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549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84374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4902B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93C1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82CE2A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2C07A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2FAA0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9AA62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E44D2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70B31A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3AF6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BDF7A2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21D1F88A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0F38952F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08BFF7C1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47906C1F" w14:textId="4B7D342D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0A90C645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F12F2D8" w14:textId="600AF490" w:rsidR="00022519" w:rsidRPr="00F01B04" w:rsidRDefault="00F01B04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01B04">
        <w:rPr>
          <w:rFonts w:ascii="Times New Roman" w:hAnsi="Times New Roman" w:cs="宋体" w:hint="eastAsia"/>
          <w:sz w:val="21"/>
          <w:szCs w:val="21"/>
          <w:lang w:eastAsia="zh-CN"/>
        </w:rPr>
        <w:t>本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项目选址位于</w:t>
      </w:r>
      <w:r w:rsidRPr="00F01B04">
        <w:rPr>
          <w:rFonts w:ascii="Times New Roman" w:hAnsi="Times New Roman" w:cs="宋体"/>
          <w:sz w:val="21"/>
          <w:szCs w:val="21"/>
          <w:lang w:eastAsia="zh-CN"/>
        </w:rPr>
        <w:t>天津西站西片区（京津冀同城商务区一期）城市更新项目，划定东至复兴路、南至西</w:t>
      </w:r>
      <w:r w:rsidRPr="00F01B04">
        <w:rPr>
          <w:rFonts w:ascii="Times New Roman" w:hAnsi="Times New Roman" w:cs="宋体"/>
          <w:sz w:val="21"/>
          <w:szCs w:val="21"/>
          <w:lang w:eastAsia="zh-CN"/>
        </w:rPr>
        <w:t xml:space="preserve"> </w:t>
      </w:r>
      <w:r w:rsidRPr="00F01B04">
        <w:rPr>
          <w:rFonts w:ascii="Times New Roman" w:hAnsi="Times New Roman" w:cs="宋体"/>
          <w:sz w:val="21"/>
          <w:szCs w:val="21"/>
          <w:lang w:eastAsia="zh-CN"/>
        </w:rPr>
        <w:t>青道、西至咸阳路、北至现状铁路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。整个规划总用地面积接近</w:t>
      </w:r>
      <w:r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8000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平方米，基本呈方形，南北向约</w:t>
      </w:r>
      <w:r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84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米，东西向约</w:t>
      </w:r>
      <w:r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95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米，地块内部较为整体平坦，</w:t>
      </w:r>
      <w:r w:rsidRPr="00F01B04">
        <w:rPr>
          <w:rFonts w:ascii="Times New Roman" w:hAnsi="Times New Roman" w:cs="宋体" w:hint="eastAsia"/>
          <w:sz w:val="21"/>
          <w:szCs w:val="21"/>
          <w:lang w:eastAsia="zh-CN"/>
        </w:rPr>
        <w:t>北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侧略高，</w:t>
      </w:r>
      <w:r w:rsidRPr="00F01B04">
        <w:rPr>
          <w:rFonts w:ascii="Times New Roman" w:hAnsi="Times New Roman" w:cs="宋体" w:hint="eastAsia"/>
          <w:sz w:val="21"/>
          <w:szCs w:val="21"/>
          <w:lang w:eastAsia="zh-CN"/>
        </w:rPr>
        <w:t>南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侧略低，自然地形最高标高为</w:t>
      </w:r>
      <w:r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0.48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，最低标高为</w:t>
      </w:r>
      <w:r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0.46</w:t>
      </w:r>
      <w:r w:rsidR="00022519" w:rsidRPr="00F01B04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14:paraId="44FB47FF" w14:textId="5292C37E" w:rsidR="00E40C34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F01B04">
        <w:rPr>
          <w:rFonts w:ascii="Times New Roman" w:hAnsi="Times New Roman" w:cs="宋体" w:hint="eastAsia"/>
          <w:sz w:val="21"/>
          <w:szCs w:val="21"/>
          <w:lang w:eastAsia="zh-CN"/>
        </w:rPr>
        <w:t>本次建设面积地上为</w:t>
      </w:r>
      <w:r w:rsidR="00F01B04" w:rsidRPr="00F01B04">
        <w:rPr>
          <w:rFonts w:ascii="Times New Roman" w:hAnsi="Times New Roman" w:cs="Times New Roman" w:hint="eastAsia"/>
          <w:sz w:val="21"/>
          <w:szCs w:val="21"/>
          <w:lang w:eastAsia="zh-CN"/>
        </w:rPr>
        <w:t>3532</w:t>
      </w:r>
      <w:r w:rsidRPr="00F01B04">
        <w:rPr>
          <w:rFonts w:ascii="Times New Roman" w:hAnsi="Times New Roman" w:cs="宋体" w:hint="eastAsia"/>
          <w:sz w:val="21"/>
          <w:szCs w:val="21"/>
          <w:lang w:eastAsia="zh-CN"/>
        </w:rPr>
        <w:t>平米，</w:t>
      </w:r>
      <w:r w:rsidR="00F01B04" w:rsidRPr="00F01B04">
        <w:rPr>
          <w:rFonts w:ascii="Times New Roman" w:hAnsi="Times New Roman" w:cs="宋体" w:hint="eastAsia"/>
          <w:sz w:val="21"/>
          <w:szCs w:val="21"/>
          <w:lang w:eastAsia="zh-CN"/>
        </w:rPr>
        <w:t>建筑局部二层，功能包含老年人活动、社区服务及党群展示，属于社区级活动中心。</w:t>
      </w:r>
      <w:r w:rsidR="00F01B04">
        <w:rPr>
          <w:rFonts w:ascii="Times New Roman" w:hAnsi="Times New Roman" w:cs="宋体"/>
          <w:sz w:val="21"/>
          <w:szCs w:val="21"/>
          <w:lang w:eastAsia="zh-CN"/>
        </w:rPr>
        <w:t xml:space="preserve"> </w:t>
      </w:r>
    </w:p>
    <w:p w14:paraId="4B0ECFD6" w14:textId="77777777" w:rsidR="00F01B04" w:rsidRPr="00897ADE" w:rsidRDefault="00F01B04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</w:p>
    <w:p w14:paraId="37A79EA6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347E0911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22EA4F2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327AB49A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86F45DF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4FD85241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38D86413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60840C4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44D82F20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494B9F7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48AEFC51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7C12831E" w14:textId="77777777" w:rsidR="00022519" w:rsidRPr="00F01B04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6D3D11F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AE79C3B" w14:textId="0220B32B" w:rsidR="00022519" w:rsidRPr="00897ADE" w:rsidRDefault="00904905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4568C" wp14:editId="4B832B4B">
                <wp:simplePos x="0" y="0"/>
                <wp:positionH relativeFrom="column">
                  <wp:posOffset>94615</wp:posOffset>
                </wp:positionH>
                <wp:positionV relativeFrom="paragraph">
                  <wp:posOffset>520700</wp:posOffset>
                </wp:positionV>
                <wp:extent cx="1356995" cy="161925"/>
                <wp:effectExtent l="8890" t="12065" r="5715" b="6985"/>
                <wp:wrapNone/>
                <wp:docPr id="40418015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8F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45pt;margin-top:41pt;width:106.8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"/>
            </w:pict>
          </mc:Fallback>
        </mc:AlternateConten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:rsidR="00022519" w:rsidRPr="00897ADE" w14:paraId="120B054B" w14:textId="77777777" w:rsidTr="00900B4A">
        <w:trPr>
          <w:jc w:val="center"/>
        </w:trPr>
        <w:tc>
          <w:tcPr>
            <w:tcW w:w="2127" w:type="dxa"/>
            <w:vAlign w:val="center"/>
          </w:tcPr>
          <w:p w14:paraId="02615961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BAE9ED3" w14:textId="5D695675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250FF486" w14:textId="3DEDA120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70248A6D" w14:textId="64AC7B6F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44DF57F5" w14:textId="32AE52D5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473E1C42" w14:textId="69D53064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34CEEA0B" w14:textId="50EB3175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0F56837" w14:textId="7D481219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1ABACA4" w14:textId="18E3FC05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06768DA4" w14:textId="77777777" w:rsidTr="00900B4A">
        <w:trPr>
          <w:jc w:val="center"/>
        </w:trPr>
        <w:tc>
          <w:tcPr>
            <w:tcW w:w="2127" w:type="dxa"/>
            <w:vAlign w:val="center"/>
          </w:tcPr>
          <w:p w14:paraId="4BD6DAE6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0C987C6E" w14:textId="49EBDBBA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1912</w:t>
            </w:r>
          </w:p>
        </w:tc>
        <w:tc>
          <w:tcPr>
            <w:tcW w:w="709" w:type="dxa"/>
            <w:vAlign w:val="center"/>
          </w:tcPr>
          <w:p w14:paraId="50EA3764" w14:textId="5D344EE2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1620</w:t>
            </w:r>
          </w:p>
        </w:tc>
        <w:tc>
          <w:tcPr>
            <w:tcW w:w="709" w:type="dxa"/>
            <w:vAlign w:val="center"/>
          </w:tcPr>
          <w:p w14:paraId="445BD058" w14:textId="51742826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15491B8" w14:textId="30E4B803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466F9D6" w14:textId="2BF6AA01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2D8B7736" w14:textId="61E51229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5A691ED1" w14:textId="013824B6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DD02DB7" w14:textId="48084B2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2FDF6C2C" w14:textId="77777777" w:rsidTr="00900B4A">
        <w:trPr>
          <w:jc w:val="center"/>
        </w:trPr>
        <w:tc>
          <w:tcPr>
            <w:tcW w:w="2127" w:type="dxa"/>
            <w:vAlign w:val="center"/>
          </w:tcPr>
          <w:p w14:paraId="0D247CFC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4BDB900F" w14:textId="45B6A54E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1282</w:t>
            </w:r>
          </w:p>
        </w:tc>
        <w:tc>
          <w:tcPr>
            <w:tcW w:w="709" w:type="dxa"/>
            <w:vAlign w:val="center"/>
          </w:tcPr>
          <w:p w14:paraId="41327859" w14:textId="32DB5E31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1360</w:t>
            </w:r>
          </w:p>
        </w:tc>
        <w:tc>
          <w:tcPr>
            <w:tcW w:w="709" w:type="dxa"/>
            <w:vAlign w:val="center"/>
          </w:tcPr>
          <w:p w14:paraId="483FD38F" w14:textId="024E4A2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3A3FDFF" w14:textId="41F22A51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555412CD" w14:textId="5CC663DE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5622348" w14:textId="50475CF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0F04EB4" w14:textId="42AF0B0A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E084F84" w14:textId="70352A9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022519" w:rsidRPr="00897ADE" w14:paraId="38D63D04" w14:textId="77777777" w:rsidTr="00900B4A">
        <w:trPr>
          <w:jc w:val="center"/>
        </w:trPr>
        <w:tc>
          <w:tcPr>
            <w:tcW w:w="2127" w:type="dxa"/>
            <w:vAlign w:val="center"/>
          </w:tcPr>
          <w:p w14:paraId="29459912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6E0E0D25" w14:textId="6DFA843E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630</w:t>
            </w:r>
          </w:p>
        </w:tc>
        <w:tc>
          <w:tcPr>
            <w:tcW w:w="709" w:type="dxa"/>
            <w:vAlign w:val="center"/>
          </w:tcPr>
          <w:p w14:paraId="2C1B3AD4" w14:textId="186A70A4" w:rsidR="00022519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709" w:type="dxa"/>
            <w:vAlign w:val="center"/>
          </w:tcPr>
          <w:p w14:paraId="2BACB08E" w14:textId="32777A88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AFE13C0" w14:textId="7AD758D2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0487043" w14:textId="2CB6C604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16078712" w14:textId="36671C55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9D57104" w14:textId="67976769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C5D7820" w14:textId="107EB2A0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900B4A" w:rsidRPr="00897ADE" w14:paraId="7BAC85B4" w14:textId="77777777" w:rsidTr="00226F16">
        <w:trPr>
          <w:jc w:val="center"/>
        </w:trPr>
        <w:tc>
          <w:tcPr>
            <w:tcW w:w="3545" w:type="dxa"/>
            <w:gridSpan w:val="3"/>
            <w:vAlign w:val="center"/>
          </w:tcPr>
          <w:p w14:paraId="0DEF90AF" w14:textId="77777777"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8" w:type="dxa"/>
            <w:gridSpan w:val="6"/>
            <w:vAlign w:val="center"/>
          </w:tcPr>
          <w:p w14:paraId="3A8E2EF7" w14:textId="1D0CF1BA" w:rsidR="00900B4A" w:rsidRPr="00897ADE" w:rsidRDefault="00F01B04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890</w:t>
            </w:r>
          </w:p>
        </w:tc>
      </w:tr>
    </w:tbl>
    <w:p w14:paraId="249251A3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C52AED0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B0917D0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6E34D86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2921C1AF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0F100C4D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50"/>
        <w:gridCol w:w="702"/>
        <w:gridCol w:w="839"/>
        <w:gridCol w:w="689"/>
        <w:gridCol w:w="690"/>
        <w:gridCol w:w="690"/>
        <w:gridCol w:w="690"/>
        <w:gridCol w:w="689"/>
        <w:gridCol w:w="701"/>
      </w:tblGrid>
      <w:tr w:rsidR="00F01B04" w:rsidRPr="00897ADE" w14:paraId="7A5A6216" w14:textId="77777777" w:rsidTr="00897ADE">
        <w:trPr>
          <w:jc w:val="center"/>
        </w:trPr>
        <w:tc>
          <w:tcPr>
            <w:tcW w:w="2943" w:type="dxa"/>
            <w:vAlign w:val="center"/>
          </w:tcPr>
          <w:p w14:paraId="75B4A283" w14:textId="77777777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lastRenderedPageBreak/>
              <w:t>楼号</w:t>
            </w:r>
          </w:p>
        </w:tc>
        <w:tc>
          <w:tcPr>
            <w:tcW w:w="709" w:type="dxa"/>
            <w:vAlign w:val="center"/>
          </w:tcPr>
          <w:p w14:paraId="2DCB72CD" w14:textId="022A16BD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70FFFC02" w14:textId="40B3328B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2773DB41" w14:textId="37CFC4F2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2AF1047" w14:textId="324FBB43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1102818" w14:textId="0342BCC0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3DEF251" w14:textId="1A6DD9A1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2B02DFD9" w14:textId="5B6A5C90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28525A2E" w14:textId="35A6CF45" w:rsidR="00F01B04" w:rsidRPr="00897ADE" w:rsidRDefault="00F01B04" w:rsidP="00F01B04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897ADE" w:rsidRPr="00897ADE" w14:paraId="58FFC434" w14:textId="77777777" w:rsidTr="00897ADE">
        <w:trPr>
          <w:jc w:val="center"/>
        </w:trPr>
        <w:tc>
          <w:tcPr>
            <w:tcW w:w="2943" w:type="dxa"/>
            <w:vAlign w:val="center"/>
          </w:tcPr>
          <w:p w14:paraId="7871DBDA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430C2FC2" w14:textId="2D0D6691" w:rsidR="00897ADE" w:rsidRPr="00897ADE" w:rsidRDefault="006F4E5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750</w:t>
            </w:r>
          </w:p>
        </w:tc>
        <w:tc>
          <w:tcPr>
            <w:tcW w:w="851" w:type="dxa"/>
            <w:vAlign w:val="center"/>
          </w:tcPr>
          <w:p w14:paraId="4590FF2A" w14:textId="35FA45C9" w:rsidR="00897ADE" w:rsidRPr="00897ADE" w:rsidRDefault="006F4E5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340</w:t>
            </w:r>
          </w:p>
        </w:tc>
        <w:tc>
          <w:tcPr>
            <w:tcW w:w="708" w:type="dxa"/>
            <w:vAlign w:val="center"/>
          </w:tcPr>
          <w:p w14:paraId="6699D85B" w14:textId="52D5A6AB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370DFCB1" w14:textId="1618DCA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EA3DFC7" w14:textId="24DB8F65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FCCA816" w14:textId="4CEFC168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4959492E" w14:textId="376C3310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015946DA" w14:textId="38C34CF5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:rsidR="00897ADE" w:rsidRPr="00897ADE" w14:paraId="39DF0043" w14:textId="77777777" w:rsidTr="00097B39">
        <w:trPr>
          <w:jc w:val="center"/>
        </w:trPr>
        <w:tc>
          <w:tcPr>
            <w:tcW w:w="2943" w:type="dxa"/>
            <w:vAlign w:val="center"/>
          </w:tcPr>
          <w:p w14:paraId="6716E2C5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8"/>
            <w:vAlign w:val="center"/>
          </w:tcPr>
          <w:p w14:paraId="740689BD" w14:textId="3ACE02B7" w:rsidR="00897ADE" w:rsidRPr="00897ADE" w:rsidRDefault="006F4E5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1090</w:t>
            </w:r>
          </w:p>
        </w:tc>
      </w:tr>
    </w:tbl>
    <w:p w14:paraId="3B19D3B2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8DB26D5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3A6DAB0C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1C47B3E4" w14:textId="3D688DBE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6F4E58">
        <w:rPr>
          <w:rFonts w:ascii="Times New Roman" w:hAnsi="Times New Roman" w:cs="宋体" w:hint="eastAsia"/>
          <w:sz w:val="21"/>
          <w:szCs w:val="21"/>
          <w:lang w:eastAsia="zh-CN"/>
        </w:rPr>
        <w:t>1090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6F4E58">
        <w:rPr>
          <w:rFonts w:ascii="Times New Roman" w:hAnsi="Times New Roman" w:cs="宋体" w:hint="eastAsia"/>
          <w:sz w:val="21"/>
          <w:szCs w:val="21"/>
          <w:lang w:eastAsia="zh-CN"/>
        </w:rPr>
        <w:t>3532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6F4E58">
        <w:rPr>
          <w:rFonts w:ascii="Times New Roman" w:hAnsi="Times New Roman" w:cs="宋体" w:hint="eastAsia"/>
          <w:sz w:val="21"/>
          <w:szCs w:val="21"/>
          <w:lang w:eastAsia="zh-CN"/>
        </w:rPr>
        <w:t>30.9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05CD0514" w14:textId="4655B5BE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6F4E58" w:rsidRPr="00897ADE">
        <w:rPr>
          <w:rFonts w:ascii="Times New Roman" w:hAnsi="Times New Roman" w:cs="宋体"/>
          <w:sz w:val="21"/>
          <w:szCs w:val="21"/>
          <w:lang w:eastAsia="zh-CN"/>
        </w:rPr>
        <w:t>30.9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6F4E58" w:rsidRPr="00897ADE">
        <w:rPr>
          <w:rFonts w:ascii="Times New Roman" w:hAnsi="Times New Roman" w:cs="宋体"/>
          <w:sz w:val="21"/>
          <w:szCs w:val="21"/>
          <w:lang w:eastAsia="zh-CN"/>
        </w:rPr>
        <w:t>69.1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5487C2D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8D08EC1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24017C19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680299D4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34"/>
    <w:rsid w:val="00022519"/>
    <w:rsid w:val="0008738B"/>
    <w:rsid w:val="006F4E58"/>
    <w:rsid w:val="00897ADE"/>
    <w:rsid w:val="00900B4A"/>
    <w:rsid w:val="00904905"/>
    <w:rsid w:val="00E40C34"/>
    <w:rsid w:val="00F0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64C1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1399754057@qq.com</cp:lastModifiedBy>
  <cp:revision>2</cp:revision>
  <dcterms:created xsi:type="dcterms:W3CDTF">2025-03-03T08:37:00Z</dcterms:created>
  <dcterms:modified xsi:type="dcterms:W3CDTF">2025-03-03T08:37:00Z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