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97" w:name="_GoBack"/>
      <w:bookmarkEnd w:id="97"/>
      <w:bookmarkStart w:id="0" w:name="标准辐照"/>
      <w:bookmarkEnd w:id="0"/>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绿意盎然--基于幼儿园绿色发展更新</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2024年11月27日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5482784E">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T15187253216</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7DF312EF">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16BF6CD0">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_Toc32657 </w:instrText>
      </w:r>
      <w:r>
        <w:rPr>
          <w:szCs w:val="28"/>
        </w:rPr>
        <w:fldChar w:fldCharType="separate"/>
      </w:r>
      <w:r>
        <w:rPr>
          <w:rFonts w:hint="eastAsia"/>
        </w:rPr>
        <w:t>1. 项目概况</w:t>
      </w:r>
      <w:r>
        <w:tab/>
      </w:r>
      <w:r>
        <w:fldChar w:fldCharType="begin"/>
      </w:r>
      <w:r>
        <w:instrText xml:space="preserve"> PAGEREF _Toc32657 \h </w:instrText>
      </w:r>
      <w:r>
        <w:fldChar w:fldCharType="separate"/>
      </w:r>
      <w:r>
        <w:t>1</w:t>
      </w:r>
      <w:r>
        <w:fldChar w:fldCharType="end"/>
      </w:r>
      <w:r>
        <w:rPr>
          <w:szCs w:val="28"/>
        </w:rPr>
        <w:fldChar w:fldCharType="end"/>
      </w:r>
    </w:p>
    <w:p w14:paraId="77B3C117">
      <w:pPr>
        <w:pStyle w:val="25"/>
        <w:tabs>
          <w:tab w:val="right" w:leader="dot" w:pos="9070"/>
          <w:tab w:val="clear" w:pos="180"/>
          <w:tab w:val="clear" w:pos="420"/>
          <w:tab w:val="clear" w:pos="9360"/>
        </w:tabs>
      </w:pPr>
      <w:r>
        <w:rPr>
          <w:szCs w:val="28"/>
        </w:rPr>
        <w:fldChar w:fldCharType="begin"/>
      </w:r>
      <w:r>
        <w:rPr>
          <w:szCs w:val="28"/>
        </w:rPr>
        <w:instrText xml:space="preserve"> HYPERLINK \l _Toc12070 </w:instrText>
      </w:r>
      <w:r>
        <w:rPr>
          <w:szCs w:val="28"/>
        </w:rPr>
        <w:fldChar w:fldCharType="separate"/>
      </w:r>
      <w:r>
        <w:rPr>
          <w:rFonts w:hint="eastAsia"/>
        </w:rPr>
        <w:t>2. 标准依据</w:t>
      </w:r>
      <w:r>
        <w:tab/>
      </w:r>
      <w:r>
        <w:fldChar w:fldCharType="begin"/>
      </w:r>
      <w:r>
        <w:instrText xml:space="preserve"> PAGEREF _Toc12070 \h </w:instrText>
      </w:r>
      <w:r>
        <w:fldChar w:fldCharType="separate"/>
      </w:r>
      <w:r>
        <w:t>1</w:t>
      </w:r>
      <w:r>
        <w:fldChar w:fldCharType="end"/>
      </w:r>
      <w:r>
        <w:rPr>
          <w:szCs w:val="28"/>
        </w:rPr>
        <w:fldChar w:fldCharType="end"/>
      </w:r>
    </w:p>
    <w:p w14:paraId="59777A22">
      <w:pPr>
        <w:pStyle w:val="25"/>
        <w:tabs>
          <w:tab w:val="right" w:leader="dot" w:pos="9070"/>
          <w:tab w:val="clear" w:pos="180"/>
          <w:tab w:val="clear" w:pos="420"/>
          <w:tab w:val="clear" w:pos="9360"/>
        </w:tabs>
      </w:pPr>
      <w:r>
        <w:rPr>
          <w:szCs w:val="28"/>
        </w:rPr>
        <w:fldChar w:fldCharType="begin"/>
      </w:r>
      <w:r>
        <w:rPr>
          <w:szCs w:val="28"/>
        </w:rPr>
        <w:instrText xml:space="preserve"> HYPERLINK \l _Toc25911 </w:instrText>
      </w:r>
      <w:r>
        <w:rPr>
          <w:szCs w:val="28"/>
        </w:rPr>
        <w:fldChar w:fldCharType="separate"/>
      </w:r>
      <w:r>
        <w:rPr>
          <w:rFonts w:hint="eastAsia"/>
        </w:rPr>
        <w:t>3. 太阳能资源分析</w:t>
      </w:r>
      <w:r>
        <w:tab/>
      </w:r>
      <w:r>
        <w:fldChar w:fldCharType="begin"/>
      </w:r>
      <w:r>
        <w:instrText xml:space="preserve"> PAGEREF _Toc25911 \h </w:instrText>
      </w:r>
      <w:r>
        <w:fldChar w:fldCharType="separate"/>
      </w:r>
      <w:r>
        <w:t>1</w:t>
      </w:r>
      <w:r>
        <w:fldChar w:fldCharType="end"/>
      </w:r>
      <w:r>
        <w:rPr>
          <w:szCs w:val="28"/>
        </w:rPr>
        <w:fldChar w:fldCharType="end"/>
      </w:r>
    </w:p>
    <w:p w14:paraId="53DEE52F">
      <w:pPr>
        <w:pStyle w:val="26"/>
        <w:tabs>
          <w:tab w:val="right" w:leader="dot" w:pos="9070"/>
          <w:tab w:val="clear" w:pos="540"/>
          <w:tab w:val="clear" w:pos="840"/>
          <w:tab w:val="clear" w:pos="9360"/>
        </w:tabs>
      </w:pPr>
      <w:r>
        <w:rPr>
          <w:szCs w:val="28"/>
        </w:rPr>
        <w:fldChar w:fldCharType="begin"/>
      </w:r>
      <w:r>
        <w:rPr>
          <w:szCs w:val="28"/>
        </w:rPr>
        <w:instrText xml:space="preserve"> HYPERLINK \l _Toc10758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_Toc10758 \h </w:instrText>
      </w:r>
      <w:r>
        <w:fldChar w:fldCharType="separate"/>
      </w:r>
      <w:r>
        <w:t>1</w:t>
      </w:r>
      <w:r>
        <w:fldChar w:fldCharType="end"/>
      </w:r>
      <w:r>
        <w:rPr>
          <w:szCs w:val="28"/>
        </w:rPr>
        <w:fldChar w:fldCharType="end"/>
      </w:r>
    </w:p>
    <w:p w14:paraId="65C7F1E2">
      <w:pPr>
        <w:pStyle w:val="26"/>
        <w:tabs>
          <w:tab w:val="right" w:leader="dot" w:pos="9070"/>
          <w:tab w:val="clear" w:pos="540"/>
          <w:tab w:val="clear" w:pos="840"/>
          <w:tab w:val="clear" w:pos="9360"/>
        </w:tabs>
      </w:pPr>
      <w:r>
        <w:rPr>
          <w:szCs w:val="28"/>
        </w:rPr>
        <w:fldChar w:fldCharType="begin"/>
      </w:r>
      <w:r>
        <w:rPr>
          <w:szCs w:val="28"/>
        </w:rPr>
        <w:instrText xml:space="preserve"> HYPERLINK \l _Toc17981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_Toc17981 \h </w:instrText>
      </w:r>
      <w:r>
        <w:fldChar w:fldCharType="separate"/>
      </w:r>
      <w:r>
        <w:t>4</w:t>
      </w:r>
      <w:r>
        <w:fldChar w:fldCharType="end"/>
      </w:r>
      <w:r>
        <w:rPr>
          <w:szCs w:val="28"/>
        </w:rPr>
        <w:fldChar w:fldCharType="end"/>
      </w:r>
    </w:p>
    <w:p w14:paraId="3187A254">
      <w:pPr>
        <w:pStyle w:val="25"/>
        <w:tabs>
          <w:tab w:val="right" w:leader="dot" w:pos="9070"/>
          <w:tab w:val="clear" w:pos="180"/>
          <w:tab w:val="clear" w:pos="420"/>
          <w:tab w:val="clear" w:pos="9360"/>
        </w:tabs>
      </w:pPr>
      <w:r>
        <w:rPr>
          <w:szCs w:val="28"/>
        </w:rPr>
        <w:fldChar w:fldCharType="begin"/>
      </w:r>
      <w:r>
        <w:rPr>
          <w:szCs w:val="28"/>
        </w:rPr>
        <w:instrText xml:space="preserve"> HYPERLINK \l _Toc4767 </w:instrText>
      </w:r>
      <w:r>
        <w:rPr>
          <w:szCs w:val="28"/>
        </w:rPr>
        <w:fldChar w:fldCharType="separate"/>
      </w:r>
      <w:r>
        <w:rPr>
          <w:rFonts w:hint="eastAsia"/>
        </w:rPr>
        <w:t>4. 软件选用</w:t>
      </w:r>
      <w:r>
        <w:tab/>
      </w:r>
      <w:r>
        <w:fldChar w:fldCharType="begin"/>
      </w:r>
      <w:r>
        <w:instrText xml:space="preserve"> PAGEREF _Toc4767 \h </w:instrText>
      </w:r>
      <w:r>
        <w:fldChar w:fldCharType="separate"/>
      </w:r>
      <w:r>
        <w:t>6</w:t>
      </w:r>
      <w:r>
        <w:fldChar w:fldCharType="end"/>
      </w:r>
      <w:r>
        <w:rPr>
          <w:szCs w:val="28"/>
        </w:rPr>
        <w:fldChar w:fldCharType="end"/>
      </w:r>
    </w:p>
    <w:p w14:paraId="061FD38B">
      <w:pPr>
        <w:pStyle w:val="25"/>
        <w:tabs>
          <w:tab w:val="right" w:leader="dot" w:pos="9070"/>
          <w:tab w:val="clear" w:pos="180"/>
          <w:tab w:val="clear" w:pos="420"/>
          <w:tab w:val="clear" w:pos="9360"/>
        </w:tabs>
      </w:pPr>
      <w:r>
        <w:rPr>
          <w:szCs w:val="28"/>
        </w:rPr>
        <w:fldChar w:fldCharType="begin"/>
      </w:r>
      <w:r>
        <w:rPr>
          <w:szCs w:val="28"/>
        </w:rPr>
        <w:instrText xml:space="preserve"> HYPERLINK \l _Toc26521 </w:instrText>
      </w:r>
      <w:r>
        <w:rPr>
          <w:szCs w:val="28"/>
        </w:rPr>
        <w:fldChar w:fldCharType="separate"/>
      </w:r>
      <w:r>
        <w:rPr>
          <w:rFonts w:hint="eastAsia"/>
        </w:rPr>
        <w:t>5. 光伏系统设计</w:t>
      </w:r>
      <w:r>
        <w:tab/>
      </w:r>
      <w:r>
        <w:fldChar w:fldCharType="begin"/>
      </w:r>
      <w:r>
        <w:instrText xml:space="preserve"> PAGEREF _Toc26521 \h </w:instrText>
      </w:r>
      <w:r>
        <w:fldChar w:fldCharType="separate"/>
      </w:r>
      <w:r>
        <w:t>6</w:t>
      </w:r>
      <w:r>
        <w:fldChar w:fldCharType="end"/>
      </w:r>
      <w:r>
        <w:rPr>
          <w:szCs w:val="28"/>
        </w:rPr>
        <w:fldChar w:fldCharType="end"/>
      </w:r>
    </w:p>
    <w:p w14:paraId="52BBED08">
      <w:pPr>
        <w:pStyle w:val="26"/>
        <w:tabs>
          <w:tab w:val="right" w:leader="dot" w:pos="9070"/>
          <w:tab w:val="clear" w:pos="540"/>
          <w:tab w:val="clear" w:pos="840"/>
          <w:tab w:val="clear" w:pos="9360"/>
        </w:tabs>
      </w:pPr>
      <w:r>
        <w:rPr>
          <w:szCs w:val="28"/>
        </w:rPr>
        <w:fldChar w:fldCharType="begin"/>
      </w:r>
      <w:r>
        <w:rPr>
          <w:szCs w:val="28"/>
        </w:rPr>
        <w:instrText xml:space="preserve"> HYPERLINK \l _Toc8894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_Toc8894 \h </w:instrText>
      </w:r>
      <w:r>
        <w:fldChar w:fldCharType="separate"/>
      </w:r>
      <w:r>
        <w:t>6</w:t>
      </w:r>
      <w:r>
        <w:fldChar w:fldCharType="end"/>
      </w:r>
      <w:r>
        <w:rPr>
          <w:szCs w:val="28"/>
        </w:rPr>
        <w:fldChar w:fldCharType="end"/>
      </w:r>
    </w:p>
    <w:p w14:paraId="3E2A2D0C">
      <w:pPr>
        <w:pStyle w:val="26"/>
        <w:tabs>
          <w:tab w:val="right" w:leader="dot" w:pos="9070"/>
          <w:tab w:val="clear" w:pos="540"/>
          <w:tab w:val="clear" w:pos="840"/>
          <w:tab w:val="clear" w:pos="9360"/>
        </w:tabs>
      </w:pPr>
      <w:r>
        <w:rPr>
          <w:szCs w:val="28"/>
        </w:rPr>
        <w:fldChar w:fldCharType="begin"/>
      </w:r>
      <w:r>
        <w:rPr>
          <w:szCs w:val="28"/>
        </w:rPr>
        <w:instrText xml:space="preserve"> HYPERLINK \l _Toc18889 </w:instrText>
      </w:r>
      <w:r>
        <w:rPr>
          <w:szCs w:val="28"/>
        </w:rPr>
        <w:fldChar w:fldCharType="separate"/>
      </w:r>
      <w:r>
        <w:rPr>
          <w:rFonts w:hint="eastAsia"/>
          <w:lang w:val="en-GB"/>
        </w:rPr>
        <w:t xml:space="preserve">5.2 </w:t>
      </w:r>
      <w:r>
        <w:t>辐照分析</w:t>
      </w:r>
      <w:r>
        <w:tab/>
      </w:r>
      <w:r>
        <w:fldChar w:fldCharType="begin"/>
      </w:r>
      <w:r>
        <w:instrText xml:space="preserve"> PAGEREF _Toc18889 \h </w:instrText>
      </w:r>
      <w:r>
        <w:fldChar w:fldCharType="separate"/>
      </w:r>
      <w:r>
        <w:t>7</w:t>
      </w:r>
      <w:r>
        <w:fldChar w:fldCharType="end"/>
      </w:r>
      <w:r>
        <w:rPr>
          <w:szCs w:val="28"/>
        </w:rPr>
        <w:fldChar w:fldCharType="end"/>
      </w:r>
    </w:p>
    <w:p w14:paraId="715A4700">
      <w:pPr>
        <w:pStyle w:val="26"/>
        <w:tabs>
          <w:tab w:val="right" w:leader="dot" w:pos="9070"/>
          <w:tab w:val="clear" w:pos="540"/>
          <w:tab w:val="clear" w:pos="840"/>
          <w:tab w:val="clear" w:pos="9360"/>
        </w:tabs>
      </w:pPr>
      <w:r>
        <w:rPr>
          <w:szCs w:val="28"/>
        </w:rPr>
        <w:fldChar w:fldCharType="begin"/>
      </w:r>
      <w:r>
        <w:rPr>
          <w:szCs w:val="28"/>
        </w:rPr>
        <w:instrText xml:space="preserve"> HYPERLINK \l _Toc30504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_Toc30504 \h </w:instrText>
      </w:r>
      <w:r>
        <w:fldChar w:fldCharType="separate"/>
      </w:r>
      <w:r>
        <w:t>8</w:t>
      </w:r>
      <w:r>
        <w:fldChar w:fldCharType="end"/>
      </w:r>
      <w:r>
        <w:rPr>
          <w:szCs w:val="28"/>
        </w:rPr>
        <w:fldChar w:fldCharType="end"/>
      </w:r>
    </w:p>
    <w:p w14:paraId="02A54B09">
      <w:pPr>
        <w:pStyle w:val="20"/>
        <w:tabs>
          <w:tab w:val="right" w:leader="dot" w:pos="9070"/>
          <w:tab w:val="clear" w:pos="900"/>
          <w:tab w:val="clear" w:pos="1260"/>
          <w:tab w:val="clear" w:pos="9360"/>
        </w:tabs>
      </w:pPr>
      <w:r>
        <w:rPr>
          <w:szCs w:val="28"/>
        </w:rPr>
        <w:fldChar w:fldCharType="begin"/>
      </w:r>
      <w:r>
        <w:rPr>
          <w:szCs w:val="28"/>
        </w:rPr>
        <w:instrText xml:space="preserve"> HYPERLINK \l _Toc17334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_Toc17334 \h </w:instrText>
      </w:r>
      <w:r>
        <w:fldChar w:fldCharType="separate"/>
      </w:r>
      <w:r>
        <w:t>8</w:t>
      </w:r>
      <w:r>
        <w:fldChar w:fldCharType="end"/>
      </w:r>
      <w:r>
        <w:rPr>
          <w:szCs w:val="28"/>
        </w:rPr>
        <w:fldChar w:fldCharType="end"/>
      </w:r>
    </w:p>
    <w:p w14:paraId="59A7C6EE">
      <w:pPr>
        <w:pStyle w:val="20"/>
        <w:tabs>
          <w:tab w:val="right" w:leader="dot" w:pos="9070"/>
          <w:tab w:val="clear" w:pos="900"/>
          <w:tab w:val="clear" w:pos="1260"/>
          <w:tab w:val="clear" w:pos="9360"/>
        </w:tabs>
      </w:pPr>
      <w:r>
        <w:rPr>
          <w:szCs w:val="28"/>
        </w:rPr>
        <w:fldChar w:fldCharType="begin"/>
      </w:r>
      <w:r>
        <w:rPr>
          <w:szCs w:val="28"/>
        </w:rPr>
        <w:instrText xml:space="preserve"> HYPERLINK \l _Toc27514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_Toc27514 \h </w:instrText>
      </w:r>
      <w:r>
        <w:fldChar w:fldCharType="separate"/>
      </w:r>
      <w:r>
        <w:t>8</w:t>
      </w:r>
      <w:r>
        <w:fldChar w:fldCharType="end"/>
      </w:r>
      <w:r>
        <w:rPr>
          <w:szCs w:val="28"/>
        </w:rPr>
        <w:fldChar w:fldCharType="end"/>
      </w:r>
    </w:p>
    <w:p w14:paraId="1702F97F">
      <w:pPr>
        <w:pStyle w:val="26"/>
        <w:tabs>
          <w:tab w:val="right" w:leader="dot" w:pos="9070"/>
          <w:tab w:val="clear" w:pos="540"/>
          <w:tab w:val="clear" w:pos="840"/>
          <w:tab w:val="clear" w:pos="9360"/>
        </w:tabs>
      </w:pPr>
      <w:r>
        <w:rPr>
          <w:szCs w:val="28"/>
        </w:rPr>
        <w:fldChar w:fldCharType="begin"/>
      </w:r>
      <w:r>
        <w:rPr>
          <w:szCs w:val="28"/>
        </w:rPr>
        <w:instrText xml:space="preserve"> HYPERLINK \l _Toc27034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_Toc27034 \h </w:instrText>
      </w:r>
      <w:r>
        <w:fldChar w:fldCharType="separate"/>
      </w:r>
      <w:r>
        <w:t>9</w:t>
      </w:r>
      <w:r>
        <w:fldChar w:fldCharType="end"/>
      </w:r>
      <w:r>
        <w:rPr>
          <w:szCs w:val="28"/>
        </w:rPr>
        <w:fldChar w:fldCharType="end"/>
      </w:r>
    </w:p>
    <w:p w14:paraId="0D7D57AA">
      <w:pPr>
        <w:pStyle w:val="25"/>
        <w:tabs>
          <w:tab w:val="right" w:leader="dot" w:pos="9070"/>
          <w:tab w:val="clear" w:pos="180"/>
          <w:tab w:val="clear" w:pos="420"/>
          <w:tab w:val="clear" w:pos="9360"/>
        </w:tabs>
      </w:pPr>
      <w:r>
        <w:rPr>
          <w:szCs w:val="28"/>
        </w:rPr>
        <w:fldChar w:fldCharType="begin"/>
      </w:r>
      <w:r>
        <w:rPr>
          <w:szCs w:val="28"/>
        </w:rPr>
        <w:instrText xml:space="preserve"> HYPERLINK \l _Toc30178 </w:instrText>
      </w:r>
      <w:r>
        <w:rPr>
          <w:szCs w:val="28"/>
        </w:rPr>
        <w:fldChar w:fldCharType="separate"/>
      </w:r>
      <w:r>
        <w:rPr>
          <w:rFonts w:hint="eastAsia"/>
        </w:rPr>
        <w:t>6. 光伏发电产量</w:t>
      </w:r>
      <w:r>
        <w:tab/>
      </w:r>
      <w:r>
        <w:fldChar w:fldCharType="begin"/>
      </w:r>
      <w:r>
        <w:instrText xml:space="preserve"> PAGEREF _Toc30178 \h </w:instrText>
      </w:r>
      <w:r>
        <w:fldChar w:fldCharType="separate"/>
      </w:r>
      <w:r>
        <w:t>10</w:t>
      </w:r>
      <w:r>
        <w:fldChar w:fldCharType="end"/>
      </w:r>
      <w:r>
        <w:rPr>
          <w:szCs w:val="28"/>
        </w:rPr>
        <w:fldChar w:fldCharType="end"/>
      </w:r>
    </w:p>
    <w:p w14:paraId="42175084">
      <w:pPr>
        <w:pStyle w:val="26"/>
        <w:tabs>
          <w:tab w:val="right" w:leader="dot" w:pos="9070"/>
          <w:tab w:val="clear" w:pos="540"/>
          <w:tab w:val="clear" w:pos="840"/>
          <w:tab w:val="clear" w:pos="9360"/>
        </w:tabs>
      </w:pPr>
      <w:r>
        <w:rPr>
          <w:szCs w:val="28"/>
        </w:rPr>
        <w:fldChar w:fldCharType="begin"/>
      </w:r>
      <w:r>
        <w:rPr>
          <w:szCs w:val="28"/>
        </w:rPr>
        <w:instrText xml:space="preserve"> HYPERLINK \l _Toc18497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_Toc18497 \h </w:instrText>
      </w:r>
      <w:r>
        <w:fldChar w:fldCharType="separate"/>
      </w:r>
      <w:r>
        <w:t>10</w:t>
      </w:r>
      <w:r>
        <w:fldChar w:fldCharType="end"/>
      </w:r>
      <w:r>
        <w:rPr>
          <w:szCs w:val="28"/>
        </w:rPr>
        <w:fldChar w:fldCharType="end"/>
      </w:r>
    </w:p>
    <w:p w14:paraId="420CD56B">
      <w:pPr>
        <w:pStyle w:val="26"/>
        <w:tabs>
          <w:tab w:val="right" w:leader="dot" w:pos="9070"/>
          <w:tab w:val="clear" w:pos="540"/>
          <w:tab w:val="clear" w:pos="840"/>
          <w:tab w:val="clear" w:pos="9360"/>
        </w:tabs>
      </w:pPr>
      <w:r>
        <w:rPr>
          <w:szCs w:val="28"/>
        </w:rPr>
        <w:fldChar w:fldCharType="begin"/>
      </w:r>
      <w:r>
        <w:rPr>
          <w:szCs w:val="28"/>
        </w:rPr>
        <w:instrText xml:space="preserve"> HYPERLINK \l _Toc2548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_Toc2548 \h </w:instrText>
      </w:r>
      <w:r>
        <w:fldChar w:fldCharType="separate"/>
      </w:r>
      <w:r>
        <w:t>10</w:t>
      </w:r>
      <w:r>
        <w:fldChar w:fldCharType="end"/>
      </w:r>
      <w:r>
        <w:rPr>
          <w:szCs w:val="28"/>
        </w:rPr>
        <w:fldChar w:fldCharType="end"/>
      </w:r>
    </w:p>
    <w:p w14:paraId="379C0E52">
      <w:pPr>
        <w:pStyle w:val="26"/>
        <w:tabs>
          <w:tab w:val="right" w:leader="dot" w:pos="9070"/>
          <w:tab w:val="clear" w:pos="540"/>
          <w:tab w:val="clear" w:pos="840"/>
          <w:tab w:val="clear" w:pos="9360"/>
        </w:tabs>
      </w:pPr>
      <w:r>
        <w:rPr>
          <w:szCs w:val="28"/>
        </w:rPr>
        <w:fldChar w:fldCharType="begin"/>
      </w:r>
      <w:r>
        <w:rPr>
          <w:szCs w:val="28"/>
        </w:rPr>
        <w:instrText xml:space="preserve"> HYPERLINK \l _Toc32534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_Toc32534 \h </w:instrText>
      </w:r>
      <w:r>
        <w:fldChar w:fldCharType="separate"/>
      </w:r>
      <w:r>
        <w:t>11</w:t>
      </w:r>
      <w:r>
        <w:fldChar w:fldCharType="end"/>
      </w:r>
      <w:r>
        <w:rPr>
          <w:szCs w:val="28"/>
        </w:rPr>
        <w:fldChar w:fldCharType="end"/>
      </w:r>
    </w:p>
    <w:p w14:paraId="74A19CD0">
      <w:pPr>
        <w:pStyle w:val="20"/>
        <w:tabs>
          <w:tab w:val="right" w:leader="dot" w:pos="9070"/>
          <w:tab w:val="clear" w:pos="900"/>
          <w:tab w:val="clear" w:pos="1260"/>
          <w:tab w:val="clear" w:pos="9360"/>
        </w:tabs>
      </w:pPr>
      <w:r>
        <w:rPr>
          <w:szCs w:val="28"/>
        </w:rPr>
        <w:fldChar w:fldCharType="begin"/>
      </w:r>
      <w:r>
        <w:rPr>
          <w:szCs w:val="28"/>
        </w:rPr>
        <w:instrText xml:space="preserve"> HYPERLINK \l _Toc751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_Toc751 \h </w:instrText>
      </w:r>
      <w:r>
        <w:fldChar w:fldCharType="separate"/>
      </w:r>
      <w:r>
        <w:t>11</w:t>
      </w:r>
      <w:r>
        <w:fldChar w:fldCharType="end"/>
      </w:r>
      <w:r>
        <w:rPr>
          <w:szCs w:val="28"/>
        </w:rPr>
        <w:fldChar w:fldCharType="end"/>
      </w:r>
    </w:p>
    <w:p w14:paraId="7E749B23">
      <w:pPr>
        <w:pStyle w:val="20"/>
        <w:tabs>
          <w:tab w:val="right" w:leader="dot" w:pos="9070"/>
          <w:tab w:val="clear" w:pos="900"/>
          <w:tab w:val="clear" w:pos="1260"/>
          <w:tab w:val="clear" w:pos="9360"/>
        </w:tabs>
      </w:pPr>
      <w:r>
        <w:rPr>
          <w:szCs w:val="28"/>
        </w:rPr>
        <w:fldChar w:fldCharType="begin"/>
      </w:r>
      <w:r>
        <w:rPr>
          <w:szCs w:val="28"/>
        </w:rPr>
        <w:instrText xml:space="preserve"> HYPERLINK \l _Toc22493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_Toc22493 \h </w:instrText>
      </w:r>
      <w:r>
        <w:fldChar w:fldCharType="separate"/>
      </w:r>
      <w:r>
        <w:t>13</w:t>
      </w:r>
      <w:r>
        <w:fldChar w:fldCharType="end"/>
      </w:r>
      <w:r>
        <w:rPr>
          <w:szCs w:val="28"/>
        </w:rPr>
        <w:fldChar w:fldCharType="end"/>
      </w:r>
    </w:p>
    <w:p w14:paraId="10FD0EE7">
      <w:pPr>
        <w:pStyle w:val="25"/>
        <w:tabs>
          <w:tab w:val="right" w:leader="dot" w:pos="9070"/>
          <w:tab w:val="clear" w:pos="180"/>
          <w:tab w:val="clear" w:pos="420"/>
          <w:tab w:val="clear" w:pos="9360"/>
        </w:tabs>
      </w:pPr>
      <w:r>
        <w:rPr>
          <w:szCs w:val="28"/>
        </w:rPr>
        <w:fldChar w:fldCharType="begin"/>
      </w:r>
      <w:r>
        <w:rPr>
          <w:szCs w:val="28"/>
        </w:rPr>
        <w:instrText xml:space="preserve"> HYPERLINK \l _Toc22806 </w:instrText>
      </w:r>
      <w:r>
        <w:rPr>
          <w:szCs w:val="28"/>
        </w:rPr>
        <w:fldChar w:fldCharType="separate"/>
      </w:r>
      <w:r>
        <w:rPr>
          <w:rFonts w:hint="eastAsia"/>
        </w:rPr>
        <w:t>7. 经济效益分析</w:t>
      </w:r>
      <w:r>
        <w:tab/>
      </w:r>
      <w:r>
        <w:fldChar w:fldCharType="begin"/>
      </w:r>
      <w:r>
        <w:instrText xml:space="preserve"> PAGEREF _Toc22806 \h </w:instrText>
      </w:r>
      <w:r>
        <w:fldChar w:fldCharType="separate"/>
      </w:r>
      <w:r>
        <w:t>14</w:t>
      </w:r>
      <w:r>
        <w:fldChar w:fldCharType="end"/>
      </w:r>
      <w:r>
        <w:rPr>
          <w:szCs w:val="28"/>
        </w:rPr>
        <w:fldChar w:fldCharType="end"/>
      </w:r>
    </w:p>
    <w:p w14:paraId="59ED3E2A">
      <w:pPr>
        <w:pStyle w:val="25"/>
        <w:tabs>
          <w:tab w:val="right" w:leader="dot" w:pos="9070"/>
          <w:tab w:val="clear" w:pos="180"/>
          <w:tab w:val="clear" w:pos="420"/>
          <w:tab w:val="clear" w:pos="9360"/>
        </w:tabs>
      </w:pPr>
      <w:r>
        <w:rPr>
          <w:szCs w:val="28"/>
        </w:rPr>
        <w:fldChar w:fldCharType="begin"/>
      </w:r>
      <w:r>
        <w:rPr>
          <w:szCs w:val="28"/>
        </w:rPr>
        <w:instrText xml:space="preserve"> HYPERLINK \l _Toc12560 </w:instrText>
      </w:r>
      <w:r>
        <w:rPr>
          <w:szCs w:val="28"/>
        </w:rPr>
        <w:fldChar w:fldCharType="separate"/>
      </w:r>
      <w:r>
        <w:rPr>
          <w:rFonts w:hint="eastAsia"/>
        </w:rPr>
        <w:t>8. 减排效益分析</w:t>
      </w:r>
      <w:r>
        <w:tab/>
      </w:r>
      <w:r>
        <w:fldChar w:fldCharType="begin"/>
      </w:r>
      <w:r>
        <w:instrText xml:space="preserve"> PAGEREF _Toc12560 \h </w:instrText>
      </w:r>
      <w:r>
        <w:fldChar w:fldCharType="separate"/>
      </w:r>
      <w:r>
        <w:t>16</w:t>
      </w:r>
      <w:r>
        <w:fldChar w:fldCharType="end"/>
      </w:r>
      <w:r>
        <w:rPr>
          <w:szCs w:val="28"/>
        </w:rPr>
        <w:fldChar w:fldCharType="end"/>
      </w:r>
    </w:p>
    <w:p w14:paraId="0AD9889F">
      <w:pPr>
        <w:pStyle w:val="25"/>
        <w:tabs>
          <w:tab w:val="right" w:leader="dot" w:pos="9070"/>
          <w:tab w:val="clear" w:pos="180"/>
          <w:tab w:val="clear" w:pos="420"/>
          <w:tab w:val="clear" w:pos="9360"/>
        </w:tabs>
      </w:pPr>
      <w:r>
        <w:rPr>
          <w:szCs w:val="28"/>
        </w:rPr>
        <w:fldChar w:fldCharType="begin"/>
      </w:r>
      <w:r>
        <w:rPr>
          <w:szCs w:val="28"/>
        </w:rPr>
        <w:instrText xml:space="preserve"> HYPERLINK \l _Toc17182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_Toc17182 \h </w:instrText>
      </w:r>
      <w:r>
        <w:fldChar w:fldCharType="separate"/>
      </w:r>
      <w:r>
        <w:t>17</w:t>
      </w:r>
      <w:r>
        <w:fldChar w:fldCharType="end"/>
      </w:r>
      <w:r>
        <w:rPr>
          <w:szCs w:val="28"/>
        </w:rPr>
        <w:fldChar w:fldCharType="end"/>
      </w:r>
    </w:p>
    <w:p w14:paraId="59DE2E1E">
      <w:pPr>
        <w:pStyle w:val="25"/>
        <w:tabs>
          <w:tab w:val="right" w:leader="dot" w:pos="9070"/>
          <w:tab w:val="clear" w:pos="180"/>
          <w:tab w:val="clear" w:pos="420"/>
          <w:tab w:val="clear" w:pos="9360"/>
        </w:tabs>
      </w:pPr>
      <w:r>
        <w:rPr>
          <w:szCs w:val="28"/>
        </w:rPr>
        <w:fldChar w:fldCharType="begin"/>
      </w:r>
      <w:r>
        <w:rPr>
          <w:szCs w:val="28"/>
        </w:rPr>
        <w:instrText xml:space="preserve"> HYPERLINK \l _Toc30768 </w:instrText>
      </w:r>
      <w:r>
        <w:rPr>
          <w:szCs w:val="28"/>
        </w:rPr>
        <w:fldChar w:fldCharType="separate"/>
      </w:r>
      <w:r>
        <w:rPr>
          <w:rFonts w:hint="eastAsia"/>
        </w:rPr>
        <w:t>附录</w:t>
      </w:r>
      <w:r>
        <w:tab/>
      </w:r>
      <w:r>
        <w:fldChar w:fldCharType="begin"/>
      </w:r>
      <w:r>
        <w:instrText xml:space="preserve"> PAGEREF _Toc30768 \h </w:instrText>
      </w:r>
      <w:r>
        <w:fldChar w:fldCharType="separate"/>
      </w:r>
      <w:r>
        <w:t>18</w:t>
      </w:r>
      <w:r>
        <w:fldChar w:fldCharType="end"/>
      </w:r>
      <w:r>
        <w:rPr>
          <w:szCs w:val="28"/>
        </w:rPr>
        <w:fldChar w:fldCharType="end"/>
      </w:r>
    </w:p>
    <w:p w14:paraId="3A7812F5">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32657"/>
      <w:bookmarkStart w:id="13" w:name="_Toc127542292"/>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绿意盎然--基于幼儿园绿色发展更新</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昆明</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102°42′</w:t>
            </w:r>
            <w:bookmarkEnd w:id="16"/>
            <w:r>
              <w:rPr>
                <w:sz w:val="21"/>
                <w:szCs w:val="18"/>
                <w:lang w:val="en-US"/>
              </w:rPr>
              <w:t xml:space="preserve">              北纬：</w:t>
            </w:r>
            <w:bookmarkStart w:id="17" w:name="纬度"/>
            <w:r>
              <w:t>25°4′</w:t>
            </w:r>
            <w:bookmarkEnd w:id="17"/>
          </w:p>
        </w:tc>
      </w:tr>
    </w:tbl>
    <w:p w14:paraId="0BF06E7D">
      <w:pPr>
        <w:pStyle w:val="2"/>
      </w:pPr>
      <w:bookmarkStart w:id="18" w:name="_Toc512608177"/>
      <w:bookmarkStart w:id="19" w:name="_Toc12070"/>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25911"/>
      <w:r>
        <w:rPr>
          <w:rFonts w:hint="eastAsia"/>
        </w:rPr>
        <w:t>太阳能资源分析</w:t>
      </w:r>
      <w:bookmarkEnd w:id="21"/>
    </w:p>
    <w:p w14:paraId="3E75D242">
      <w:pPr>
        <w:pStyle w:val="4"/>
        <w:rPr>
          <w:lang w:val="zh-CN"/>
        </w:rPr>
      </w:pPr>
      <w:bookmarkStart w:id="22" w:name="_Toc10758"/>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昆明</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5145.0</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14095.9</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705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17981"/>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5145.0</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B级太阳能资源很丰富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7052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0.52,直接辐射较多,直射比等级属于B级等级高地区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0.50，等级A很稳定地区</w:t>
      </w:r>
      <w:bookmarkEnd w:id="40"/>
      <w:r>
        <w:rPr>
          <w:rFonts w:hint="eastAsia"/>
        </w:rPr>
        <w:t>。</w:t>
      </w:r>
    </w:p>
    <w:p w14:paraId="7314A2CA">
      <w:pPr>
        <w:pStyle w:val="2"/>
      </w:pPr>
      <w:bookmarkStart w:id="41" w:name="_Toc127542295"/>
      <w:bookmarkStart w:id="42" w:name="_Toc4767"/>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26521"/>
      <w:r>
        <w:rPr>
          <w:rFonts w:hint="eastAsia"/>
        </w:rPr>
        <w:t>光伏系统设计</w:t>
      </w:r>
      <w:bookmarkEnd w:id="43"/>
    </w:p>
    <w:p w14:paraId="77D0779E">
      <w:pPr>
        <w:pStyle w:val="3"/>
        <w:ind w:firstLine="480" w:firstLineChars="200"/>
      </w:pPr>
      <w:bookmarkStart w:id="44" w:name="_Toc264043625"/>
      <w:bookmarkStart w:id="45" w:name="_Toc290209312"/>
      <w:bookmarkStart w:id="46" w:name="_Toc290149054"/>
      <w:bookmarkStart w:id="47" w:name="_Toc290209336"/>
      <w:bookmarkStart w:id="48" w:name="_Toc512608180"/>
      <w:bookmarkStart w:id="49" w:name="_Toc312399791"/>
      <w:bookmarkStart w:id="50" w:name="_Toc264569232"/>
      <w:bookmarkStart w:id="51" w:name="_Toc27516538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8894"/>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26289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2628900"/>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18889"/>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46386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46386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30504"/>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昆明</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17334"/>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25.0</w:t>
      </w:r>
      <w:bookmarkEnd w:id="59"/>
      <w:r>
        <w:rPr>
          <w:rFonts w:hint="eastAsia"/>
          <w:b/>
        </w:rPr>
        <w:t>°；并网系统推荐倾角为</w:t>
      </w:r>
      <w:bookmarkStart w:id="60" w:name="并网推荐倾角"/>
      <w:r>
        <w:rPr>
          <w:rFonts w:hint="eastAsia"/>
          <w:b/>
        </w:rPr>
        <w:t>24.0</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27514"/>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40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836</w:t>
            </w:r>
          </w:p>
        </w:tc>
      </w:tr>
      <w:tr w14:paraId="17AEC7C5">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5A4231FC">
            <w:pPr>
              <w:jc w:val="center"/>
              <w:rPr>
                <w:b/>
                <w:bCs/>
                <w:szCs w:val="21"/>
              </w:rPr>
            </w:pPr>
            <w:r>
              <w:rPr>
                <w:b/>
                <w:bCs/>
                <w:szCs w:val="21"/>
              </w:rPr>
              <w:t>1.64(1.65X0.99)</w:t>
            </w:r>
          </w:p>
        </w:tc>
        <w:tc>
          <w:tcPr>
            <w:tcW w:w="2218" w:type="dxa"/>
            <w:shd w:val="clear" w:color="auto" w:fill="ECECEC" w:themeFill="accent3" w:themeFillTint="33"/>
          </w:tcPr>
          <w:p w14:paraId="2E060712">
            <w:pPr>
              <w:jc w:val="center"/>
              <w:rPr>
                <w:szCs w:val="21"/>
              </w:rPr>
            </w:pPr>
            <w:r>
              <w:rPr>
                <w:szCs w:val="21"/>
              </w:rPr>
              <w:t>南偏西10度</w:t>
            </w:r>
          </w:p>
        </w:tc>
        <w:tc>
          <w:tcPr>
            <w:tcW w:w="2218" w:type="dxa"/>
            <w:shd w:val="clear" w:color="auto" w:fill="ECECEC" w:themeFill="accent3" w:themeFillTint="33"/>
          </w:tcPr>
          <w:p w14:paraId="04E07794">
            <w:pPr>
              <w:jc w:val="center"/>
              <w:rPr>
                <w:szCs w:val="21"/>
              </w:rPr>
            </w:pPr>
            <w:r>
              <w:rPr>
                <w:szCs w:val="21"/>
              </w:rPr>
              <w:t>40</w:t>
            </w:r>
          </w:p>
        </w:tc>
        <w:tc>
          <w:tcPr>
            <w:tcW w:w="2218" w:type="dxa"/>
            <w:tcBorders>
              <w:right w:val="single" w:color="FFFFFF" w:themeColor="background1" w:sz="18" w:space="0"/>
            </w:tcBorders>
            <w:shd w:val="clear" w:color="auto" w:fill="ECECEC" w:themeFill="accent3" w:themeFillTint="33"/>
          </w:tcPr>
          <w:p w14:paraId="432F7023">
            <w:pPr>
              <w:jc w:val="center"/>
              <w:rPr>
                <w:szCs w:val="21"/>
              </w:rPr>
            </w:pPr>
            <w:r>
              <w:rPr>
                <w:szCs w:val="21"/>
              </w:rPr>
              <w:t>1</w:t>
            </w:r>
          </w:p>
        </w:tc>
      </w:tr>
      <w:tr w14:paraId="1E3A1943">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26B686C5">
            <w:pPr>
              <w:jc w:val="center"/>
              <w:rPr>
                <w:b/>
                <w:bCs/>
                <w:szCs w:val="21"/>
              </w:rPr>
            </w:pPr>
            <w:r>
              <w:rPr>
                <w:b/>
                <w:bCs/>
                <w:szCs w:val="21"/>
              </w:rPr>
              <w:t>1.64(1.65X0.99)</w:t>
            </w:r>
          </w:p>
        </w:tc>
        <w:tc>
          <w:tcPr>
            <w:tcW w:w="2218" w:type="dxa"/>
            <w:shd w:val="clear" w:color="auto" w:fill="ECECEC" w:themeFill="accent3" w:themeFillTint="33"/>
          </w:tcPr>
          <w:p w14:paraId="3A16B9EA">
            <w:pPr>
              <w:jc w:val="center"/>
              <w:rPr>
                <w:szCs w:val="21"/>
              </w:rPr>
            </w:pPr>
            <w:r>
              <w:rPr>
                <w:szCs w:val="21"/>
              </w:rPr>
              <w:t>南偏西1度</w:t>
            </w:r>
          </w:p>
        </w:tc>
        <w:tc>
          <w:tcPr>
            <w:tcW w:w="2218" w:type="dxa"/>
            <w:shd w:val="clear" w:color="auto" w:fill="ECECEC" w:themeFill="accent3" w:themeFillTint="33"/>
          </w:tcPr>
          <w:p w14:paraId="680BE994">
            <w:pPr>
              <w:jc w:val="center"/>
              <w:rPr>
                <w:szCs w:val="21"/>
              </w:rPr>
            </w:pPr>
            <w:r>
              <w:rPr>
                <w:szCs w:val="21"/>
              </w:rPr>
              <w:t>40</w:t>
            </w:r>
          </w:p>
        </w:tc>
        <w:tc>
          <w:tcPr>
            <w:tcW w:w="2218" w:type="dxa"/>
            <w:tcBorders>
              <w:right w:val="single" w:color="FFFFFF" w:themeColor="background1" w:sz="18" w:space="0"/>
            </w:tcBorders>
            <w:shd w:val="clear" w:color="auto" w:fill="ECECEC" w:themeFill="accent3" w:themeFillTint="33"/>
          </w:tcPr>
          <w:p w14:paraId="3B773231">
            <w:pPr>
              <w:jc w:val="center"/>
              <w:rPr>
                <w:szCs w:val="21"/>
              </w:rPr>
            </w:pPr>
            <w:r>
              <w:rPr>
                <w:szCs w:val="21"/>
              </w:rPr>
              <w:t>40</w:t>
            </w:r>
          </w:p>
        </w:tc>
      </w:tr>
      <w:tr w14:paraId="64A5593E">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E4DCDBC">
            <w:pPr>
              <w:jc w:val="center"/>
              <w:rPr>
                <w:b/>
                <w:bCs/>
                <w:szCs w:val="21"/>
              </w:rPr>
            </w:pPr>
            <w:r>
              <w:rPr>
                <w:b/>
                <w:bCs/>
                <w:szCs w:val="21"/>
              </w:rPr>
              <w:t>1.64(1.65X0.99)</w:t>
            </w:r>
          </w:p>
        </w:tc>
        <w:tc>
          <w:tcPr>
            <w:tcW w:w="2218" w:type="dxa"/>
            <w:shd w:val="clear" w:color="auto" w:fill="ECECEC" w:themeFill="accent3" w:themeFillTint="33"/>
          </w:tcPr>
          <w:p w14:paraId="0A587AAF">
            <w:pPr>
              <w:jc w:val="center"/>
              <w:rPr>
                <w:szCs w:val="21"/>
              </w:rPr>
            </w:pPr>
            <w:r>
              <w:rPr>
                <w:szCs w:val="21"/>
              </w:rPr>
              <w:t>正南</w:t>
            </w:r>
          </w:p>
        </w:tc>
        <w:tc>
          <w:tcPr>
            <w:tcW w:w="2218" w:type="dxa"/>
            <w:shd w:val="clear" w:color="auto" w:fill="ECECEC" w:themeFill="accent3" w:themeFillTint="33"/>
          </w:tcPr>
          <w:p w14:paraId="4E204622">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50CB5021">
            <w:pPr>
              <w:jc w:val="center"/>
              <w:rPr>
                <w:szCs w:val="21"/>
              </w:rPr>
            </w:pPr>
            <w:r>
              <w:rPr>
                <w:szCs w:val="21"/>
              </w:rPr>
              <w:t>158</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7813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278130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27034"/>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36"/>
        <w:gridCol w:w="1234"/>
        <w:gridCol w:w="2372"/>
        <w:gridCol w:w="709"/>
        <w:gridCol w:w="636"/>
        <w:gridCol w:w="636"/>
        <w:gridCol w:w="636"/>
        <w:gridCol w:w="673"/>
        <w:gridCol w:w="636"/>
        <w:gridCol w:w="1158"/>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1035</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2</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30178"/>
      <w:r>
        <w:rPr>
          <w:rFonts w:hint="eastAsia"/>
        </w:rPr>
        <w:t>光伏发电产量</w:t>
      </w:r>
      <w:bookmarkEnd w:id="66"/>
    </w:p>
    <w:p w14:paraId="6E04DCFC">
      <w:pPr>
        <w:pStyle w:val="4"/>
      </w:pPr>
      <w:bookmarkStart w:id="67" w:name="_Toc18497"/>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2548"/>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1035</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269.1kW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1694㎡</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81.6%</w:t>
            </w:r>
          </w:p>
        </w:tc>
      </w:tr>
      <w:bookmarkEnd w:id="69"/>
    </w:tbl>
    <w:p w14:paraId="27A885EB">
      <w:pPr>
        <w:jc w:val="center"/>
      </w:pPr>
    </w:p>
    <w:p w14:paraId="072646A4">
      <w:pPr>
        <w:pStyle w:val="4"/>
      </w:pPr>
      <w:bookmarkStart w:id="70" w:name="_Toc32534"/>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751"/>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48.0</w:t>
            </w:r>
          </w:p>
        </w:tc>
        <w:tc>
          <w:tcPr>
            <w:tcW w:w="2434" w:type="dxa"/>
            <w:shd w:val="clear" w:color="auto" w:fill="ECECEC" w:themeFill="accent3" w:themeFillTint="33"/>
          </w:tcPr>
          <w:p w14:paraId="5B1385F4">
            <w:pPr>
              <w:jc w:val="center"/>
              <w:rPr>
                <w:szCs w:val="21"/>
              </w:rPr>
            </w:pPr>
            <w:r>
              <w:rPr>
                <w:szCs w:val="21"/>
              </w:rPr>
              <w:t>10.93</w:t>
            </w:r>
          </w:p>
        </w:tc>
        <w:tc>
          <w:tcPr>
            <w:tcW w:w="2224" w:type="dxa"/>
            <w:shd w:val="clear" w:color="auto" w:fill="ECECEC" w:themeFill="accent3" w:themeFillTint="33"/>
          </w:tcPr>
          <w:p w14:paraId="1706CA8B">
            <w:pPr>
              <w:jc w:val="center"/>
              <w:rPr>
                <w:szCs w:val="21"/>
              </w:rPr>
            </w:pPr>
            <w:r>
              <w:rPr>
                <w:szCs w:val="21"/>
              </w:rPr>
              <w:t>7.3</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59.7</w:t>
            </w:r>
          </w:p>
        </w:tc>
        <w:tc>
          <w:tcPr>
            <w:tcW w:w="2434" w:type="dxa"/>
          </w:tcPr>
          <w:p w14:paraId="0B70B407">
            <w:pPr>
              <w:jc w:val="center"/>
              <w:rPr>
                <w:szCs w:val="21"/>
              </w:rPr>
            </w:pPr>
            <w:r>
              <w:rPr>
                <w:szCs w:val="21"/>
              </w:rPr>
              <w:t>13.41</w:t>
            </w:r>
          </w:p>
        </w:tc>
        <w:tc>
          <w:tcPr>
            <w:tcW w:w="2224" w:type="dxa"/>
          </w:tcPr>
          <w:p w14:paraId="7DB73600">
            <w:pPr>
              <w:jc w:val="center"/>
              <w:rPr>
                <w:szCs w:val="21"/>
              </w:rPr>
            </w:pPr>
            <w:r>
              <w:rPr>
                <w:szCs w:val="21"/>
              </w:rPr>
              <w:t>8.9</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81.3</w:t>
            </w:r>
          </w:p>
        </w:tc>
        <w:tc>
          <w:tcPr>
            <w:tcW w:w="2434" w:type="dxa"/>
            <w:shd w:val="clear" w:color="auto" w:fill="ECECEC" w:themeFill="accent3" w:themeFillTint="33"/>
          </w:tcPr>
          <w:p w14:paraId="00D055FF">
            <w:pPr>
              <w:jc w:val="center"/>
              <w:rPr>
                <w:szCs w:val="21"/>
              </w:rPr>
            </w:pPr>
            <w:r>
              <w:rPr>
                <w:szCs w:val="21"/>
              </w:rPr>
              <w:t>17.86</w:t>
            </w:r>
          </w:p>
        </w:tc>
        <w:tc>
          <w:tcPr>
            <w:tcW w:w="2224" w:type="dxa"/>
            <w:shd w:val="clear" w:color="auto" w:fill="ECECEC" w:themeFill="accent3" w:themeFillTint="33"/>
          </w:tcPr>
          <w:p w14:paraId="537FBD7A">
            <w:pPr>
              <w:jc w:val="center"/>
              <w:rPr>
                <w:szCs w:val="21"/>
              </w:rPr>
            </w:pPr>
            <w:r>
              <w:rPr>
                <w:szCs w:val="21"/>
              </w:rPr>
              <w:t>11.9</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80.9</w:t>
            </w:r>
          </w:p>
        </w:tc>
        <w:tc>
          <w:tcPr>
            <w:tcW w:w="2434" w:type="dxa"/>
          </w:tcPr>
          <w:p w14:paraId="123DF891">
            <w:pPr>
              <w:jc w:val="center"/>
              <w:rPr>
                <w:szCs w:val="21"/>
              </w:rPr>
            </w:pPr>
            <w:r>
              <w:rPr>
                <w:szCs w:val="21"/>
              </w:rPr>
              <w:t>17.55</w:t>
            </w:r>
          </w:p>
        </w:tc>
        <w:tc>
          <w:tcPr>
            <w:tcW w:w="2224" w:type="dxa"/>
          </w:tcPr>
          <w:p w14:paraId="6E7588C6">
            <w:pPr>
              <w:jc w:val="center"/>
              <w:rPr>
                <w:szCs w:val="21"/>
              </w:rPr>
            </w:pPr>
            <w:r>
              <w:rPr>
                <w:szCs w:val="21"/>
              </w:rPr>
              <w:t>11.7</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67.3</w:t>
            </w:r>
          </w:p>
        </w:tc>
        <w:tc>
          <w:tcPr>
            <w:tcW w:w="2434" w:type="dxa"/>
            <w:shd w:val="clear" w:color="auto" w:fill="ECECEC" w:themeFill="accent3" w:themeFillTint="33"/>
          </w:tcPr>
          <w:p w14:paraId="6DE46157">
            <w:pPr>
              <w:jc w:val="center"/>
              <w:rPr>
                <w:szCs w:val="21"/>
              </w:rPr>
            </w:pPr>
            <w:r>
              <w:rPr>
                <w:szCs w:val="21"/>
              </w:rPr>
              <w:t>14.58</w:t>
            </w:r>
          </w:p>
        </w:tc>
        <w:tc>
          <w:tcPr>
            <w:tcW w:w="2224" w:type="dxa"/>
            <w:shd w:val="clear" w:color="auto" w:fill="ECECEC" w:themeFill="accent3" w:themeFillTint="33"/>
          </w:tcPr>
          <w:p w14:paraId="6D774109">
            <w:pPr>
              <w:jc w:val="center"/>
              <w:rPr>
                <w:szCs w:val="21"/>
              </w:rPr>
            </w:pPr>
            <w:r>
              <w:rPr>
                <w:szCs w:val="21"/>
              </w:rPr>
              <w:t>9.7</w:t>
            </w:r>
          </w:p>
        </w:tc>
      </w:tr>
      <w:tr w14:paraId="15BBB3C1">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61.5</w:t>
            </w:r>
          </w:p>
        </w:tc>
        <w:tc>
          <w:tcPr>
            <w:tcW w:w="2434" w:type="dxa"/>
          </w:tcPr>
          <w:p w14:paraId="1C10A994">
            <w:pPr>
              <w:jc w:val="center"/>
              <w:rPr>
                <w:szCs w:val="21"/>
              </w:rPr>
            </w:pPr>
            <w:r>
              <w:rPr>
                <w:szCs w:val="21"/>
              </w:rPr>
              <w:t>13.22</w:t>
            </w:r>
          </w:p>
        </w:tc>
        <w:tc>
          <w:tcPr>
            <w:tcW w:w="2224" w:type="dxa"/>
          </w:tcPr>
          <w:p w14:paraId="464665C9">
            <w:pPr>
              <w:jc w:val="center"/>
              <w:rPr>
                <w:szCs w:val="21"/>
              </w:rPr>
            </w:pPr>
            <w:r>
              <w:rPr>
                <w:szCs w:val="21"/>
              </w:rPr>
              <w:t>8.8</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61.1</w:t>
            </w:r>
          </w:p>
        </w:tc>
        <w:tc>
          <w:tcPr>
            <w:tcW w:w="2434" w:type="dxa"/>
            <w:shd w:val="clear" w:color="auto" w:fill="ECECEC" w:themeFill="accent3" w:themeFillTint="33"/>
          </w:tcPr>
          <w:p w14:paraId="6338C7A9">
            <w:pPr>
              <w:jc w:val="center"/>
              <w:rPr>
                <w:szCs w:val="21"/>
              </w:rPr>
            </w:pPr>
            <w:r>
              <w:rPr>
                <w:szCs w:val="21"/>
              </w:rPr>
              <w:t>13.20</w:t>
            </w:r>
          </w:p>
        </w:tc>
        <w:tc>
          <w:tcPr>
            <w:tcW w:w="2224" w:type="dxa"/>
            <w:shd w:val="clear" w:color="auto" w:fill="ECECEC" w:themeFill="accent3" w:themeFillTint="33"/>
          </w:tcPr>
          <w:p w14:paraId="14508C05">
            <w:pPr>
              <w:jc w:val="center"/>
              <w:rPr>
                <w:szCs w:val="21"/>
              </w:rPr>
            </w:pPr>
            <w:r>
              <w:rPr>
                <w:szCs w:val="21"/>
              </w:rPr>
              <w:t>8.8</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58.6</w:t>
            </w:r>
          </w:p>
        </w:tc>
        <w:tc>
          <w:tcPr>
            <w:tcW w:w="2434" w:type="dxa"/>
          </w:tcPr>
          <w:p w14:paraId="31C794F8">
            <w:pPr>
              <w:jc w:val="center"/>
              <w:rPr>
                <w:szCs w:val="21"/>
              </w:rPr>
            </w:pPr>
            <w:r>
              <w:rPr>
                <w:szCs w:val="21"/>
              </w:rPr>
              <w:t>12.67</w:t>
            </w:r>
          </w:p>
        </w:tc>
        <w:tc>
          <w:tcPr>
            <w:tcW w:w="2224" w:type="dxa"/>
          </w:tcPr>
          <w:p w14:paraId="50AABDBE">
            <w:pPr>
              <w:jc w:val="center"/>
              <w:rPr>
                <w:szCs w:val="21"/>
              </w:rPr>
            </w:pPr>
            <w:r>
              <w:rPr>
                <w:szCs w:val="21"/>
              </w:rPr>
              <w:t>8.4</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49.8</w:t>
            </w:r>
          </w:p>
        </w:tc>
        <w:tc>
          <w:tcPr>
            <w:tcW w:w="2434" w:type="dxa"/>
            <w:shd w:val="clear" w:color="auto" w:fill="ECECEC" w:themeFill="accent3" w:themeFillTint="33"/>
          </w:tcPr>
          <w:p w14:paraId="0A2047A4">
            <w:pPr>
              <w:jc w:val="center"/>
              <w:rPr>
                <w:szCs w:val="21"/>
              </w:rPr>
            </w:pPr>
            <w:r>
              <w:rPr>
                <w:szCs w:val="21"/>
              </w:rPr>
              <w:t>10.79</w:t>
            </w:r>
          </w:p>
        </w:tc>
        <w:tc>
          <w:tcPr>
            <w:tcW w:w="2224" w:type="dxa"/>
            <w:shd w:val="clear" w:color="auto" w:fill="ECECEC" w:themeFill="accent3" w:themeFillTint="33"/>
          </w:tcPr>
          <w:p w14:paraId="13691CFF">
            <w:pPr>
              <w:jc w:val="center"/>
              <w:rPr>
                <w:szCs w:val="21"/>
              </w:rPr>
            </w:pPr>
            <w:r>
              <w:rPr>
                <w:szCs w:val="21"/>
              </w:rPr>
              <w:t>7.2</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48.3</w:t>
            </w:r>
          </w:p>
        </w:tc>
        <w:tc>
          <w:tcPr>
            <w:tcW w:w="2434" w:type="dxa"/>
          </w:tcPr>
          <w:p w14:paraId="1FDA8201">
            <w:pPr>
              <w:jc w:val="center"/>
              <w:rPr>
                <w:szCs w:val="21"/>
              </w:rPr>
            </w:pPr>
            <w:r>
              <w:rPr>
                <w:szCs w:val="21"/>
              </w:rPr>
              <w:t>10.59</w:t>
            </w:r>
          </w:p>
        </w:tc>
        <w:tc>
          <w:tcPr>
            <w:tcW w:w="2224" w:type="dxa"/>
          </w:tcPr>
          <w:p w14:paraId="1CBA1C4F">
            <w:pPr>
              <w:jc w:val="center"/>
              <w:rPr>
                <w:szCs w:val="21"/>
              </w:rPr>
            </w:pPr>
            <w:r>
              <w:rPr>
                <w:szCs w:val="21"/>
              </w:rPr>
              <w:t>7.0</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36.8</w:t>
            </w:r>
          </w:p>
        </w:tc>
        <w:tc>
          <w:tcPr>
            <w:tcW w:w="2434" w:type="dxa"/>
            <w:shd w:val="clear" w:color="auto" w:fill="ECECEC" w:themeFill="accent3" w:themeFillTint="33"/>
          </w:tcPr>
          <w:p w14:paraId="6D9912FF">
            <w:pPr>
              <w:jc w:val="center"/>
              <w:rPr>
                <w:szCs w:val="21"/>
              </w:rPr>
            </w:pPr>
            <w:r>
              <w:rPr>
                <w:szCs w:val="21"/>
              </w:rPr>
              <w:t>8.28</w:t>
            </w:r>
          </w:p>
        </w:tc>
        <w:tc>
          <w:tcPr>
            <w:tcW w:w="2224" w:type="dxa"/>
            <w:shd w:val="clear" w:color="auto" w:fill="ECECEC" w:themeFill="accent3" w:themeFillTint="33"/>
          </w:tcPr>
          <w:p w14:paraId="247A9F59">
            <w:pPr>
              <w:jc w:val="center"/>
              <w:rPr>
                <w:szCs w:val="21"/>
              </w:rPr>
            </w:pPr>
            <w:r>
              <w:rPr>
                <w:szCs w:val="21"/>
              </w:rPr>
              <w:t>5.5</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32.9</w:t>
            </w:r>
          </w:p>
        </w:tc>
        <w:tc>
          <w:tcPr>
            <w:tcW w:w="2434" w:type="dxa"/>
          </w:tcPr>
          <w:p w14:paraId="67AA3148">
            <w:pPr>
              <w:jc w:val="center"/>
              <w:rPr>
                <w:szCs w:val="21"/>
              </w:rPr>
            </w:pPr>
            <w:r>
              <w:rPr>
                <w:szCs w:val="21"/>
              </w:rPr>
              <w:t>7.55</w:t>
            </w:r>
          </w:p>
        </w:tc>
        <w:tc>
          <w:tcPr>
            <w:tcW w:w="2224" w:type="dxa"/>
          </w:tcPr>
          <w:p w14:paraId="07318CDF">
            <w:pPr>
              <w:jc w:val="center"/>
              <w:rPr>
                <w:szCs w:val="21"/>
              </w:rPr>
            </w:pPr>
            <w:r>
              <w:rPr>
                <w:szCs w:val="21"/>
              </w:rPr>
              <w:t>5.0</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686.3</w:t>
            </w:r>
          </w:p>
        </w:tc>
        <w:tc>
          <w:tcPr>
            <w:tcW w:w="2434" w:type="dxa"/>
            <w:shd w:val="clear" w:color="auto" w:fill="ECECEC" w:themeFill="accent3" w:themeFillTint="33"/>
          </w:tcPr>
          <w:p w14:paraId="0D411D27">
            <w:pPr>
              <w:jc w:val="center"/>
              <w:rPr>
                <w:szCs w:val="21"/>
              </w:rPr>
            </w:pPr>
            <w:r>
              <w:rPr>
                <w:szCs w:val="21"/>
              </w:rPr>
              <w:t>150.642</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150.6MWh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2981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2981325"/>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太阳能总辐照量图"/>
      <w:bookmarkEnd w:id="74"/>
      <w:bookmarkStart w:id="75" w:name="光伏板接收太阳能总辐照量图"/>
      <w:bookmarkEnd w:id="75"/>
      <w:r>
        <w:drawing>
          <wp:inline distT="0" distB="0" distL="0" distR="0">
            <wp:extent cx="5667375" cy="36385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22493"/>
      <w:bookmarkStart w:id="78" w:name="_Toc127542304"/>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150.64</w:t>
            </w:r>
          </w:p>
        </w:tc>
        <w:tc>
          <w:tcPr>
            <w:tcW w:w="2268" w:type="dxa"/>
          </w:tcPr>
          <w:p w14:paraId="45C454FE">
            <w:pPr>
              <w:spacing w:line="360" w:lineRule="exact"/>
              <w:jc w:val="center"/>
              <w:rPr>
                <w:lang w:val="en-US"/>
              </w:rPr>
            </w:pPr>
            <w:r>
              <w:rPr>
                <w:lang w:val="en-US"/>
              </w:rPr>
              <w:t>560</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143.11</w:t>
            </w:r>
          </w:p>
        </w:tc>
        <w:tc>
          <w:tcPr>
            <w:tcW w:w="2268" w:type="dxa"/>
            <w:shd w:val="clear" w:color="auto" w:fill="F2F2F2"/>
          </w:tcPr>
          <w:p w14:paraId="5C821089">
            <w:pPr>
              <w:spacing w:line="360" w:lineRule="exact"/>
              <w:jc w:val="center"/>
              <w:rPr>
                <w:lang w:val="en-US"/>
              </w:rPr>
            </w:pPr>
            <w:r>
              <w:rPr>
                <w:lang w:val="en-US"/>
              </w:rPr>
              <w:t>532</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142.11</w:t>
            </w:r>
          </w:p>
        </w:tc>
        <w:tc>
          <w:tcPr>
            <w:tcW w:w="2268" w:type="dxa"/>
          </w:tcPr>
          <w:p w14:paraId="5B4521E2">
            <w:pPr>
              <w:spacing w:line="360" w:lineRule="exact"/>
              <w:jc w:val="center"/>
              <w:rPr>
                <w:lang w:val="en-US"/>
              </w:rPr>
            </w:pPr>
            <w:r>
              <w:rPr>
                <w:lang w:val="en-US"/>
              </w:rPr>
              <w:t>528</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141.11</w:t>
            </w:r>
          </w:p>
        </w:tc>
        <w:tc>
          <w:tcPr>
            <w:tcW w:w="2268" w:type="dxa"/>
            <w:shd w:val="clear" w:color="auto" w:fill="F2F2F2"/>
          </w:tcPr>
          <w:p w14:paraId="5AD52F0F">
            <w:pPr>
              <w:spacing w:line="360" w:lineRule="exact"/>
              <w:jc w:val="center"/>
              <w:rPr>
                <w:lang w:val="en-US"/>
              </w:rPr>
            </w:pPr>
            <w:r>
              <w:rPr>
                <w:lang w:val="en-US"/>
              </w:rPr>
              <w:t>524</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140.13</w:t>
            </w:r>
          </w:p>
        </w:tc>
        <w:tc>
          <w:tcPr>
            <w:tcW w:w="2268" w:type="dxa"/>
          </w:tcPr>
          <w:p w14:paraId="65747FAE">
            <w:pPr>
              <w:spacing w:line="360" w:lineRule="exact"/>
              <w:jc w:val="center"/>
              <w:rPr>
                <w:lang w:val="en-US"/>
              </w:rPr>
            </w:pPr>
            <w:r>
              <w:rPr>
                <w:lang w:val="en-US"/>
              </w:rPr>
              <w:t>521</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139.15</w:t>
            </w:r>
          </w:p>
        </w:tc>
        <w:tc>
          <w:tcPr>
            <w:tcW w:w="2268" w:type="dxa"/>
            <w:shd w:val="clear" w:color="auto" w:fill="F2F2F2"/>
          </w:tcPr>
          <w:p w14:paraId="68E54396">
            <w:pPr>
              <w:spacing w:line="360" w:lineRule="exact"/>
              <w:jc w:val="center"/>
              <w:rPr>
                <w:lang w:val="en-US"/>
              </w:rPr>
            </w:pPr>
            <w:r>
              <w:rPr>
                <w:lang w:val="en-US"/>
              </w:rPr>
              <w:t>517</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138.17</w:t>
            </w:r>
          </w:p>
        </w:tc>
        <w:tc>
          <w:tcPr>
            <w:tcW w:w="2268" w:type="dxa"/>
          </w:tcPr>
          <w:p w14:paraId="1E4BAB61">
            <w:pPr>
              <w:spacing w:line="360" w:lineRule="exact"/>
              <w:jc w:val="center"/>
              <w:rPr>
                <w:lang w:val="en-US"/>
              </w:rPr>
            </w:pPr>
            <w:r>
              <w:rPr>
                <w:lang w:val="en-US"/>
              </w:rPr>
              <w:t>513</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137.20</w:t>
            </w:r>
          </w:p>
        </w:tc>
        <w:tc>
          <w:tcPr>
            <w:tcW w:w="2268" w:type="dxa"/>
            <w:shd w:val="clear" w:color="auto" w:fill="F2F2F2"/>
          </w:tcPr>
          <w:p w14:paraId="2C62364C">
            <w:pPr>
              <w:spacing w:line="360" w:lineRule="exact"/>
              <w:jc w:val="center"/>
              <w:rPr>
                <w:lang w:val="en-US"/>
              </w:rPr>
            </w:pPr>
            <w:r>
              <w:rPr>
                <w:lang w:val="en-US"/>
              </w:rPr>
              <w:t>510</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136.24</w:t>
            </w:r>
          </w:p>
        </w:tc>
        <w:tc>
          <w:tcPr>
            <w:tcW w:w="2268" w:type="dxa"/>
          </w:tcPr>
          <w:p w14:paraId="790392DE">
            <w:pPr>
              <w:spacing w:line="360" w:lineRule="exact"/>
              <w:jc w:val="center"/>
              <w:rPr>
                <w:lang w:val="en-US"/>
              </w:rPr>
            </w:pPr>
            <w:r>
              <w:rPr>
                <w:lang w:val="en-US"/>
              </w:rPr>
              <w:t>506</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135.29</w:t>
            </w:r>
          </w:p>
        </w:tc>
        <w:tc>
          <w:tcPr>
            <w:tcW w:w="2268" w:type="dxa"/>
            <w:shd w:val="clear" w:color="auto" w:fill="F2F2F2"/>
          </w:tcPr>
          <w:p w14:paraId="3BFDDC82">
            <w:pPr>
              <w:spacing w:line="360" w:lineRule="exact"/>
              <w:jc w:val="center"/>
              <w:rPr>
                <w:lang w:val="en-US"/>
              </w:rPr>
            </w:pPr>
            <w:r>
              <w:rPr>
                <w:lang w:val="en-US"/>
              </w:rPr>
              <w:t>503</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134.34</w:t>
            </w:r>
          </w:p>
        </w:tc>
        <w:tc>
          <w:tcPr>
            <w:tcW w:w="2268" w:type="dxa"/>
          </w:tcPr>
          <w:p w14:paraId="217010C0">
            <w:pPr>
              <w:spacing w:line="360" w:lineRule="exact"/>
              <w:jc w:val="center"/>
              <w:rPr>
                <w:lang w:val="en-US"/>
              </w:rPr>
            </w:pPr>
            <w:r>
              <w:rPr>
                <w:lang w:val="en-US"/>
              </w:rPr>
              <w:t>499</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133.40</w:t>
            </w:r>
          </w:p>
        </w:tc>
        <w:tc>
          <w:tcPr>
            <w:tcW w:w="2268" w:type="dxa"/>
            <w:shd w:val="clear" w:color="auto" w:fill="F2F2F2"/>
          </w:tcPr>
          <w:p w14:paraId="2C95253F">
            <w:pPr>
              <w:spacing w:line="360" w:lineRule="exact"/>
              <w:jc w:val="center"/>
              <w:rPr>
                <w:lang w:val="en-US"/>
              </w:rPr>
            </w:pPr>
            <w:r>
              <w:rPr>
                <w:lang w:val="en-US"/>
              </w:rPr>
              <w:t>496</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132.47</w:t>
            </w:r>
          </w:p>
        </w:tc>
        <w:tc>
          <w:tcPr>
            <w:tcW w:w="2268" w:type="dxa"/>
          </w:tcPr>
          <w:p w14:paraId="0869FA5A">
            <w:pPr>
              <w:spacing w:line="360" w:lineRule="exact"/>
              <w:jc w:val="center"/>
              <w:rPr>
                <w:lang w:val="en-US"/>
              </w:rPr>
            </w:pPr>
            <w:r>
              <w:rPr>
                <w:lang w:val="en-US"/>
              </w:rPr>
              <w:t>492</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131.54</w:t>
            </w:r>
          </w:p>
        </w:tc>
        <w:tc>
          <w:tcPr>
            <w:tcW w:w="2268" w:type="dxa"/>
            <w:shd w:val="clear" w:color="auto" w:fill="F2F2F2"/>
          </w:tcPr>
          <w:p w14:paraId="211E4ABD">
            <w:pPr>
              <w:spacing w:line="360" w:lineRule="exact"/>
              <w:jc w:val="center"/>
              <w:rPr>
                <w:lang w:val="en-US"/>
              </w:rPr>
            </w:pPr>
            <w:r>
              <w:rPr>
                <w:lang w:val="en-US"/>
              </w:rPr>
              <w:t>489</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130.62</w:t>
            </w:r>
          </w:p>
        </w:tc>
        <w:tc>
          <w:tcPr>
            <w:tcW w:w="2268" w:type="dxa"/>
          </w:tcPr>
          <w:p w14:paraId="060F16A0">
            <w:pPr>
              <w:spacing w:line="360" w:lineRule="exact"/>
              <w:jc w:val="center"/>
              <w:rPr>
                <w:lang w:val="en-US"/>
              </w:rPr>
            </w:pPr>
            <w:r>
              <w:rPr>
                <w:lang w:val="en-US"/>
              </w:rPr>
              <w:t>485</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129.71</w:t>
            </w:r>
          </w:p>
        </w:tc>
        <w:tc>
          <w:tcPr>
            <w:tcW w:w="2268" w:type="dxa"/>
            <w:shd w:val="clear" w:color="auto" w:fill="F2F2F2"/>
          </w:tcPr>
          <w:p w14:paraId="33ADB9EA">
            <w:pPr>
              <w:spacing w:line="360" w:lineRule="exact"/>
              <w:jc w:val="center"/>
              <w:rPr>
                <w:lang w:val="en-US"/>
              </w:rPr>
            </w:pPr>
            <w:r>
              <w:rPr>
                <w:lang w:val="en-US"/>
              </w:rPr>
              <w:t>482</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128.80</w:t>
            </w:r>
          </w:p>
        </w:tc>
        <w:tc>
          <w:tcPr>
            <w:tcW w:w="2268" w:type="dxa"/>
          </w:tcPr>
          <w:p w14:paraId="4A5C78F8">
            <w:pPr>
              <w:spacing w:line="360" w:lineRule="exact"/>
              <w:jc w:val="center"/>
              <w:rPr>
                <w:lang w:val="en-US"/>
              </w:rPr>
            </w:pPr>
            <w:r>
              <w:rPr>
                <w:lang w:val="en-US"/>
              </w:rPr>
              <w:t>479</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127.90</w:t>
            </w:r>
          </w:p>
        </w:tc>
        <w:tc>
          <w:tcPr>
            <w:tcW w:w="2268" w:type="dxa"/>
            <w:shd w:val="clear" w:color="auto" w:fill="F2F2F2"/>
          </w:tcPr>
          <w:p w14:paraId="0B580721">
            <w:pPr>
              <w:spacing w:line="360" w:lineRule="exact"/>
              <w:jc w:val="center"/>
              <w:rPr>
                <w:lang w:val="en-US"/>
              </w:rPr>
            </w:pPr>
            <w:r>
              <w:rPr>
                <w:lang w:val="en-US"/>
              </w:rPr>
              <w:t>475</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127.00</w:t>
            </w:r>
          </w:p>
        </w:tc>
        <w:tc>
          <w:tcPr>
            <w:tcW w:w="2268" w:type="dxa"/>
          </w:tcPr>
          <w:p w14:paraId="60C37BA1">
            <w:pPr>
              <w:spacing w:line="360" w:lineRule="exact"/>
              <w:jc w:val="center"/>
              <w:rPr>
                <w:lang w:val="en-US"/>
              </w:rPr>
            </w:pPr>
            <w:r>
              <w:rPr>
                <w:lang w:val="en-US"/>
              </w:rPr>
              <w:t>472</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126.11</w:t>
            </w:r>
          </w:p>
        </w:tc>
        <w:tc>
          <w:tcPr>
            <w:tcW w:w="2268" w:type="dxa"/>
            <w:shd w:val="clear" w:color="auto" w:fill="F2F2F2"/>
          </w:tcPr>
          <w:p w14:paraId="0CE5D310">
            <w:pPr>
              <w:spacing w:line="360" w:lineRule="exact"/>
              <w:jc w:val="center"/>
              <w:rPr>
                <w:lang w:val="en-US"/>
              </w:rPr>
            </w:pPr>
            <w:r>
              <w:rPr>
                <w:lang w:val="en-US"/>
              </w:rPr>
              <w:t>469</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125.23</w:t>
            </w:r>
          </w:p>
        </w:tc>
        <w:tc>
          <w:tcPr>
            <w:tcW w:w="2268" w:type="dxa"/>
          </w:tcPr>
          <w:p w14:paraId="0378D04E">
            <w:pPr>
              <w:spacing w:line="360" w:lineRule="exact"/>
              <w:jc w:val="center"/>
              <w:rPr>
                <w:lang w:val="en-US"/>
              </w:rPr>
            </w:pPr>
            <w:r>
              <w:rPr>
                <w:lang w:val="en-US"/>
              </w:rPr>
              <w:t>465</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124.35</w:t>
            </w:r>
          </w:p>
        </w:tc>
        <w:tc>
          <w:tcPr>
            <w:tcW w:w="2268" w:type="dxa"/>
            <w:shd w:val="clear" w:color="auto" w:fill="F2F2F2"/>
          </w:tcPr>
          <w:p w14:paraId="6561B187">
            <w:pPr>
              <w:spacing w:line="360" w:lineRule="exact"/>
              <w:jc w:val="center"/>
              <w:rPr>
                <w:lang w:val="en-US"/>
              </w:rPr>
            </w:pPr>
            <w:r>
              <w:rPr>
                <w:lang w:val="en-US"/>
              </w:rPr>
              <w:t>462</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123.48</w:t>
            </w:r>
          </w:p>
        </w:tc>
        <w:tc>
          <w:tcPr>
            <w:tcW w:w="2268" w:type="dxa"/>
          </w:tcPr>
          <w:p w14:paraId="7F186111">
            <w:pPr>
              <w:spacing w:line="360" w:lineRule="exact"/>
              <w:jc w:val="center"/>
              <w:rPr>
                <w:lang w:val="en-US"/>
              </w:rPr>
            </w:pPr>
            <w:r>
              <w:rPr>
                <w:lang w:val="en-US"/>
              </w:rPr>
              <w:t>459</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122.62</w:t>
            </w:r>
          </w:p>
        </w:tc>
        <w:tc>
          <w:tcPr>
            <w:tcW w:w="2268" w:type="dxa"/>
            <w:shd w:val="clear" w:color="auto" w:fill="F2F2F2"/>
          </w:tcPr>
          <w:p w14:paraId="37D593A2">
            <w:pPr>
              <w:spacing w:line="360" w:lineRule="exact"/>
              <w:jc w:val="center"/>
              <w:rPr>
                <w:lang w:val="en-US"/>
              </w:rPr>
            </w:pPr>
            <w:r>
              <w:rPr>
                <w:lang w:val="en-US"/>
              </w:rPr>
              <w:t>456</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121.76</w:t>
            </w:r>
          </w:p>
        </w:tc>
        <w:tc>
          <w:tcPr>
            <w:tcW w:w="2268" w:type="dxa"/>
          </w:tcPr>
          <w:p w14:paraId="69DC9DEF">
            <w:pPr>
              <w:spacing w:line="360" w:lineRule="exact"/>
              <w:jc w:val="center"/>
              <w:rPr>
                <w:lang w:val="en-US"/>
              </w:rPr>
            </w:pPr>
            <w:r>
              <w:rPr>
                <w:lang w:val="en-US"/>
              </w:rPr>
              <w:t>452</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3322MWh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12346.7h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22806"/>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269.1</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150.64</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2</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3322.5</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30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179.4</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332.25</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-179.4</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150.64</w:t>
            </w:r>
          </w:p>
        </w:tc>
        <w:tc>
          <w:tcPr>
            <w:tcW w:w="1512" w:type="dxa"/>
            <w:shd w:val="clear" w:color="auto" w:fill="F2F2F2"/>
          </w:tcPr>
          <w:p w14:paraId="442D3F82">
            <w:pPr>
              <w:spacing w:line="360" w:lineRule="exact"/>
              <w:jc w:val="center"/>
              <w:rPr>
                <w:lang w:val="en-US"/>
              </w:rPr>
            </w:pPr>
            <w:r>
              <w:rPr>
                <w:rFonts w:hint="eastAsia"/>
                <w:lang w:val="en-US"/>
              </w:rPr>
              <w:t>150642</w:t>
            </w:r>
          </w:p>
        </w:tc>
        <w:tc>
          <w:tcPr>
            <w:tcW w:w="1512" w:type="dxa"/>
            <w:shd w:val="clear" w:color="auto" w:fill="F2F2F2"/>
          </w:tcPr>
          <w:p w14:paraId="16EA34D9">
            <w:pPr>
              <w:spacing w:line="360" w:lineRule="exact"/>
              <w:jc w:val="center"/>
              <w:rPr>
                <w:lang w:val="en-US"/>
              </w:rPr>
            </w:pPr>
            <w:r>
              <w:rPr>
                <w:rFonts w:hint="eastAsia"/>
                <w:lang w:val="en-US"/>
              </w:rPr>
              <w:t>-164.34</w:t>
            </w:r>
          </w:p>
        </w:tc>
        <w:tc>
          <w:tcPr>
            <w:tcW w:w="1512" w:type="dxa"/>
            <w:shd w:val="clear" w:color="auto" w:fill="F2F2F2"/>
          </w:tcPr>
          <w:p w14:paraId="31FA1B69">
            <w:pPr>
              <w:spacing w:line="360" w:lineRule="exact"/>
              <w:jc w:val="center"/>
              <w:rPr>
                <w:lang w:val="en-US"/>
              </w:rPr>
            </w:pPr>
            <w:r>
              <w:rPr>
                <w:rFonts w:hint="eastAsia"/>
                <w:lang w:val="en-US"/>
              </w:rPr>
              <w:t>560</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143.11</w:t>
            </w:r>
          </w:p>
        </w:tc>
        <w:tc>
          <w:tcPr>
            <w:tcW w:w="1512" w:type="dxa"/>
          </w:tcPr>
          <w:p w14:paraId="36990B44">
            <w:pPr>
              <w:spacing w:line="360" w:lineRule="exact"/>
              <w:jc w:val="center"/>
              <w:rPr>
                <w:lang w:val="en-US"/>
              </w:rPr>
            </w:pPr>
            <w:r>
              <w:rPr>
                <w:rFonts w:hint="eastAsia"/>
                <w:lang w:val="en-US"/>
              </w:rPr>
              <w:t>143110</w:t>
            </w:r>
          </w:p>
        </w:tc>
        <w:tc>
          <w:tcPr>
            <w:tcW w:w="1512" w:type="dxa"/>
          </w:tcPr>
          <w:p w14:paraId="2851FA1C">
            <w:pPr>
              <w:spacing w:line="360" w:lineRule="exact"/>
              <w:jc w:val="center"/>
              <w:rPr>
                <w:lang w:val="en-US"/>
              </w:rPr>
            </w:pPr>
            <w:r>
              <w:rPr>
                <w:rFonts w:hint="eastAsia"/>
                <w:lang w:val="en-US"/>
              </w:rPr>
              <w:t>-150.03</w:t>
            </w:r>
          </w:p>
        </w:tc>
        <w:tc>
          <w:tcPr>
            <w:tcW w:w="1512" w:type="dxa"/>
          </w:tcPr>
          <w:p w14:paraId="6BF4C5CF">
            <w:pPr>
              <w:spacing w:line="360" w:lineRule="exact"/>
              <w:jc w:val="center"/>
              <w:rPr>
                <w:lang w:val="en-US"/>
              </w:rPr>
            </w:pPr>
            <w:r>
              <w:rPr>
                <w:rFonts w:hint="eastAsia"/>
                <w:lang w:val="en-US"/>
              </w:rPr>
              <w:t>532</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142.11</w:t>
            </w:r>
          </w:p>
        </w:tc>
        <w:tc>
          <w:tcPr>
            <w:tcW w:w="1512" w:type="dxa"/>
            <w:shd w:val="clear" w:color="auto" w:fill="F2F2F2"/>
          </w:tcPr>
          <w:p w14:paraId="756D56F1">
            <w:pPr>
              <w:spacing w:line="360" w:lineRule="exact"/>
              <w:jc w:val="center"/>
              <w:rPr>
                <w:lang w:val="en-US"/>
              </w:rPr>
            </w:pPr>
            <w:r>
              <w:rPr>
                <w:rFonts w:hint="eastAsia"/>
                <w:lang w:val="en-US"/>
              </w:rPr>
              <w:t>142109</w:t>
            </w:r>
          </w:p>
        </w:tc>
        <w:tc>
          <w:tcPr>
            <w:tcW w:w="1512" w:type="dxa"/>
            <w:shd w:val="clear" w:color="auto" w:fill="F2F2F2"/>
          </w:tcPr>
          <w:p w14:paraId="7EAD5FCC">
            <w:pPr>
              <w:spacing w:line="360" w:lineRule="exact"/>
              <w:jc w:val="center"/>
              <w:rPr>
                <w:lang w:val="en-US"/>
              </w:rPr>
            </w:pPr>
            <w:r>
              <w:rPr>
                <w:rFonts w:hint="eastAsia"/>
                <w:lang w:val="en-US"/>
              </w:rPr>
              <w:t>-135.82</w:t>
            </w:r>
          </w:p>
        </w:tc>
        <w:tc>
          <w:tcPr>
            <w:tcW w:w="1512" w:type="dxa"/>
            <w:shd w:val="clear" w:color="auto" w:fill="F2F2F2"/>
          </w:tcPr>
          <w:p w14:paraId="5C4105E0">
            <w:pPr>
              <w:spacing w:line="360" w:lineRule="exact"/>
              <w:jc w:val="center"/>
              <w:rPr>
                <w:lang w:val="en-US"/>
              </w:rPr>
            </w:pPr>
            <w:r>
              <w:rPr>
                <w:rFonts w:hint="eastAsia"/>
                <w:lang w:val="en-US"/>
              </w:rPr>
              <w:t>528</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141.11</w:t>
            </w:r>
          </w:p>
        </w:tc>
        <w:tc>
          <w:tcPr>
            <w:tcW w:w="1512" w:type="dxa"/>
          </w:tcPr>
          <w:p w14:paraId="21FA70B6">
            <w:pPr>
              <w:spacing w:line="360" w:lineRule="exact"/>
              <w:jc w:val="center"/>
              <w:rPr>
                <w:lang w:val="en-US"/>
              </w:rPr>
            </w:pPr>
            <w:r>
              <w:rPr>
                <w:rFonts w:hint="eastAsia"/>
                <w:lang w:val="en-US"/>
              </w:rPr>
              <w:t>141114</w:t>
            </w:r>
          </w:p>
        </w:tc>
        <w:tc>
          <w:tcPr>
            <w:tcW w:w="1512" w:type="dxa"/>
          </w:tcPr>
          <w:p w14:paraId="1FC2C026">
            <w:pPr>
              <w:spacing w:line="360" w:lineRule="exact"/>
              <w:jc w:val="center"/>
              <w:rPr>
                <w:lang w:val="en-US"/>
              </w:rPr>
            </w:pPr>
            <w:r>
              <w:rPr>
                <w:rFonts w:hint="eastAsia"/>
                <w:lang w:val="en-US"/>
              </w:rPr>
              <w:t>-121.71</w:t>
            </w:r>
          </w:p>
        </w:tc>
        <w:tc>
          <w:tcPr>
            <w:tcW w:w="1512" w:type="dxa"/>
          </w:tcPr>
          <w:p w14:paraId="0D5236F8">
            <w:pPr>
              <w:spacing w:line="360" w:lineRule="exact"/>
              <w:jc w:val="center"/>
              <w:rPr>
                <w:lang w:val="en-US"/>
              </w:rPr>
            </w:pPr>
            <w:r>
              <w:rPr>
                <w:rFonts w:hint="eastAsia"/>
                <w:lang w:val="en-US"/>
              </w:rPr>
              <w:t>524</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140.13</w:t>
            </w:r>
          </w:p>
        </w:tc>
        <w:tc>
          <w:tcPr>
            <w:tcW w:w="1512" w:type="dxa"/>
            <w:shd w:val="clear" w:color="auto" w:fill="F2F2F2"/>
          </w:tcPr>
          <w:p w14:paraId="62FF0694">
            <w:pPr>
              <w:spacing w:line="360" w:lineRule="exact"/>
              <w:jc w:val="center"/>
              <w:rPr>
                <w:lang w:val="en-US"/>
              </w:rPr>
            </w:pPr>
            <w:r>
              <w:rPr>
                <w:rFonts w:hint="eastAsia"/>
                <w:lang w:val="en-US"/>
              </w:rPr>
              <w:t>140126</w:t>
            </w:r>
          </w:p>
        </w:tc>
        <w:tc>
          <w:tcPr>
            <w:tcW w:w="1512" w:type="dxa"/>
            <w:shd w:val="clear" w:color="auto" w:fill="F2F2F2"/>
          </w:tcPr>
          <w:p w14:paraId="6CAC50BA">
            <w:pPr>
              <w:spacing w:line="360" w:lineRule="exact"/>
              <w:jc w:val="center"/>
              <w:rPr>
                <w:lang w:val="en-US"/>
              </w:rPr>
            </w:pPr>
            <w:r>
              <w:rPr>
                <w:rFonts w:hint="eastAsia"/>
                <w:lang w:val="en-US"/>
              </w:rPr>
              <w:t>-107.7</w:t>
            </w:r>
          </w:p>
        </w:tc>
        <w:tc>
          <w:tcPr>
            <w:tcW w:w="1512" w:type="dxa"/>
            <w:shd w:val="clear" w:color="auto" w:fill="F2F2F2"/>
          </w:tcPr>
          <w:p w14:paraId="29A1DE2B">
            <w:pPr>
              <w:spacing w:line="360" w:lineRule="exact"/>
              <w:jc w:val="center"/>
              <w:rPr>
                <w:lang w:val="en-US"/>
              </w:rPr>
            </w:pPr>
            <w:r>
              <w:rPr>
                <w:rFonts w:hint="eastAsia"/>
                <w:lang w:val="en-US"/>
              </w:rPr>
              <w:t>521</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139.15</w:t>
            </w:r>
          </w:p>
        </w:tc>
        <w:tc>
          <w:tcPr>
            <w:tcW w:w="1512" w:type="dxa"/>
          </w:tcPr>
          <w:p w14:paraId="1D10EC4C">
            <w:pPr>
              <w:spacing w:line="360" w:lineRule="exact"/>
              <w:jc w:val="center"/>
              <w:rPr>
                <w:lang w:val="en-US"/>
              </w:rPr>
            </w:pPr>
            <w:r>
              <w:rPr>
                <w:rFonts w:hint="eastAsia"/>
                <w:lang w:val="en-US"/>
              </w:rPr>
              <w:t>139145</w:t>
            </w:r>
          </w:p>
        </w:tc>
        <w:tc>
          <w:tcPr>
            <w:tcW w:w="1512" w:type="dxa"/>
          </w:tcPr>
          <w:p w14:paraId="2D45EE49">
            <w:pPr>
              <w:spacing w:line="360" w:lineRule="exact"/>
              <w:jc w:val="center"/>
              <w:rPr>
                <w:lang w:val="en-US"/>
              </w:rPr>
            </w:pPr>
            <w:r>
              <w:rPr>
                <w:rFonts w:hint="eastAsia"/>
                <w:lang w:val="en-US"/>
              </w:rPr>
              <w:t>-93.79</w:t>
            </w:r>
          </w:p>
        </w:tc>
        <w:tc>
          <w:tcPr>
            <w:tcW w:w="1512" w:type="dxa"/>
          </w:tcPr>
          <w:p w14:paraId="6ED335B7">
            <w:pPr>
              <w:spacing w:line="360" w:lineRule="exact"/>
              <w:jc w:val="center"/>
              <w:rPr>
                <w:lang w:val="en-US"/>
              </w:rPr>
            </w:pPr>
            <w:r>
              <w:rPr>
                <w:rFonts w:hint="eastAsia"/>
                <w:lang w:val="en-US"/>
              </w:rPr>
              <w:t>517</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138.17</w:t>
            </w:r>
          </w:p>
        </w:tc>
        <w:tc>
          <w:tcPr>
            <w:tcW w:w="1512" w:type="dxa"/>
            <w:shd w:val="clear" w:color="auto" w:fill="F2F2F2"/>
          </w:tcPr>
          <w:p w14:paraId="0C06BD35">
            <w:pPr>
              <w:spacing w:line="360" w:lineRule="exact"/>
              <w:jc w:val="center"/>
              <w:rPr>
                <w:lang w:val="en-US"/>
              </w:rPr>
            </w:pPr>
            <w:r>
              <w:rPr>
                <w:rFonts w:hint="eastAsia"/>
                <w:lang w:val="en-US"/>
              </w:rPr>
              <w:t>138171</w:t>
            </w:r>
          </w:p>
        </w:tc>
        <w:tc>
          <w:tcPr>
            <w:tcW w:w="1512" w:type="dxa"/>
            <w:shd w:val="clear" w:color="auto" w:fill="F2F2F2"/>
          </w:tcPr>
          <w:p w14:paraId="79954F13">
            <w:pPr>
              <w:spacing w:line="360" w:lineRule="exact"/>
              <w:jc w:val="center"/>
              <w:rPr>
                <w:lang w:val="en-US"/>
              </w:rPr>
            </w:pPr>
            <w:r>
              <w:rPr>
                <w:rFonts w:hint="eastAsia"/>
                <w:lang w:val="en-US"/>
              </w:rPr>
              <w:t>-79.97</w:t>
            </w:r>
          </w:p>
        </w:tc>
        <w:tc>
          <w:tcPr>
            <w:tcW w:w="1512" w:type="dxa"/>
            <w:shd w:val="clear" w:color="auto" w:fill="F2F2F2"/>
          </w:tcPr>
          <w:p w14:paraId="70078E46">
            <w:pPr>
              <w:spacing w:line="360" w:lineRule="exact"/>
              <w:jc w:val="center"/>
              <w:rPr>
                <w:lang w:val="en-US"/>
              </w:rPr>
            </w:pPr>
            <w:r>
              <w:rPr>
                <w:rFonts w:hint="eastAsia"/>
                <w:lang w:val="en-US"/>
              </w:rPr>
              <w:t>513</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137.20</w:t>
            </w:r>
          </w:p>
        </w:tc>
        <w:tc>
          <w:tcPr>
            <w:tcW w:w="1512" w:type="dxa"/>
          </w:tcPr>
          <w:p w14:paraId="59C1AC40">
            <w:pPr>
              <w:spacing w:line="360" w:lineRule="exact"/>
              <w:jc w:val="center"/>
              <w:rPr>
                <w:lang w:val="en-US"/>
              </w:rPr>
            </w:pPr>
            <w:r>
              <w:rPr>
                <w:rFonts w:hint="eastAsia"/>
                <w:lang w:val="en-US"/>
              </w:rPr>
              <w:t>137204</w:t>
            </w:r>
          </w:p>
        </w:tc>
        <w:tc>
          <w:tcPr>
            <w:tcW w:w="1512" w:type="dxa"/>
          </w:tcPr>
          <w:p w14:paraId="75F9FCD2">
            <w:pPr>
              <w:spacing w:line="360" w:lineRule="exact"/>
              <w:jc w:val="center"/>
              <w:rPr>
                <w:lang w:val="en-US"/>
              </w:rPr>
            </w:pPr>
            <w:r>
              <w:rPr>
                <w:rFonts w:hint="eastAsia"/>
                <w:lang w:val="en-US"/>
              </w:rPr>
              <w:t>-66.25</w:t>
            </w:r>
          </w:p>
        </w:tc>
        <w:tc>
          <w:tcPr>
            <w:tcW w:w="1512" w:type="dxa"/>
          </w:tcPr>
          <w:p w14:paraId="126501DF">
            <w:pPr>
              <w:spacing w:line="360" w:lineRule="exact"/>
              <w:jc w:val="center"/>
              <w:rPr>
                <w:lang w:val="en-US"/>
              </w:rPr>
            </w:pPr>
            <w:r>
              <w:rPr>
                <w:rFonts w:hint="eastAsia"/>
                <w:lang w:val="en-US"/>
              </w:rPr>
              <w:t>510</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136.24</w:t>
            </w:r>
          </w:p>
        </w:tc>
        <w:tc>
          <w:tcPr>
            <w:tcW w:w="1512" w:type="dxa"/>
            <w:shd w:val="clear" w:color="auto" w:fill="F2F2F2"/>
          </w:tcPr>
          <w:p w14:paraId="39D67FEE">
            <w:pPr>
              <w:spacing w:line="360" w:lineRule="exact"/>
              <w:jc w:val="center"/>
              <w:rPr>
                <w:lang w:val="en-US"/>
              </w:rPr>
            </w:pPr>
            <w:r>
              <w:rPr>
                <w:rFonts w:hint="eastAsia"/>
                <w:lang w:val="en-US"/>
              </w:rPr>
              <w:t>136243</w:t>
            </w:r>
          </w:p>
        </w:tc>
        <w:tc>
          <w:tcPr>
            <w:tcW w:w="1512" w:type="dxa"/>
            <w:shd w:val="clear" w:color="auto" w:fill="F2F2F2"/>
          </w:tcPr>
          <w:p w14:paraId="74F69325">
            <w:pPr>
              <w:spacing w:line="360" w:lineRule="exact"/>
              <w:jc w:val="center"/>
              <w:rPr>
                <w:lang w:val="en-US"/>
              </w:rPr>
            </w:pPr>
            <w:r>
              <w:rPr>
                <w:rFonts w:hint="eastAsia"/>
                <w:lang w:val="en-US"/>
              </w:rPr>
              <w:t>-52.63</w:t>
            </w:r>
          </w:p>
        </w:tc>
        <w:tc>
          <w:tcPr>
            <w:tcW w:w="1512" w:type="dxa"/>
            <w:shd w:val="clear" w:color="auto" w:fill="F2F2F2"/>
          </w:tcPr>
          <w:p w14:paraId="3277D7D2">
            <w:pPr>
              <w:spacing w:line="360" w:lineRule="exact"/>
              <w:jc w:val="center"/>
              <w:rPr>
                <w:lang w:val="en-US"/>
              </w:rPr>
            </w:pPr>
            <w:r>
              <w:rPr>
                <w:rFonts w:hint="eastAsia"/>
                <w:lang w:val="en-US"/>
              </w:rPr>
              <w:t>506</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135.29</w:t>
            </w:r>
          </w:p>
        </w:tc>
        <w:tc>
          <w:tcPr>
            <w:tcW w:w="1512" w:type="dxa"/>
          </w:tcPr>
          <w:p w14:paraId="455E0A9F">
            <w:pPr>
              <w:spacing w:line="360" w:lineRule="exact"/>
              <w:jc w:val="center"/>
              <w:rPr>
                <w:lang w:val="en-US"/>
              </w:rPr>
            </w:pPr>
            <w:r>
              <w:rPr>
                <w:rFonts w:hint="eastAsia"/>
                <w:lang w:val="en-US"/>
              </w:rPr>
              <w:t>135290</w:t>
            </w:r>
          </w:p>
        </w:tc>
        <w:tc>
          <w:tcPr>
            <w:tcW w:w="1512" w:type="dxa"/>
          </w:tcPr>
          <w:p w14:paraId="43CA560B">
            <w:pPr>
              <w:spacing w:line="360" w:lineRule="exact"/>
              <w:jc w:val="center"/>
              <w:rPr>
                <w:lang w:val="en-US"/>
              </w:rPr>
            </w:pPr>
            <w:r>
              <w:rPr>
                <w:rFonts w:hint="eastAsia"/>
                <w:lang w:val="en-US"/>
              </w:rPr>
              <w:t>-39.1</w:t>
            </w:r>
          </w:p>
        </w:tc>
        <w:tc>
          <w:tcPr>
            <w:tcW w:w="1512" w:type="dxa"/>
          </w:tcPr>
          <w:p w14:paraId="4453CD7F">
            <w:pPr>
              <w:spacing w:line="360" w:lineRule="exact"/>
              <w:jc w:val="center"/>
              <w:rPr>
                <w:lang w:val="en-US"/>
              </w:rPr>
            </w:pPr>
            <w:r>
              <w:rPr>
                <w:rFonts w:hint="eastAsia"/>
                <w:lang w:val="en-US"/>
              </w:rPr>
              <w:t>503</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134.34</w:t>
            </w:r>
          </w:p>
        </w:tc>
        <w:tc>
          <w:tcPr>
            <w:tcW w:w="1512" w:type="dxa"/>
            <w:shd w:val="clear" w:color="auto" w:fill="F2F2F2"/>
          </w:tcPr>
          <w:p w14:paraId="173C7B92">
            <w:pPr>
              <w:spacing w:line="360" w:lineRule="exact"/>
              <w:jc w:val="center"/>
              <w:rPr>
                <w:lang w:val="en-US"/>
              </w:rPr>
            </w:pPr>
            <w:r>
              <w:rPr>
                <w:rFonts w:hint="eastAsia"/>
                <w:lang w:val="en-US"/>
              </w:rPr>
              <w:t>134343</w:t>
            </w:r>
          </w:p>
        </w:tc>
        <w:tc>
          <w:tcPr>
            <w:tcW w:w="1512" w:type="dxa"/>
            <w:shd w:val="clear" w:color="auto" w:fill="F2F2F2"/>
          </w:tcPr>
          <w:p w14:paraId="065D526E">
            <w:pPr>
              <w:spacing w:line="360" w:lineRule="exact"/>
              <w:jc w:val="center"/>
              <w:rPr>
                <w:lang w:val="en-US"/>
              </w:rPr>
            </w:pPr>
            <w:r>
              <w:rPr>
                <w:rFonts w:hint="eastAsia"/>
                <w:lang w:val="en-US"/>
              </w:rPr>
              <w:t>-25.67</w:t>
            </w:r>
          </w:p>
        </w:tc>
        <w:tc>
          <w:tcPr>
            <w:tcW w:w="1512" w:type="dxa"/>
            <w:shd w:val="clear" w:color="auto" w:fill="F2F2F2"/>
          </w:tcPr>
          <w:p w14:paraId="452FF6E4">
            <w:pPr>
              <w:spacing w:line="360" w:lineRule="exact"/>
              <w:jc w:val="center"/>
              <w:rPr>
                <w:lang w:val="en-US"/>
              </w:rPr>
            </w:pPr>
            <w:r>
              <w:rPr>
                <w:rFonts w:hint="eastAsia"/>
                <w:lang w:val="en-US"/>
              </w:rPr>
              <w:t>499</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133.40</w:t>
            </w:r>
          </w:p>
        </w:tc>
        <w:tc>
          <w:tcPr>
            <w:tcW w:w="1512" w:type="dxa"/>
          </w:tcPr>
          <w:p w14:paraId="027F3EE1">
            <w:pPr>
              <w:spacing w:line="360" w:lineRule="exact"/>
              <w:jc w:val="center"/>
              <w:rPr>
                <w:lang w:val="en-US"/>
              </w:rPr>
            </w:pPr>
            <w:r>
              <w:rPr>
                <w:rFonts w:hint="eastAsia"/>
                <w:lang w:val="en-US"/>
              </w:rPr>
              <w:t>133402</w:t>
            </w:r>
          </w:p>
        </w:tc>
        <w:tc>
          <w:tcPr>
            <w:tcW w:w="1512" w:type="dxa"/>
          </w:tcPr>
          <w:p w14:paraId="669BDEEE">
            <w:pPr>
              <w:spacing w:line="360" w:lineRule="exact"/>
              <w:jc w:val="center"/>
              <w:rPr>
                <w:lang w:val="en-US"/>
              </w:rPr>
            </w:pPr>
            <w:r>
              <w:rPr>
                <w:rFonts w:hint="eastAsia"/>
                <w:lang w:val="en-US"/>
              </w:rPr>
              <w:t>-12.33</w:t>
            </w:r>
          </w:p>
        </w:tc>
        <w:tc>
          <w:tcPr>
            <w:tcW w:w="1512" w:type="dxa"/>
          </w:tcPr>
          <w:p w14:paraId="04C43C37">
            <w:pPr>
              <w:spacing w:line="360" w:lineRule="exact"/>
              <w:jc w:val="center"/>
              <w:rPr>
                <w:lang w:val="en-US"/>
              </w:rPr>
            </w:pPr>
            <w:r>
              <w:rPr>
                <w:rFonts w:hint="eastAsia"/>
                <w:lang w:val="en-US"/>
              </w:rPr>
              <w:t>496</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132.47</w:t>
            </w:r>
          </w:p>
        </w:tc>
        <w:tc>
          <w:tcPr>
            <w:tcW w:w="1512" w:type="dxa"/>
            <w:shd w:val="clear" w:color="auto" w:fill="F2F2F2"/>
          </w:tcPr>
          <w:p w14:paraId="1C01B10D">
            <w:pPr>
              <w:spacing w:line="360" w:lineRule="exact"/>
              <w:jc w:val="center"/>
              <w:rPr>
                <w:lang w:val="en-US"/>
              </w:rPr>
            </w:pPr>
            <w:r>
              <w:rPr>
                <w:rFonts w:hint="eastAsia"/>
                <w:lang w:val="en-US"/>
              </w:rPr>
              <w:t>132469</w:t>
            </w:r>
          </w:p>
        </w:tc>
        <w:tc>
          <w:tcPr>
            <w:tcW w:w="1512" w:type="dxa"/>
            <w:shd w:val="clear" w:color="auto" w:fill="F2F2F2"/>
          </w:tcPr>
          <w:p w14:paraId="07F1F4ED">
            <w:pPr>
              <w:spacing w:line="360" w:lineRule="exact"/>
              <w:jc w:val="center"/>
              <w:rPr>
                <w:lang w:val="en-US"/>
              </w:rPr>
            </w:pPr>
            <w:r>
              <w:rPr>
                <w:rFonts w:hint="eastAsia"/>
                <w:lang w:val="en-US"/>
              </w:rPr>
              <w:t>0.92</w:t>
            </w:r>
          </w:p>
        </w:tc>
        <w:tc>
          <w:tcPr>
            <w:tcW w:w="1512" w:type="dxa"/>
            <w:shd w:val="clear" w:color="auto" w:fill="F2F2F2"/>
          </w:tcPr>
          <w:p w14:paraId="684DDA39">
            <w:pPr>
              <w:spacing w:line="360" w:lineRule="exact"/>
              <w:jc w:val="center"/>
              <w:rPr>
                <w:lang w:val="en-US"/>
              </w:rPr>
            </w:pPr>
            <w:r>
              <w:rPr>
                <w:rFonts w:hint="eastAsia"/>
                <w:lang w:val="en-US"/>
              </w:rPr>
              <w:t>492</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131.54</w:t>
            </w:r>
          </w:p>
        </w:tc>
        <w:tc>
          <w:tcPr>
            <w:tcW w:w="1512" w:type="dxa"/>
          </w:tcPr>
          <w:p w14:paraId="14697BC8">
            <w:pPr>
              <w:spacing w:line="360" w:lineRule="exact"/>
              <w:jc w:val="center"/>
              <w:rPr>
                <w:lang w:val="en-US"/>
              </w:rPr>
            </w:pPr>
            <w:r>
              <w:rPr>
                <w:rFonts w:hint="eastAsia"/>
                <w:lang w:val="en-US"/>
              </w:rPr>
              <w:t>131541</w:t>
            </w:r>
          </w:p>
        </w:tc>
        <w:tc>
          <w:tcPr>
            <w:tcW w:w="1512" w:type="dxa"/>
          </w:tcPr>
          <w:p w14:paraId="2DBE66D2">
            <w:pPr>
              <w:spacing w:line="360" w:lineRule="exact"/>
              <w:jc w:val="center"/>
              <w:rPr>
                <w:lang w:val="en-US"/>
              </w:rPr>
            </w:pPr>
            <w:r>
              <w:rPr>
                <w:rFonts w:hint="eastAsia"/>
                <w:lang w:val="en-US"/>
              </w:rPr>
              <w:t>14.07</w:t>
            </w:r>
          </w:p>
        </w:tc>
        <w:tc>
          <w:tcPr>
            <w:tcW w:w="1512" w:type="dxa"/>
          </w:tcPr>
          <w:p w14:paraId="7C7B64D8">
            <w:pPr>
              <w:spacing w:line="360" w:lineRule="exact"/>
              <w:jc w:val="center"/>
              <w:rPr>
                <w:lang w:val="en-US"/>
              </w:rPr>
            </w:pPr>
            <w:r>
              <w:rPr>
                <w:rFonts w:hint="eastAsia"/>
                <w:lang w:val="en-US"/>
              </w:rPr>
              <w:t>489</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130.62</w:t>
            </w:r>
          </w:p>
        </w:tc>
        <w:tc>
          <w:tcPr>
            <w:tcW w:w="1512" w:type="dxa"/>
            <w:shd w:val="clear" w:color="auto" w:fill="F2F2F2"/>
          </w:tcPr>
          <w:p w14:paraId="4210F6DD">
            <w:pPr>
              <w:spacing w:line="360" w:lineRule="exact"/>
              <w:jc w:val="center"/>
              <w:rPr>
                <w:lang w:val="en-US"/>
              </w:rPr>
            </w:pPr>
            <w:r>
              <w:rPr>
                <w:rFonts w:hint="eastAsia"/>
                <w:lang w:val="en-US"/>
              </w:rPr>
              <w:t>130620</w:t>
            </w:r>
          </w:p>
        </w:tc>
        <w:tc>
          <w:tcPr>
            <w:tcW w:w="1512" w:type="dxa"/>
            <w:shd w:val="clear" w:color="auto" w:fill="F2F2F2"/>
          </w:tcPr>
          <w:p w14:paraId="1FDB5C92">
            <w:pPr>
              <w:spacing w:line="360" w:lineRule="exact"/>
              <w:jc w:val="center"/>
              <w:rPr>
                <w:lang w:val="en-US"/>
              </w:rPr>
            </w:pPr>
            <w:r>
              <w:rPr>
                <w:rFonts w:hint="eastAsia"/>
                <w:lang w:val="en-US"/>
              </w:rPr>
              <w:t>27.13</w:t>
            </w:r>
          </w:p>
        </w:tc>
        <w:tc>
          <w:tcPr>
            <w:tcW w:w="1512" w:type="dxa"/>
            <w:shd w:val="clear" w:color="auto" w:fill="F2F2F2"/>
          </w:tcPr>
          <w:p w14:paraId="3D7B102D">
            <w:pPr>
              <w:spacing w:line="360" w:lineRule="exact"/>
              <w:jc w:val="center"/>
              <w:rPr>
                <w:lang w:val="en-US"/>
              </w:rPr>
            </w:pPr>
            <w:r>
              <w:rPr>
                <w:rFonts w:hint="eastAsia"/>
                <w:lang w:val="en-US"/>
              </w:rPr>
              <w:t>485</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129.71</w:t>
            </w:r>
          </w:p>
        </w:tc>
        <w:tc>
          <w:tcPr>
            <w:tcW w:w="1512" w:type="dxa"/>
          </w:tcPr>
          <w:p w14:paraId="15D0FEA8">
            <w:pPr>
              <w:spacing w:line="360" w:lineRule="exact"/>
              <w:jc w:val="center"/>
              <w:rPr>
                <w:lang w:val="en-US"/>
              </w:rPr>
            </w:pPr>
            <w:r>
              <w:rPr>
                <w:rFonts w:hint="eastAsia"/>
                <w:lang w:val="en-US"/>
              </w:rPr>
              <w:t>129706</w:t>
            </w:r>
          </w:p>
        </w:tc>
        <w:tc>
          <w:tcPr>
            <w:tcW w:w="1512" w:type="dxa"/>
          </w:tcPr>
          <w:p w14:paraId="0DC6357F">
            <w:pPr>
              <w:spacing w:line="360" w:lineRule="exact"/>
              <w:jc w:val="center"/>
              <w:rPr>
                <w:lang w:val="en-US"/>
              </w:rPr>
            </w:pPr>
            <w:r>
              <w:rPr>
                <w:rFonts w:hint="eastAsia"/>
                <w:lang w:val="en-US"/>
              </w:rPr>
              <w:t>40.1</w:t>
            </w:r>
          </w:p>
        </w:tc>
        <w:tc>
          <w:tcPr>
            <w:tcW w:w="1512" w:type="dxa"/>
          </w:tcPr>
          <w:p w14:paraId="07FF0109">
            <w:pPr>
              <w:spacing w:line="360" w:lineRule="exact"/>
              <w:jc w:val="center"/>
              <w:rPr>
                <w:lang w:val="en-US"/>
              </w:rPr>
            </w:pPr>
            <w:r>
              <w:rPr>
                <w:rFonts w:hint="eastAsia"/>
                <w:lang w:val="en-US"/>
              </w:rPr>
              <w:t>482</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128.80</w:t>
            </w:r>
          </w:p>
        </w:tc>
        <w:tc>
          <w:tcPr>
            <w:tcW w:w="1512" w:type="dxa"/>
            <w:shd w:val="clear" w:color="auto" w:fill="F2F2F2"/>
          </w:tcPr>
          <w:p w14:paraId="453689D5">
            <w:pPr>
              <w:spacing w:line="360" w:lineRule="exact"/>
              <w:jc w:val="center"/>
              <w:rPr>
                <w:lang w:val="en-US"/>
              </w:rPr>
            </w:pPr>
            <w:r>
              <w:rPr>
                <w:rFonts w:hint="eastAsia"/>
                <w:lang w:val="en-US"/>
              </w:rPr>
              <w:t>128798</w:t>
            </w:r>
          </w:p>
        </w:tc>
        <w:tc>
          <w:tcPr>
            <w:tcW w:w="1512" w:type="dxa"/>
            <w:shd w:val="clear" w:color="auto" w:fill="F2F2F2"/>
          </w:tcPr>
          <w:p w14:paraId="58528CB0">
            <w:pPr>
              <w:spacing w:line="360" w:lineRule="exact"/>
              <w:jc w:val="center"/>
              <w:rPr>
                <w:lang w:val="en-US"/>
              </w:rPr>
            </w:pPr>
            <w:r>
              <w:rPr>
                <w:rFonts w:hint="eastAsia"/>
                <w:lang w:val="en-US"/>
              </w:rPr>
              <w:t>52.98</w:t>
            </w:r>
          </w:p>
        </w:tc>
        <w:tc>
          <w:tcPr>
            <w:tcW w:w="1512" w:type="dxa"/>
            <w:shd w:val="clear" w:color="auto" w:fill="F2F2F2"/>
          </w:tcPr>
          <w:p w14:paraId="71EC33BF">
            <w:pPr>
              <w:spacing w:line="360" w:lineRule="exact"/>
              <w:jc w:val="center"/>
              <w:rPr>
                <w:lang w:val="en-US"/>
              </w:rPr>
            </w:pPr>
            <w:r>
              <w:rPr>
                <w:rFonts w:hint="eastAsia"/>
                <w:lang w:val="en-US"/>
              </w:rPr>
              <w:t>479</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127.90</w:t>
            </w:r>
          </w:p>
        </w:tc>
        <w:tc>
          <w:tcPr>
            <w:tcW w:w="1512" w:type="dxa"/>
          </w:tcPr>
          <w:p w14:paraId="2F8D6D4B">
            <w:pPr>
              <w:spacing w:line="360" w:lineRule="exact"/>
              <w:jc w:val="center"/>
              <w:rPr>
                <w:lang w:val="en-US"/>
              </w:rPr>
            </w:pPr>
            <w:r>
              <w:rPr>
                <w:rFonts w:hint="eastAsia"/>
                <w:lang w:val="en-US"/>
              </w:rPr>
              <w:t>127897</w:t>
            </w:r>
          </w:p>
        </w:tc>
        <w:tc>
          <w:tcPr>
            <w:tcW w:w="1512" w:type="dxa"/>
          </w:tcPr>
          <w:p w14:paraId="5FA6A512">
            <w:pPr>
              <w:spacing w:line="360" w:lineRule="exact"/>
              <w:jc w:val="center"/>
              <w:rPr>
                <w:lang w:val="en-US"/>
              </w:rPr>
            </w:pPr>
            <w:r>
              <w:rPr>
                <w:rFonts w:hint="eastAsia"/>
                <w:lang w:val="en-US"/>
              </w:rPr>
              <w:t>65.77</w:t>
            </w:r>
          </w:p>
        </w:tc>
        <w:tc>
          <w:tcPr>
            <w:tcW w:w="1512" w:type="dxa"/>
          </w:tcPr>
          <w:p w14:paraId="171780AE">
            <w:pPr>
              <w:spacing w:line="360" w:lineRule="exact"/>
              <w:jc w:val="center"/>
              <w:rPr>
                <w:lang w:val="en-US"/>
              </w:rPr>
            </w:pPr>
            <w:r>
              <w:rPr>
                <w:rFonts w:hint="eastAsia"/>
                <w:lang w:val="en-US"/>
              </w:rPr>
              <w:t>475</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127.00</w:t>
            </w:r>
          </w:p>
        </w:tc>
        <w:tc>
          <w:tcPr>
            <w:tcW w:w="1512" w:type="dxa"/>
            <w:shd w:val="clear" w:color="auto" w:fill="F2F2F2"/>
          </w:tcPr>
          <w:p w14:paraId="36F62D95">
            <w:pPr>
              <w:spacing w:line="360" w:lineRule="exact"/>
              <w:jc w:val="center"/>
              <w:rPr>
                <w:lang w:val="en-US"/>
              </w:rPr>
            </w:pPr>
            <w:r>
              <w:rPr>
                <w:rFonts w:hint="eastAsia"/>
                <w:lang w:val="en-US"/>
              </w:rPr>
              <w:t>127001</w:t>
            </w:r>
          </w:p>
        </w:tc>
        <w:tc>
          <w:tcPr>
            <w:tcW w:w="1512" w:type="dxa"/>
            <w:shd w:val="clear" w:color="auto" w:fill="F2F2F2"/>
          </w:tcPr>
          <w:p w14:paraId="1D3F6DB8">
            <w:pPr>
              <w:spacing w:line="360" w:lineRule="exact"/>
              <w:jc w:val="center"/>
              <w:rPr>
                <w:lang w:val="en-US"/>
              </w:rPr>
            </w:pPr>
            <w:r>
              <w:rPr>
                <w:rFonts w:hint="eastAsia"/>
                <w:lang w:val="en-US"/>
              </w:rPr>
              <w:t>78.47</w:t>
            </w:r>
          </w:p>
        </w:tc>
        <w:tc>
          <w:tcPr>
            <w:tcW w:w="1512" w:type="dxa"/>
            <w:shd w:val="clear" w:color="auto" w:fill="F2F2F2"/>
          </w:tcPr>
          <w:p w14:paraId="2560F55A">
            <w:pPr>
              <w:spacing w:line="360" w:lineRule="exact"/>
              <w:jc w:val="center"/>
              <w:rPr>
                <w:lang w:val="en-US"/>
              </w:rPr>
            </w:pPr>
            <w:r>
              <w:rPr>
                <w:rFonts w:hint="eastAsia"/>
                <w:lang w:val="en-US"/>
              </w:rPr>
              <w:t>472</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126.11</w:t>
            </w:r>
          </w:p>
        </w:tc>
        <w:tc>
          <w:tcPr>
            <w:tcW w:w="1512" w:type="dxa"/>
          </w:tcPr>
          <w:p w14:paraId="5D37C27C">
            <w:pPr>
              <w:spacing w:line="360" w:lineRule="exact"/>
              <w:jc w:val="center"/>
              <w:rPr>
                <w:lang w:val="en-US"/>
              </w:rPr>
            </w:pPr>
            <w:r>
              <w:rPr>
                <w:rFonts w:hint="eastAsia"/>
                <w:lang w:val="en-US"/>
              </w:rPr>
              <w:t>126112</w:t>
            </w:r>
          </w:p>
        </w:tc>
        <w:tc>
          <w:tcPr>
            <w:tcW w:w="1512" w:type="dxa"/>
          </w:tcPr>
          <w:p w14:paraId="3F2D049C">
            <w:pPr>
              <w:spacing w:line="360" w:lineRule="exact"/>
              <w:jc w:val="center"/>
              <w:rPr>
                <w:lang w:val="en-US"/>
              </w:rPr>
            </w:pPr>
            <w:r>
              <w:rPr>
                <w:rFonts w:hint="eastAsia"/>
                <w:lang w:val="en-US"/>
              </w:rPr>
              <w:t>91.08</w:t>
            </w:r>
          </w:p>
        </w:tc>
        <w:tc>
          <w:tcPr>
            <w:tcW w:w="1512" w:type="dxa"/>
          </w:tcPr>
          <w:p w14:paraId="3D16AE49">
            <w:pPr>
              <w:spacing w:line="360" w:lineRule="exact"/>
              <w:jc w:val="center"/>
              <w:rPr>
                <w:lang w:val="en-US"/>
              </w:rPr>
            </w:pPr>
            <w:r>
              <w:rPr>
                <w:rFonts w:hint="eastAsia"/>
                <w:lang w:val="en-US"/>
              </w:rPr>
              <w:t>469</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125.23</w:t>
            </w:r>
          </w:p>
        </w:tc>
        <w:tc>
          <w:tcPr>
            <w:tcW w:w="1512" w:type="dxa"/>
            <w:shd w:val="clear" w:color="auto" w:fill="F2F2F2"/>
          </w:tcPr>
          <w:p w14:paraId="1A5AEF91">
            <w:pPr>
              <w:spacing w:line="360" w:lineRule="exact"/>
              <w:jc w:val="center"/>
              <w:rPr>
                <w:lang w:val="en-US"/>
              </w:rPr>
            </w:pPr>
            <w:r>
              <w:rPr>
                <w:rFonts w:hint="eastAsia"/>
                <w:lang w:val="en-US"/>
              </w:rPr>
              <w:t>125230</w:t>
            </w:r>
          </w:p>
        </w:tc>
        <w:tc>
          <w:tcPr>
            <w:tcW w:w="1512" w:type="dxa"/>
            <w:shd w:val="clear" w:color="auto" w:fill="F2F2F2"/>
          </w:tcPr>
          <w:p w14:paraId="2DA54294">
            <w:pPr>
              <w:spacing w:line="360" w:lineRule="exact"/>
              <w:jc w:val="center"/>
              <w:rPr>
                <w:lang w:val="en-US"/>
              </w:rPr>
            </w:pPr>
            <w:r>
              <w:rPr>
                <w:rFonts w:hint="eastAsia"/>
                <w:lang w:val="en-US"/>
              </w:rPr>
              <w:t>103.6</w:t>
            </w:r>
          </w:p>
        </w:tc>
        <w:tc>
          <w:tcPr>
            <w:tcW w:w="1512" w:type="dxa"/>
            <w:shd w:val="clear" w:color="auto" w:fill="F2F2F2"/>
          </w:tcPr>
          <w:p w14:paraId="37F7E462">
            <w:pPr>
              <w:spacing w:line="360" w:lineRule="exact"/>
              <w:jc w:val="center"/>
              <w:rPr>
                <w:lang w:val="en-US"/>
              </w:rPr>
            </w:pPr>
            <w:r>
              <w:rPr>
                <w:rFonts w:hint="eastAsia"/>
                <w:lang w:val="en-US"/>
              </w:rPr>
              <w:t>465</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124.35</w:t>
            </w:r>
          </w:p>
        </w:tc>
        <w:tc>
          <w:tcPr>
            <w:tcW w:w="1512" w:type="dxa"/>
          </w:tcPr>
          <w:p w14:paraId="75B357FC">
            <w:pPr>
              <w:spacing w:line="360" w:lineRule="exact"/>
              <w:jc w:val="center"/>
              <w:rPr>
                <w:lang w:val="en-US"/>
              </w:rPr>
            </w:pPr>
            <w:r>
              <w:rPr>
                <w:rFonts w:hint="eastAsia"/>
                <w:lang w:val="en-US"/>
              </w:rPr>
              <w:t>124353</w:t>
            </w:r>
          </w:p>
        </w:tc>
        <w:tc>
          <w:tcPr>
            <w:tcW w:w="1512" w:type="dxa"/>
          </w:tcPr>
          <w:p w14:paraId="7C436424">
            <w:pPr>
              <w:spacing w:line="360" w:lineRule="exact"/>
              <w:jc w:val="center"/>
              <w:rPr>
                <w:lang w:val="en-US"/>
              </w:rPr>
            </w:pPr>
            <w:r>
              <w:rPr>
                <w:rFonts w:hint="eastAsia"/>
                <w:lang w:val="en-US"/>
              </w:rPr>
              <w:t>116.04</w:t>
            </w:r>
          </w:p>
        </w:tc>
        <w:tc>
          <w:tcPr>
            <w:tcW w:w="1512" w:type="dxa"/>
          </w:tcPr>
          <w:p w14:paraId="4065B430">
            <w:pPr>
              <w:spacing w:line="360" w:lineRule="exact"/>
              <w:jc w:val="center"/>
              <w:rPr>
                <w:lang w:val="en-US"/>
              </w:rPr>
            </w:pPr>
            <w:r>
              <w:rPr>
                <w:rFonts w:hint="eastAsia"/>
                <w:lang w:val="en-US"/>
              </w:rPr>
              <w:t>462</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123.48</w:t>
            </w:r>
          </w:p>
        </w:tc>
        <w:tc>
          <w:tcPr>
            <w:tcW w:w="1512" w:type="dxa"/>
            <w:shd w:val="clear" w:color="auto" w:fill="F2F2F2"/>
          </w:tcPr>
          <w:p w14:paraId="32006E65">
            <w:pPr>
              <w:spacing w:line="360" w:lineRule="exact"/>
              <w:jc w:val="center"/>
              <w:rPr>
                <w:lang w:val="en-US"/>
              </w:rPr>
            </w:pPr>
            <w:r>
              <w:rPr>
                <w:rFonts w:hint="eastAsia"/>
                <w:lang w:val="en-US"/>
              </w:rPr>
              <w:t>123482</w:t>
            </w:r>
          </w:p>
        </w:tc>
        <w:tc>
          <w:tcPr>
            <w:tcW w:w="1512" w:type="dxa"/>
            <w:shd w:val="clear" w:color="auto" w:fill="F2F2F2"/>
          </w:tcPr>
          <w:p w14:paraId="5597D8C1">
            <w:pPr>
              <w:spacing w:line="360" w:lineRule="exact"/>
              <w:jc w:val="center"/>
              <w:rPr>
                <w:lang w:val="en-US"/>
              </w:rPr>
            </w:pPr>
            <w:r>
              <w:rPr>
                <w:rFonts w:hint="eastAsia"/>
                <w:lang w:val="en-US"/>
              </w:rPr>
              <w:t>128.39</w:t>
            </w:r>
          </w:p>
        </w:tc>
        <w:tc>
          <w:tcPr>
            <w:tcW w:w="1512" w:type="dxa"/>
            <w:shd w:val="clear" w:color="auto" w:fill="F2F2F2"/>
          </w:tcPr>
          <w:p w14:paraId="3D634991">
            <w:pPr>
              <w:spacing w:line="360" w:lineRule="exact"/>
              <w:jc w:val="center"/>
              <w:rPr>
                <w:lang w:val="en-US"/>
              </w:rPr>
            </w:pPr>
            <w:r>
              <w:rPr>
                <w:rFonts w:hint="eastAsia"/>
                <w:lang w:val="en-US"/>
              </w:rPr>
              <w:t>459</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122.62</w:t>
            </w:r>
          </w:p>
        </w:tc>
        <w:tc>
          <w:tcPr>
            <w:tcW w:w="1512" w:type="dxa"/>
          </w:tcPr>
          <w:p w14:paraId="797E0264">
            <w:pPr>
              <w:spacing w:line="360" w:lineRule="exact"/>
              <w:jc w:val="center"/>
              <w:rPr>
                <w:lang w:val="en-US"/>
              </w:rPr>
            </w:pPr>
            <w:r>
              <w:rPr>
                <w:rFonts w:hint="eastAsia"/>
                <w:lang w:val="en-US"/>
              </w:rPr>
              <w:t>122618</w:t>
            </w:r>
          </w:p>
        </w:tc>
        <w:tc>
          <w:tcPr>
            <w:tcW w:w="1512" w:type="dxa"/>
          </w:tcPr>
          <w:p w14:paraId="722EAD03">
            <w:pPr>
              <w:spacing w:line="360" w:lineRule="exact"/>
              <w:jc w:val="center"/>
              <w:rPr>
                <w:lang w:val="en-US"/>
              </w:rPr>
            </w:pPr>
            <w:r>
              <w:rPr>
                <w:rFonts w:hint="eastAsia"/>
                <w:lang w:val="en-US"/>
              </w:rPr>
              <w:t>140.65</w:t>
            </w:r>
          </w:p>
        </w:tc>
        <w:tc>
          <w:tcPr>
            <w:tcW w:w="1512" w:type="dxa"/>
          </w:tcPr>
          <w:p w14:paraId="03B04182">
            <w:pPr>
              <w:spacing w:line="360" w:lineRule="exact"/>
              <w:jc w:val="center"/>
              <w:rPr>
                <w:lang w:val="en-US"/>
              </w:rPr>
            </w:pPr>
            <w:r>
              <w:rPr>
                <w:rFonts w:hint="eastAsia"/>
                <w:lang w:val="en-US"/>
              </w:rPr>
              <w:t>456</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121.76</w:t>
            </w:r>
          </w:p>
        </w:tc>
        <w:tc>
          <w:tcPr>
            <w:tcW w:w="1512" w:type="dxa"/>
            <w:shd w:val="clear" w:color="auto" w:fill="F2F2F2"/>
          </w:tcPr>
          <w:p w14:paraId="72AEDF47">
            <w:pPr>
              <w:spacing w:line="360" w:lineRule="exact"/>
              <w:jc w:val="center"/>
              <w:rPr>
                <w:lang w:val="en-US"/>
              </w:rPr>
            </w:pPr>
            <w:r>
              <w:rPr>
                <w:rFonts w:hint="eastAsia"/>
                <w:lang w:val="en-US"/>
              </w:rPr>
              <w:t>121760</w:t>
            </w:r>
          </w:p>
        </w:tc>
        <w:tc>
          <w:tcPr>
            <w:tcW w:w="1512" w:type="dxa"/>
            <w:shd w:val="clear" w:color="auto" w:fill="F2F2F2"/>
          </w:tcPr>
          <w:p w14:paraId="39B8983C">
            <w:pPr>
              <w:spacing w:line="360" w:lineRule="exact"/>
              <w:jc w:val="center"/>
              <w:rPr>
                <w:lang w:val="en-US"/>
              </w:rPr>
            </w:pPr>
            <w:r>
              <w:rPr>
                <w:rFonts w:hint="eastAsia"/>
                <w:lang w:val="en-US"/>
              </w:rPr>
              <w:t>152.83</w:t>
            </w:r>
          </w:p>
        </w:tc>
        <w:tc>
          <w:tcPr>
            <w:tcW w:w="1512" w:type="dxa"/>
            <w:shd w:val="clear" w:color="auto" w:fill="F2F2F2"/>
          </w:tcPr>
          <w:p w14:paraId="79B50FEF">
            <w:pPr>
              <w:spacing w:line="360" w:lineRule="exact"/>
              <w:jc w:val="center"/>
              <w:rPr>
                <w:lang w:val="en-US"/>
              </w:rPr>
            </w:pPr>
            <w:r>
              <w:rPr>
                <w:rFonts w:hint="eastAsia"/>
                <w:lang w:val="en-US"/>
              </w:rPr>
              <w:t>452</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3322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332万元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12560"/>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132.90</w:t>
            </w:r>
          </w:p>
        </w:tc>
        <w:tc>
          <w:tcPr>
            <w:tcW w:w="1534" w:type="dxa"/>
            <w:shd w:val="clear" w:color="auto" w:fill="FFFFFF" w:themeFill="background1"/>
          </w:tcPr>
          <w:p w14:paraId="5DE3FC75">
            <w:pPr>
              <w:spacing w:line="360" w:lineRule="exact"/>
              <w:jc w:val="center"/>
              <w:rPr>
                <w:bCs/>
                <w:lang w:val="en-US"/>
              </w:rPr>
            </w:pPr>
            <w:r>
              <w:rPr>
                <w:bCs/>
                <w:lang w:val="en-US"/>
              </w:rPr>
              <w:t>3322.49</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40.07</w:t>
            </w:r>
          </w:p>
        </w:tc>
        <w:tc>
          <w:tcPr>
            <w:tcW w:w="1534" w:type="dxa"/>
            <w:shd w:val="clear" w:color="auto" w:fill="F1F1F1" w:themeFill="background1" w:themeFillShade="F2"/>
          </w:tcPr>
          <w:p w14:paraId="0E5C1FEC">
            <w:pPr>
              <w:spacing w:line="360" w:lineRule="exact"/>
              <w:jc w:val="center"/>
              <w:rPr>
                <w:bCs/>
                <w:lang w:val="en-US"/>
              </w:rPr>
            </w:pPr>
            <w:r>
              <w:rPr>
                <w:bCs/>
                <w:lang w:val="en-US"/>
              </w:rPr>
              <w:t>1001.73</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0.29</w:t>
            </w:r>
          </w:p>
        </w:tc>
        <w:tc>
          <w:tcPr>
            <w:tcW w:w="1534" w:type="dxa"/>
            <w:shd w:val="clear" w:color="auto" w:fill="FFFFFF" w:themeFill="background1"/>
          </w:tcPr>
          <w:p w14:paraId="0CE1D3F8">
            <w:pPr>
              <w:spacing w:line="360" w:lineRule="exact"/>
              <w:jc w:val="center"/>
              <w:rPr>
                <w:bCs/>
                <w:lang w:val="en-US"/>
              </w:rPr>
            </w:pPr>
            <w:r>
              <w:rPr>
                <w:bCs/>
                <w:lang w:val="en-US"/>
              </w:rPr>
              <w:t>7.30</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110.04</w:t>
            </w:r>
          </w:p>
        </w:tc>
        <w:tc>
          <w:tcPr>
            <w:tcW w:w="1534" w:type="dxa"/>
            <w:shd w:val="clear" w:color="auto" w:fill="F1F1F1" w:themeFill="background1" w:themeFillShade="F2"/>
          </w:tcPr>
          <w:p w14:paraId="4AB9C86E">
            <w:pPr>
              <w:spacing w:line="360" w:lineRule="exact"/>
              <w:jc w:val="center"/>
              <w:rPr>
                <w:bCs/>
                <w:lang w:val="en-US"/>
              </w:rPr>
            </w:pPr>
            <w:r>
              <w:rPr>
                <w:bCs/>
                <w:lang w:val="en-US"/>
              </w:rPr>
              <w:t>2751.00</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1.34</w:t>
            </w:r>
          </w:p>
        </w:tc>
        <w:tc>
          <w:tcPr>
            <w:tcW w:w="1534" w:type="dxa"/>
            <w:shd w:val="clear" w:color="auto" w:fill="FFFFFF" w:themeFill="background1"/>
          </w:tcPr>
          <w:p w14:paraId="04358DC1">
            <w:pPr>
              <w:spacing w:line="360" w:lineRule="exact"/>
              <w:jc w:val="center"/>
              <w:rPr>
                <w:bCs/>
                <w:lang w:val="en-US"/>
              </w:rPr>
            </w:pPr>
            <w:r>
              <w:rPr>
                <w:bCs/>
                <w:lang w:val="en-US"/>
              </w:rPr>
              <w:t>33.55</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2.02</w:t>
            </w:r>
          </w:p>
        </w:tc>
        <w:tc>
          <w:tcPr>
            <w:tcW w:w="1534" w:type="dxa"/>
            <w:shd w:val="clear" w:color="auto" w:fill="F1F1F1" w:themeFill="background1" w:themeFillShade="F2"/>
          </w:tcPr>
          <w:p w14:paraId="71772538">
            <w:pPr>
              <w:spacing w:line="360" w:lineRule="exact"/>
              <w:jc w:val="center"/>
              <w:rPr>
                <w:bCs/>
                <w:lang w:val="en-US"/>
              </w:rPr>
            </w:pPr>
            <w:r>
              <w:rPr>
                <w:bCs/>
                <w:lang w:val="en-US"/>
              </w:rPr>
              <w:t>50.50</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17182"/>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1694</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269.1</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81.6%</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150.6</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3322.5</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179.4</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332.25</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2751</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2F251567">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30768"/>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Q5ZDkwNjllN2E3OTY4MWM2YjI1MjgwMTIwMjk2ODMifQ=="/>
  </w:docVars>
  <w:rsids>
    <w:rsidRoot w:val="7E1F1A11"/>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349E3B14"/>
    <w:rsid w:val="434A459D"/>
    <w:rsid w:val="4A520FD4"/>
    <w:rsid w:val="53C230BD"/>
    <w:rsid w:val="7E1F1A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9573\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tmp4.dotx</Template>
  <Pages>20</Pages>
  <Words>3457</Words>
  <Characters>4157</Characters>
  <Lines>66</Lines>
  <Paragraphs>18</Paragraphs>
  <TotalTime>1</TotalTime>
  <ScaleCrop>false</ScaleCrop>
  <LinksUpToDate>false</LinksUpToDate>
  <CharactersWithSpaces>4257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2024-11-27T07:40:00Z</dcterms:created>
  <dc:creator>29573</dc:creator>
  <cp:lastModifiedBy>29573</cp:lastModifiedBy>
  <dcterms:modified xsi:type="dcterms:W3CDTF">2024-11-28T13:30:53Z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4D8E1C429D97472FA7BC0B4A222873BC_13</vt:lpwstr>
  </property>
</Properties>
</file>