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650A" w14:textId="2C031D78" w:rsidR="008262B0" w:rsidRDefault="00734BF3">
      <w:pPr>
        <w:spacing w:before="1540" w:after="240"/>
        <w:jc w:val="center"/>
      </w:pPr>
      <w:r>
        <w:rPr>
          <w:noProof/>
        </w:rPr>
        <w:drawing>
          <wp:inline distT="0" distB="0" distL="0" distR="0" wp14:anchorId="0B7D9F6E" wp14:editId="7FE269D5">
            <wp:extent cx="1415415" cy="751840"/>
            <wp:effectExtent l="0" t="0" r="0"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415" cy="751840"/>
                    </a:xfrm>
                    <a:prstGeom prst="rect">
                      <a:avLst/>
                    </a:prstGeom>
                    <a:noFill/>
                    <a:ln>
                      <a:noFill/>
                    </a:ln>
                  </pic:spPr>
                </pic:pic>
              </a:graphicData>
            </a:graphic>
          </wp:inline>
        </w:drawing>
      </w:r>
    </w:p>
    <w:p w14:paraId="0D152B98" w14:textId="77777777" w:rsidR="008262B0" w:rsidRDefault="008262B0">
      <w:pPr>
        <w:pBdr>
          <w:top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绿色建筑室内天然采光与眩光</w:t>
      </w:r>
    </w:p>
    <w:p w14:paraId="00361C8C" w14:textId="77777777" w:rsidR="008262B0" w:rsidRDefault="008262B0">
      <w:pPr>
        <w:pBdr>
          <w:bottom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计算分析报告</w:t>
      </w:r>
    </w:p>
    <w:p w14:paraId="36F1CE6C" w14:textId="77777777" w:rsidR="008262B0" w:rsidRDefault="008262B0">
      <w:pPr>
        <w:jc w:val="center"/>
        <w:rPr>
          <w:rFonts w:ascii="微软雅黑" w:eastAsia="微软雅黑" w:cs="微软雅黑"/>
          <w:sz w:val="28"/>
          <w:szCs w:val="28"/>
        </w:rPr>
      </w:pPr>
      <w:r>
        <w:rPr>
          <w:rFonts w:ascii="微软雅黑" w:eastAsia="微软雅黑" w:cs="微软雅黑"/>
          <w:sz w:val="28"/>
          <w:szCs w:val="28"/>
        </w:rPr>
        <w:t>11.25</w:t>
      </w:r>
    </w:p>
    <w:p w14:paraId="7588DB7A" w14:textId="2B66117F" w:rsidR="008262B0" w:rsidRDefault="00734BF3">
      <w:pPr>
        <w:spacing w:before="480"/>
        <w:jc w:val="center"/>
      </w:pPr>
      <w:r>
        <w:rPr>
          <w:noProof/>
        </w:rPr>
        <w:drawing>
          <wp:inline distT="0" distB="0" distL="0" distR="0" wp14:anchorId="6D5A0385" wp14:editId="76DA2FBB">
            <wp:extent cx="761365" cy="478155"/>
            <wp:effectExtent l="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478155"/>
                    </a:xfrm>
                    <a:prstGeom prst="rect">
                      <a:avLst/>
                    </a:prstGeom>
                    <a:noFill/>
                    <a:ln>
                      <a:noFill/>
                    </a:ln>
                  </pic:spPr>
                </pic:pic>
              </a:graphicData>
            </a:graphic>
          </wp:inline>
        </w:drawing>
      </w:r>
    </w:p>
    <w:p w14:paraId="1E58C22C" w14:textId="77777777" w:rsidR="008262B0" w:rsidRDefault="008262B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计算软件：</w:t>
      </w:r>
      <w:r>
        <w:rPr>
          <w:rFonts w:ascii="微软雅黑" w:eastAsia="微软雅黑" w:cs="微软雅黑"/>
          <w:spacing w:val="20"/>
        </w:rPr>
        <w:tab/>
      </w:r>
      <w:r>
        <w:rPr>
          <w:rFonts w:ascii="微软雅黑" w:eastAsia="微软雅黑" w:cs="微软雅黑" w:hint="eastAsia"/>
          <w:spacing w:val="20"/>
        </w:rPr>
        <w:t>天然采光模拟分析软件</w:t>
      </w:r>
      <w:r>
        <w:rPr>
          <w:rFonts w:ascii="微软雅黑" w:eastAsia="微软雅黑" w:cs="微软雅黑"/>
          <w:spacing w:val="20"/>
        </w:rPr>
        <w:t>PKPM-Daylight</w:t>
      </w:r>
    </w:p>
    <w:p w14:paraId="4E1DC65C" w14:textId="77777777" w:rsidR="008262B0" w:rsidRDefault="008262B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开发单位：</w:t>
      </w:r>
      <w:r>
        <w:rPr>
          <w:rFonts w:ascii="微软雅黑" w:eastAsia="微软雅黑" w:cs="微软雅黑"/>
          <w:spacing w:val="20"/>
        </w:rPr>
        <w:tab/>
      </w:r>
      <w:r>
        <w:rPr>
          <w:rFonts w:ascii="微软雅黑" w:eastAsia="微软雅黑" w:cs="微软雅黑" w:hint="eastAsia"/>
          <w:spacing w:val="20"/>
        </w:rPr>
        <w:t>中国建筑科学研究院有限公司</w:t>
      </w:r>
    </w:p>
    <w:p w14:paraId="674F8FFC" w14:textId="77777777" w:rsidR="008262B0" w:rsidRDefault="008262B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spacing w:val="20"/>
        </w:rPr>
        <w:tab/>
      </w:r>
      <w:r>
        <w:rPr>
          <w:rFonts w:ascii="微软雅黑" w:eastAsia="微软雅黑" w:cs="微软雅黑" w:hint="eastAsia"/>
          <w:spacing w:val="20"/>
        </w:rPr>
        <w:t>北京构力科技有限公司</w:t>
      </w:r>
    </w:p>
    <w:p w14:paraId="7253AB35" w14:textId="77777777" w:rsidR="008262B0" w:rsidRDefault="008262B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应用版本：</w:t>
      </w:r>
      <w:r>
        <w:rPr>
          <w:rFonts w:ascii="微软雅黑" w:eastAsia="微软雅黑" w:cs="微软雅黑"/>
          <w:spacing w:val="20"/>
        </w:rPr>
        <w:tab/>
        <w:t>20240830</w:t>
      </w:r>
    </w:p>
    <w:p w14:paraId="0EDC0957" w14:textId="77777777" w:rsidR="008262B0" w:rsidRDefault="008262B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计算时间：</w:t>
      </w:r>
      <w:r>
        <w:rPr>
          <w:rFonts w:ascii="微软雅黑" w:eastAsia="微软雅黑" w:cs="微软雅黑"/>
          <w:spacing w:val="20"/>
        </w:rPr>
        <w:tab/>
        <w:t>2024.12.22 20:55</w:t>
      </w:r>
    </w:p>
    <w:p w14:paraId="2A5F1677" w14:textId="77777777" w:rsidR="008262B0" w:rsidRDefault="008262B0">
      <w:pPr>
        <w:spacing w:before="480"/>
        <w:jc w:val="center"/>
        <w:sectPr w:rsidR="008262B0">
          <w:headerReference w:type="default" r:id="rId8"/>
          <w:footerReference w:type="default" r:id="rId9"/>
          <w:pgSz w:w="11905" w:h="16837"/>
          <w:pgMar w:top="1440" w:right="1800" w:bottom="1440" w:left="1800" w:header="720" w:footer="720" w:gutter="0"/>
          <w:pgNumType w:start="1"/>
          <w:cols w:space="720"/>
          <w:noEndnote/>
        </w:sectPr>
      </w:pPr>
    </w:p>
    <w:p w14:paraId="1CED8E20" w14:textId="77777777" w:rsidR="008262B0" w:rsidRDefault="008262B0">
      <w:pPr>
        <w:pStyle w:val="1"/>
        <w:spacing w:before="300" w:after="300"/>
        <w:jc w:val="center"/>
        <w:rPr>
          <w:rFonts w:ascii="黑体" w:eastAsia="黑体" w:cs="黑体"/>
          <w:b/>
          <w:bCs/>
          <w:spacing w:val="20"/>
          <w:sz w:val="32"/>
          <w:szCs w:val="32"/>
        </w:rPr>
      </w:pPr>
      <w:r>
        <w:rPr>
          <w:rFonts w:ascii="黑体" w:eastAsia="黑体" w:cs="黑体" w:hint="eastAsia"/>
          <w:b/>
          <w:bCs/>
          <w:spacing w:val="20"/>
          <w:sz w:val="32"/>
          <w:szCs w:val="32"/>
        </w:rPr>
        <w:lastRenderedPageBreak/>
        <w:t>绿色建筑室内天然采光与眩光计算分析报告</w:t>
      </w:r>
    </w:p>
    <w:p w14:paraId="6072329F" w14:textId="77777777" w:rsidR="008262B0" w:rsidRDefault="008262B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项目名称：</w:t>
      </w:r>
      <w:r>
        <w:rPr>
          <w:rFonts w:ascii="微软雅黑" w:eastAsia="微软雅黑" w:cs="微软雅黑"/>
          <w:spacing w:val="20"/>
          <w:sz w:val="22"/>
          <w:szCs w:val="22"/>
        </w:rPr>
        <w:t>11.25</w:t>
      </w:r>
    </w:p>
    <w:p w14:paraId="180CE52A" w14:textId="77777777" w:rsidR="008262B0" w:rsidRDefault="008262B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项目地址：</w:t>
      </w:r>
      <w:r>
        <w:rPr>
          <w:rFonts w:ascii="微软雅黑" w:eastAsia="微软雅黑" w:cs="微软雅黑" w:hint="eastAsia"/>
          <w:spacing w:val="20"/>
          <w:sz w:val="22"/>
          <w:szCs w:val="22"/>
        </w:rPr>
        <w:t>天津</w:t>
      </w:r>
    </w:p>
    <w:p w14:paraId="41C04936" w14:textId="77777777" w:rsidR="008262B0" w:rsidRDefault="008262B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建设单位：</w:t>
      </w:r>
    </w:p>
    <w:p w14:paraId="08C56500" w14:textId="77777777" w:rsidR="008262B0" w:rsidRDefault="008262B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设计单位：</w:t>
      </w:r>
    </w:p>
    <w:p w14:paraId="17C07650" w14:textId="77777777" w:rsidR="008262B0" w:rsidRDefault="008262B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施工单位：</w:t>
      </w:r>
    </w:p>
    <w:p w14:paraId="4D878F36" w14:textId="77777777" w:rsidR="008262B0" w:rsidRDefault="008262B0">
      <w:pPr>
        <w:pStyle w:val="1"/>
        <w:spacing w:before="200" w:after="200"/>
        <w:jc w:val="both"/>
        <w:rPr>
          <w:rFonts w:ascii="华文中宋" w:eastAsia="华文中宋" w:cs="华文中宋"/>
          <w:b/>
          <w:bCs/>
          <w:spacing w:val="20"/>
        </w:rPr>
      </w:pPr>
      <w:r>
        <w:rPr>
          <w:rFonts w:ascii="华文中宋" w:eastAsia="华文中宋" w:cs="华文中宋" w:hint="eastAsia"/>
          <w:b/>
          <w:bCs/>
          <w:spacing w:val="20"/>
        </w:rPr>
        <w:t>规范标准参考依据：</w:t>
      </w:r>
    </w:p>
    <w:p w14:paraId="648DF4A4" w14:textId="77777777" w:rsidR="008262B0" w:rsidRDefault="008262B0">
      <w:pPr>
        <w:spacing w:before="20" w:after="20"/>
        <w:jc w:val="both"/>
        <w:rPr>
          <w:rFonts w:ascii="华文中宋" w:eastAsia="华文中宋" w:cs="华文中宋"/>
          <w:spacing w:val="20"/>
          <w:sz w:val="21"/>
          <w:szCs w:val="21"/>
        </w:rPr>
      </w:pPr>
      <w:r>
        <w:rPr>
          <w:rFonts w:ascii="华文中宋" w:eastAsia="华文中宋" w:cs="华文中宋"/>
          <w:spacing w:val="20"/>
          <w:sz w:val="21"/>
          <w:szCs w:val="21"/>
        </w:rPr>
        <w:t>1</w:t>
      </w:r>
      <w:r>
        <w:rPr>
          <w:rFonts w:ascii="华文中宋" w:eastAsia="华文中宋" w:cs="华文中宋" w:hint="eastAsia"/>
          <w:spacing w:val="20"/>
          <w:sz w:val="21"/>
          <w:szCs w:val="21"/>
        </w:rPr>
        <w:t>、《建筑采光设计标准》</w:t>
      </w:r>
      <w:r>
        <w:rPr>
          <w:rFonts w:ascii="华文中宋" w:eastAsia="华文中宋" w:cs="华文中宋"/>
          <w:spacing w:val="20"/>
          <w:sz w:val="21"/>
          <w:szCs w:val="21"/>
        </w:rPr>
        <w:t>GB 50033-2013</w:t>
      </w:r>
    </w:p>
    <w:p w14:paraId="34EF123E" w14:textId="77777777" w:rsidR="008262B0" w:rsidRDefault="008262B0">
      <w:pPr>
        <w:spacing w:before="20" w:after="20"/>
        <w:jc w:val="both"/>
        <w:rPr>
          <w:rFonts w:ascii="华文中宋" w:eastAsia="华文中宋" w:cs="华文中宋"/>
          <w:spacing w:val="20"/>
          <w:sz w:val="21"/>
          <w:szCs w:val="21"/>
        </w:rPr>
      </w:pPr>
      <w:r>
        <w:rPr>
          <w:rFonts w:ascii="华文中宋" w:eastAsia="华文中宋" w:cs="华文中宋"/>
          <w:spacing w:val="20"/>
          <w:sz w:val="21"/>
          <w:szCs w:val="21"/>
        </w:rPr>
        <w:t>2</w:t>
      </w:r>
      <w:r>
        <w:rPr>
          <w:rFonts w:ascii="华文中宋" w:eastAsia="华文中宋" w:cs="华文中宋" w:hint="eastAsia"/>
          <w:spacing w:val="20"/>
          <w:sz w:val="21"/>
          <w:szCs w:val="21"/>
        </w:rPr>
        <w:t>、《绿色建筑评价标准》</w:t>
      </w:r>
      <w:r>
        <w:rPr>
          <w:rFonts w:ascii="华文中宋" w:eastAsia="华文中宋" w:cs="华文中宋"/>
          <w:spacing w:val="20"/>
          <w:sz w:val="21"/>
          <w:szCs w:val="21"/>
        </w:rPr>
        <w:t>GB/T 50378-2019</w:t>
      </w:r>
      <w:r>
        <w:rPr>
          <w:rFonts w:ascii="华文中宋" w:eastAsia="华文中宋" w:cs="华文中宋" w:hint="eastAsia"/>
          <w:spacing w:val="20"/>
          <w:sz w:val="21"/>
          <w:szCs w:val="21"/>
        </w:rPr>
        <w:t>（</w:t>
      </w:r>
      <w:r>
        <w:rPr>
          <w:rFonts w:ascii="华文中宋" w:eastAsia="华文中宋" w:cs="华文中宋"/>
          <w:spacing w:val="20"/>
          <w:sz w:val="21"/>
          <w:szCs w:val="21"/>
        </w:rPr>
        <w:t>2024</w:t>
      </w:r>
      <w:r>
        <w:rPr>
          <w:rFonts w:ascii="华文中宋" w:eastAsia="华文中宋" w:cs="华文中宋" w:hint="eastAsia"/>
          <w:spacing w:val="20"/>
          <w:sz w:val="21"/>
          <w:szCs w:val="21"/>
        </w:rPr>
        <w:t>年修订版）</w:t>
      </w:r>
    </w:p>
    <w:p w14:paraId="529BA61F" w14:textId="77777777" w:rsidR="008262B0" w:rsidRDefault="008262B0">
      <w:pPr>
        <w:spacing w:before="20" w:after="20"/>
        <w:jc w:val="both"/>
        <w:rPr>
          <w:rFonts w:ascii="华文中宋" w:eastAsia="华文中宋" w:cs="华文中宋"/>
          <w:spacing w:val="20"/>
          <w:sz w:val="21"/>
          <w:szCs w:val="21"/>
        </w:rPr>
      </w:pPr>
      <w:r>
        <w:rPr>
          <w:rFonts w:ascii="华文中宋" w:eastAsia="华文中宋" w:cs="华文中宋"/>
          <w:spacing w:val="20"/>
          <w:sz w:val="21"/>
          <w:szCs w:val="21"/>
        </w:rPr>
        <w:t>3</w:t>
      </w:r>
      <w:r>
        <w:rPr>
          <w:rFonts w:ascii="华文中宋" w:eastAsia="华文中宋" w:cs="华文中宋" w:hint="eastAsia"/>
          <w:spacing w:val="20"/>
          <w:sz w:val="21"/>
          <w:szCs w:val="21"/>
        </w:rPr>
        <w:t>、《民用建筑绿色性能计算标准》</w:t>
      </w:r>
      <w:r>
        <w:rPr>
          <w:rFonts w:ascii="华文中宋" w:eastAsia="华文中宋" w:cs="华文中宋"/>
          <w:spacing w:val="20"/>
          <w:sz w:val="21"/>
          <w:szCs w:val="21"/>
        </w:rPr>
        <w:t>JGJ/T 449</w:t>
      </w:r>
    </w:p>
    <w:p w14:paraId="3840C5AF" w14:textId="77777777" w:rsidR="008262B0" w:rsidRDefault="008262B0">
      <w:pPr>
        <w:spacing w:before="20" w:after="20"/>
        <w:jc w:val="both"/>
        <w:rPr>
          <w:rFonts w:ascii="华文中宋" w:eastAsia="华文中宋" w:cs="华文中宋"/>
          <w:spacing w:val="20"/>
          <w:sz w:val="21"/>
          <w:szCs w:val="21"/>
        </w:rPr>
      </w:pPr>
      <w:r>
        <w:rPr>
          <w:rFonts w:ascii="华文中宋" w:eastAsia="华文中宋" w:cs="华文中宋"/>
          <w:spacing w:val="20"/>
          <w:sz w:val="21"/>
          <w:szCs w:val="21"/>
        </w:rPr>
        <w:t>4</w:t>
      </w:r>
      <w:r>
        <w:rPr>
          <w:rFonts w:ascii="华文中宋" w:eastAsia="华文中宋" w:cs="华文中宋" w:hint="eastAsia"/>
          <w:spacing w:val="20"/>
          <w:sz w:val="21"/>
          <w:szCs w:val="21"/>
        </w:rPr>
        <w:t>、《城市居住区规划设计规范》</w:t>
      </w:r>
      <w:r>
        <w:rPr>
          <w:rFonts w:ascii="华文中宋" w:eastAsia="华文中宋" w:cs="华文中宋"/>
          <w:spacing w:val="20"/>
          <w:sz w:val="21"/>
          <w:szCs w:val="21"/>
        </w:rPr>
        <w:t>GB 50180</w:t>
      </w:r>
    </w:p>
    <w:p w14:paraId="27EC9CEC" w14:textId="77777777" w:rsidR="008262B0" w:rsidRDefault="008262B0">
      <w:pPr>
        <w:spacing w:before="20" w:after="20"/>
        <w:jc w:val="both"/>
        <w:rPr>
          <w:rFonts w:ascii="华文中宋" w:eastAsia="华文中宋" w:cs="华文中宋"/>
          <w:spacing w:val="20"/>
          <w:sz w:val="21"/>
          <w:szCs w:val="21"/>
        </w:rPr>
      </w:pPr>
      <w:r>
        <w:rPr>
          <w:rFonts w:ascii="华文中宋" w:eastAsia="华文中宋" w:cs="华文中宋"/>
          <w:spacing w:val="20"/>
          <w:sz w:val="21"/>
          <w:szCs w:val="21"/>
        </w:rPr>
        <w:t>5</w:t>
      </w:r>
      <w:r>
        <w:rPr>
          <w:rFonts w:ascii="华文中宋" w:eastAsia="华文中宋" w:cs="华文中宋" w:hint="eastAsia"/>
          <w:spacing w:val="20"/>
          <w:sz w:val="21"/>
          <w:szCs w:val="21"/>
        </w:rPr>
        <w:t>、《绿色建筑评价技术细则</w:t>
      </w:r>
      <w:r>
        <w:rPr>
          <w:rFonts w:ascii="华文中宋" w:eastAsia="华文中宋" w:cs="华文中宋"/>
          <w:spacing w:val="20"/>
          <w:sz w:val="21"/>
          <w:szCs w:val="21"/>
        </w:rPr>
        <w:t>2019</w:t>
      </w:r>
      <w:r>
        <w:rPr>
          <w:rFonts w:ascii="华文中宋" w:eastAsia="华文中宋" w:cs="华文中宋" w:hint="eastAsia"/>
          <w:spacing w:val="20"/>
          <w:sz w:val="21"/>
          <w:szCs w:val="21"/>
        </w:rPr>
        <w:t>》</w:t>
      </w:r>
    </w:p>
    <w:p w14:paraId="3B4CD51D" w14:textId="77777777" w:rsidR="008262B0" w:rsidRDefault="008262B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一、建筑概况</w:t>
      </w:r>
    </w:p>
    <w:p w14:paraId="0D98890A"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1.1 </w:t>
      </w:r>
      <w:r>
        <w:rPr>
          <w:rFonts w:ascii="微软雅黑" w:eastAsia="微软雅黑" w:cs="微软雅黑" w:hint="eastAsia"/>
          <w:b/>
          <w:bCs/>
          <w:spacing w:val="20"/>
        </w:rPr>
        <w:t>基本信息</w:t>
      </w:r>
    </w:p>
    <w:p w14:paraId="2FCDED65"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城市：天津</w:t>
      </w:r>
      <w:r>
        <w:rPr>
          <w:rFonts w:ascii="微软雅黑" w:eastAsia="微软雅黑" w:cs="微软雅黑"/>
          <w:sz w:val="21"/>
          <w:szCs w:val="21"/>
        </w:rPr>
        <w:t>(</w:t>
      </w:r>
      <w:r>
        <w:rPr>
          <w:rFonts w:ascii="微软雅黑" w:eastAsia="微软雅黑" w:cs="微软雅黑" w:hint="eastAsia"/>
          <w:sz w:val="21"/>
          <w:szCs w:val="21"/>
        </w:rPr>
        <w:t>北纬</w:t>
      </w:r>
      <w:r>
        <w:rPr>
          <w:rFonts w:ascii="微软雅黑" w:eastAsia="微软雅黑" w:cs="微软雅黑"/>
          <w:sz w:val="21"/>
          <w:szCs w:val="21"/>
        </w:rPr>
        <w:t>=39.00</w:t>
      </w:r>
      <w:r>
        <w:rPr>
          <w:rFonts w:ascii="微软雅黑" w:eastAsia="微软雅黑" w:cs="微软雅黑" w:hint="eastAsia"/>
          <w:sz w:val="21"/>
          <w:szCs w:val="21"/>
        </w:rPr>
        <w:t>°</w:t>
      </w:r>
      <w:r>
        <w:rPr>
          <w:rFonts w:ascii="微软雅黑" w:eastAsia="微软雅黑" w:cs="微软雅黑"/>
          <w:sz w:val="21"/>
          <w:szCs w:val="21"/>
        </w:rPr>
        <w:t xml:space="preserve">, </w:t>
      </w:r>
      <w:r>
        <w:rPr>
          <w:rFonts w:ascii="微软雅黑" w:eastAsia="微软雅黑" w:cs="微软雅黑" w:hint="eastAsia"/>
          <w:sz w:val="21"/>
          <w:szCs w:val="21"/>
        </w:rPr>
        <w:t>东经</w:t>
      </w:r>
      <w:r>
        <w:rPr>
          <w:rFonts w:ascii="微软雅黑" w:eastAsia="微软雅黑" w:cs="微软雅黑"/>
          <w:sz w:val="21"/>
          <w:szCs w:val="21"/>
        </w:rPr>
        <w:t>=117.00</w:t>
      </w:r>
      <w:r>
        <w:rPr>
          <w:rFonts w:ascii="微软雅黑" w:eastAsia="微软雅黑" w:cs="微软雅黑" w:hint="eastAsia"/>
          <w:sz w:val="21"/>
          <w:szCs w:val="21"/>
        </w:rPr>
        <w:t>°</w:t>
      </w:r>
      <w:r>
        <w:rPr>
          <w:rFonts w:ascii="微软雅黑" w:eastAsia="微软雅黑" w:cs="微软雅黑"/>
          <w:sz w:val="21"/>
          <w:szCs w:val="21"/>
        </w:rPr>
        <w:t>)</w:t>
      </w:r>
    </w:p>
    <w:p w14:paraId="0A190E57"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光气候分区：</w:t>
      </w:r>
      <w:r>
        <w:rPr>
          <w:rFonts w:ascii="微软雅黑" w:eastAsia="微软雅黑" w:cs="微软雅黑"/>
          <w:sz w:val="21"/>
          <w:szCs w:val="21"/>
        </w:rPr>
        <w:t>III</w:t>
      </w:r>
      <w:r>
        <w:rPr>
          <w:rFonts w:ascii="微软雅黑" w:eastAsia="微软雅黑" w:cs="微软雅黑" w:hint="eastAsia"/>
          <w:sz w:val="21"/>
          <w:szCs w:val="21"/>
        </w:rPr>
        <w:t>区</w:t>
      </w:r>
    </w:p>
    <w:p w14:paraId="7E47E07D"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建筑类型：公建</w:t>
      </w:r>
    </w:p>
    <w:p w14:paraId="267C2727"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建筑朝向：南</w:t>
      </w:r>
    </w:p>
    <w:p w14:paraId="03F6D3DF"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建筑层数：</w:t>
      </w:r>
      <w:r>
        <w:rPr>
          <w:rFonts w:ascii="微软雅黑" w:eastAsia="微软雅黑" w:cs="微软雅黑"/>
          <w:sz w:val="21"/>
          <w:szCs w:val="21"/>
        </w:rPr>
        <w:t xml:space="preserve">2 </w:t>
      </w:r>
      <w:r>
        <w:rPr>
          <w:rFonts w:ascii="微软雅黑" w:eastAsia="微软雅黑" w:cs="微软雅黑" w:hint="eastAsia"/>
          <w:sz w:val="21"/>
          <w:szCs w:val="21"/>
        </w:rPr>
        <w:t>层</w:t>
      </w:r>
    </w:p>
    <w:p w14:paraId="2F2AB72D"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建筑物高度：</w:t>
      </w:r>
      <w:r>
        <w:rPr>
          <w:rFonts w:ascii="微软雅黑" w:eastAsia="微软雅黑" w:cs="微软雅黑"/>
          <w:sz w:val="21"/>
          <w:szCs w:val="21"/>
        </w:rPr>
        <w:t>9.00 m</w:t>
      </w:r>
    </w:p>
    <w:p w14:paraId="14C216C9"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1.2 </w:t>
      </w:r>
      <w:r>
        <w:rPr>
          <w:rFonts w:ascii="微软雅黑" w:eastAsia="微软雅黑" w:cs="微软雅黑" w:hint="eastAsia"/>
          <w:b/>
          <w:bCs/>
          <w:spacing w:val="20"/>
        </w:rPr>
        <w:t>建筑轴测图</w:t>
      </w:r>
    </w:p>
    <w:p w14:paraId="74F0E3E6" w14:textId="2D3567EC" w:rsidR="008262B0" w:rsidRDefault="00734BF3">
      <w:pPr>
        <w:spacing w:before="20" w:after="20"/>
        <w:jc w:val="center"/>
      </w:pPr>
      <w:r>
        <w:rPr>
          <w:noProof/>
        </w:rPr>
        <w:drawing>
          <wp:inline distT="0" distB="0" distL="0" distR="0" wp14:anchorId="3145E6E0" wp14:editId="224ADE0D">
            <wp:extent cx="2200275" cy="165227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652270"/>
                    </a:xfrm>
                    <a:prstGeom prst="rect">
                      <a:avLst/>
                    </a:prstGeom>
                    <a:noFill/>
                    <a:ln>
                      <a:noFill/>
                    </a:ln>
                  </pic:spPr>
                </pic:pic>
              </a:graphicData>
            </a:graphic>
          </wp:inline>
        </w:drawing>
      </w:r>
    </w:p>
    <w:p w14:paraId="5863E850"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 </w:t>
      </w:r>
      <w:r>
        <w:rPr>
          <w:rFonts w:ascii="宋体" w:eastAsia="宋体" w:cs="宋体" w:hint="eastAsia"/>
          <w:sz w:val="20"/>
          <w:szCs w:val="20"/>
        </w:rPr>
        <w:t>建筑模型图</w:t>
      </w:r>
    </w:p>
    <w:p w14:paraId="0BD42559" w14:textId="77777777" w:rsidR="008262B0" w:rsidRDefault="008262B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lastRenderedPageBreak/>
        <w:t>二、指标要求</w:t>
      </w:r>
    </w:p>
    <w:p w14:paraId="64A98A77"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针对天然采光评价标准依据主要为《绿色建筑评价标准》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年修订版）、《建筑采光设计标准》</w:t>
      </w:r>
      <w:r>
        <w:rPr>
          <w:rFonts w:ascii="微软雅黑" w:eastAsia="微软雅黑" w:cs="微软雅黑"/>
          <w:sz w:val="21"/>
          <w:szCs w:val="21"/>
        </w:rPr>
        <w:t>GB 50033-2013</w:t>
      </w:r>
      <w:r>
        <w:rPr>
          <w:rFonts w:ascii="微软雅黑" w:eastAsia="微软雅黑" w:cs="微软雅黑" w:hint="eastAsia"/>
          <w:sz w:val="21"/>
          <w:szCs w:val="21"/>
        </w:rPr>
        <w:t>、《采光测量方法》</w:t>
      </w:r>
      <w:r>
        <w:rPr>
          <w:rFonts w:ascii="微软雅黑" w:eastAsia="微软雅黑" w:cs="微软雅黑"/>
          <w:sz w:val="21"/>
          <w:szCs w:val="21"/>
        </w:rPr>
        <w:t>GB/T 5699</w:t>
      </w:r>
      <w:r>
        <w:rPr>
          <w:rFonts w:ascii="微软雅黑" w:eastAsia="微软雅黑" w:cs="微软雅黑" w:hint="eastAsia"/>
          <w:sz w:val="21"/>
          <w:szCs w:val="21"/>
        </w:rPr>
        <w:t>，《民用建筑绿色性能计算标准》</w:t>
      </w:r>
      <w:r>
        <w:rPr>
          <w:rFonts w:ascii="微软雅黑" w:eastAsia="微软雅黑" w:cs="微软雅黑"/>
          <w:sz w:val="21"/>
          <w:szCs w:val="21"/>
        </w:rPr>
        <w:t>JGJ/T 449</w:t>
      </w:r>
      <w:r>
        <w:rPr>
          <w:rFonts w:ascii="微软雅黑" w:eastAsia="微软雅黑" w:cs="微软雅黑" w:hint="eastAsia"/>
          <w:sz w:val="21"/>
          <w:szCs w:val="21"/>
        </w:rPr>
        <w:t>。</w:t>
      </w:r>
    </w:p>
    <w:p w14:paraId="5731EDD7"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2.1 </w:t>
      </w:r>
      <w:r>
        <w:rPr>
          <w:rFonts w:ascii="微软雅黑" w:eastAsia="微软雅黑" w:cs="微软雅黑" w:hint="eastAsia"/>
          <w:b/>
          <w:bCs/>
          <w:spacing w:val="20"/>
        </w:rPr>
        <w:t>条文要求</w:t>
      </w:r>
    </w:p>
    <w:p w14:paraId="317E3F8D"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年修订版）中对建筑室内光环境与视野的具体要求为：</w:t>
      </w:r>
    </w:p>
    <w:p w14:paraId="5358D405"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5.2.8 </w:t>
      </w:r>
      <w:r>
        <w:rPr>
          <w:rFonts w:ascii="微软雅黑" w:eastAsia="微软雅黑" w:cs="微软雅黑" w:hint="eastAsia"/>
          <w:sz w:val="21"/>
          <w:szCs w:val="21"/>
        </w:rPr>
        <w:t>充分利用天然光，评价总分值为</w:t>
      </w:r>
      <w:r>
        <w:rPr>
          <w:rFonts w:ascii="微软雅黑" w:eastAsia="微软雅黑" w:cs="微软雅黑"/>
          <w:sz w:val="21"/>
          <w:szCs w:val="21"/>
        </w:rPr>
        <w:t>12</w:t>
      </w:r>
      <w:r>
        <w:rPr>
          <w:rFonts w:ascii="微软雅黑" w:eastAsia="微软雅黑" w:cs="微软雅黑" w:hint="eastAsia"/>
          <w:sz w:val="21"/>
          <w:szCs w:val="21"/>
        </w:rPr>
        <w:t>分，并按下列规则评分：</w:t>
      </w:r>
    </w:p>
    <w:p w14:paraId="11CAAED1"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1 </w:t>
      </w:r>
      <w:r>
        <w:rPr>
          <w:rFonts w:ascii="微软雅黑" w:eastAsia="微软雅黑" w:cs="微软雅黑" w:hint="eastAsia"/>
          <w:sz w:val="21"/>
          <w:szCs w:val="21"/>
        </w:rPr>
        <w:t>住宅建筑室内主要功能空间至少</w:t>
      </w:r>
      <w:r>
        <w:rPr>
          <w:rFonts w:ascii="微软雅黑" w:eastAsia="微软雅黑" w:cs="微软雅黑"/>
          <w:sz w:val="21"/>
          <w:szCs w:val="21"/>
        </w:rPr>
        <w:t>60%</w:t>
      </w:r>
      <w:r>
        <w:rPr>
          <w:rFonts w:ascii="微软雅黑" w:eastAsia="微软雅黑" w:cs="微软雅黑" w:hint="eastAsia"/>
          <w:sz w:val="21"/>
          <w:szCs w:val="21"/>
        </w:rPr>
        <w:t>面积比例区域，其采光照度值不低于</w:t>
      </w:r>
      <w:r>
        <w:rPr>
          <w:rFonts w:ascii="微软雅黑" w:eastAsia="微软雅黑" w:cs="微软雅黑"/>
          <w:sz w:val="21"/>
          <w:szCs w:val="21"/>
        </w:rPr>
        <w:t>300lx</w:t>
      </w:r>
      <w:r>
        <w:rPr>
          <w:rFonts w:ascii="微软雅黑" w:eastAsia="微软雅黑" w:cs="微软雅黑" w:hint="eastAsia"/>
          <w:sz w:val="21"/>
          <w:szCs w:val="21"/>
        </w:rPr>
        <w:t>的小时数平均不少于</w:t>
      </w:r>
      <w:r>
        <w:rPr>
          <w:rFonts w:ascii="微软雅黑" w:eastAsia="微软雅黑" w:cs="微软雅黑"/>
          <w:sz w:val="21"/>
          <w:szCs w:val="21"/>
        </w:rPr>
        <w:t xml:space="preserve">8h/d, </w:t>
      </w:r>
      <w:r>
        <w:rPr>
          <w:rFonts w:ascii="微软雅黑" w:eastAsia="微软雅黑" w:cs="微软雅黑" w:hint="eastAsia"/>
          <w:sz w:val="21"/>
          <w:szCs w:val="21"/>
        </w:rPr>
        <w:t>得</w:t>
      </w:r>
      <w:r>
        <w:rPr>
          <w:rFonts w:ascii="微软雅黑" w:eastAsia="微软雅黑" w:cs="微软雅黑"/>
          <w:sz w:val="21"/>
          <w:szCs w:val="21"/>
        </w:rPr>
        <w:t>12</w:t>
      </w:r>
      <w:r>
        <w:rPr>
          <w:rFonts w:ascii="微软雅黑" w:eastAsia="微软雅黑" w:cs="微软雅黑" w:hint="eastAsia"/>
          <w:sz w:val="21"/>
          <w:szCs w:val="21"/>
        </w:rPr>
        <w:t>分。</w:t>
      </w:r>
    </w:p>
    <w:p w14:paraId="27A14A17"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2 </w:t>
      </w:r>
      <w:r>
        <w:rPr>
          <w:rFonts w:ascii="微软雅黑" w:eastAsia="微软雅黑" w:cs="微软雅黑" w:hint="eastAsia"/>
          <w:sz w:val="21"/>
          <w:szCs w:val="21"/>
        </w:rPr>
        <w:t>公共建筑按下列规则分别评分并累计：</w:t>
      </w:r>
    </w:p>
    <w:p w14:paraId="71A416BD"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1) </w:t>
      </w:r>
      <w:r>
        <w:rPr>
          <w:rFonts w:ascii="微软雅黑" w:eastAsia="微软雅黑" w:cs="微软雅黑" w:hint="eastAsia"/>
          <w:sz w:val="21"/>
          <w:szCs w:val="21"/>
        </w:rPr>
        <w:t>内区采光系数满足采光要求的面积比例达到</w:t>
      </w:r>
      <w:r>
        <w:rPr>
          <w:rFonts w:ascii="微软雅黑" w:eastAsia="微软雅黑" w:cs="微软雅黑"/>
          <w:sz w:val="21"/>
          <w:szCs w:val="21"/>
        </w:rPr>
        <w:t xml:space="preserve">60%, </w:t>
      </w:r>
      <w:r>
        <w:rPr>
          <w:rFonts w:ascii="微软雅黑" w:eastAsia="微软雅黑" w:cs="微软雅黑" w:hint="eastAsia"/>
          <w:sz w:val="21"/>
          <w:szCs w:val="21"/>
        </w:rPr>
        <w:t>得</w:t>
      </w:r>
      <w:r>
        <w:rPr>
          <w:rFonts w:ascii="微软雅黑" w:eastAsia="微软雅黑" w:cs="微软雅黑"/>
          <w:sz w:val="21"/>
          <w:szCs w:val="21"/>
        </w:rPr>
        <w:t>4</w:t>
      </w:r>
      <w:r>
        <w:rPr>
          <w:rFonts w:ascii="微软雅黑" w:eastAsia="微软雅黑" w:cs="微软雅黑" w:hint="eastAsia"/>
          <w:sz w:val="21"/>
          <w:szCs w:val="21"/>
        </w:rPr>
        <w:t>分；</w:t>
      </w:r>
    </w:p>
    <w:p w14:paraId="3F094E51"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2) </w:t>
      </w:r>
      <w:r>
        <w:rPr>
          <w:rFonts w:ascii="微软雅黑" w:eastAsia="微软雅黑" w:cs="微软雅黑" w:hint="eastAsia"/>
          <w:sz w:val="21"/>
          <w:szCs w:val="21"/>
        </w:rPr>
        <w:t>地下空间平均采光系数不小于</w:t>
      </w:r>
      <w:r>
        <w:rPr>
          <w:rFonts w:ascii="微软雅黑" w:eastAsia="微软雅黑" w:cs="微软雅黑"/>
          <w:sz w:val="21"/>
          <w:szCs w:val="21"/>
        </w:rPr>
        <w:t>0.5%</w:t>
      </w:r>
      <w:r>
        <w:rPr>
          <w:rFonts w:ascii="微软雅黑" w:eastAsia="微软雅黑" w:cs="微软雅黑" w:hint="eastAsia"/>
          <w:sz w:val="21"/>
          <w:szCs w:val="21"/>
        </w:rPr>
        <w:t>的面积与地下室首层面积的比例达到</w:t>
      </w:r>
      <w:r>
        <w:rPr>
          <w:rFonts w:ascii="微软雅黑" w:eastAsia="微软雅黑" w:cs="微软雅黑"/>
          <w:sz w:val="21"/>
          <w:szCs w:val="21"/>
        </w:rPr>
        <w:t>10%</w:t>
      </w:r>
      <w:r>
        <w:rPr>
          <w:rFonts w:ascii="微软雅黑" w:eastAsia="微软雅黑" w:cs="微软雅黑" w:hint="eastAsia"/>
          <w:sz w:val="21"/>
          <w:szCs w:val="21"/>
        </w:rPr>
        <w:t>以上，得</w:t>
      </w:r>
      <w:r>
        <w:rPr>
          <w:rFonts w:ascii="微软雅黑" w:eastAsia="微软雅黑" w:cs="微软雅黑"/>
          <w:sz w:val="21"/>
          <w:szCs w:val="21"/>
        </w:rPr>
        <w:t>4</w:t>
      </w:r>
      <w:r>
        <w:rPr>
          <w:rFonts w:ascii="微软雅黑" w:eastAsia="微软雅黑" w:cs="微软雅黑" w:hint="eastAsia"/>
          <w:sz w:val="21"/>
          <w:szCs w:val="21"/>
        </w:rPr>
        <w:t>分；</w:t>
      </w:r>
    </w:p>
    <w:p w14:paraId="630E446D"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3) </w:t>
      </w:r>
      <w:r>
        <w:rPr>
          <w:rFonts w:ascii="微软雅黑" w:eastAsia="微软雅黑" w:cs="微软雅黑" w:hint="eastAsia"/>
          <w:sz w:val="21"/>
          <w:szCs w:val="21"/>
        </w:rPr>
        <w:t>室内主要功能空间至少</w:t>
      </w:r>
      <w:r>
        <w:rPr>
          <w:rFonts w:ascii="微软雅黑" w:eastAsia="微软雅黑" w:cs="微软雅黑"/>
          <w:sz w:val="21"/>
          <w:szCs w:val="21"/>
        </w:rPr>
        <w:t>60%</w:t>
      </w:r>
      <w:r>
        <w:rPr>
          <w:rFonts w:ascii="微软雅黑" w:eastAsia="微软雅黑" w:cs="微软雅黑" w:hint="eastAsia"/>
          <w:sz w:val="21"/>
          <w:szCs w:val="21"/>
        </w:rPr>
        <w:t>面积比例区域的采光照度值不低于采光要求的小时数平均不少于</w:t>
      </w:r>
      <w:r>
        <w:rPr>
          <w:rFonts w:ascii="微软雅黑" w:eastAsia="微软雅黑" w:cs="微软雅黑"/>
          <w:sz w:val="21"/>
          <w:szCs w:val="21"/>
        </w:rPr>
        <w:t xml:space="preserve">4h/d, </w:t>
      </w:r>
      <w:r>
        <w:rPr>
          <w:rFonts w:ascii="微软雅黑" w:eastAsia="微软雅黑" w:cs="微软雅黑" w:hint="eastAsia"/>
          <w:sz w:val="21"/>
          <w:szCs w:val="21"/>
        </w:rPr>
        <w:t>得</w:t>
      </w:r>
      <w:r>
        <w:rPr>
          <w:rFonts w:ascii="微软雅黑" w:eastAsia="微软雅黑" w:cs="微软雅黑"/>
          <w:sz w:val="21"/>
          <w:szCs w:val="21"/>
        </w:rPr>
        <w:t>4</w:t>
      </w:r>
      <w:r>
        <w:rPr>
          <w:rFonts w:ascii="微软雅黑" w:eastAsia="微软雅黑" w:cs="微软雅黑" w:hint="eastAsia"/>
          <w:sz w:val="21"/>
          <w:szCs w:val="21"/>
        </w:rPr>
        <w:t>分。</w:t>
      </w:r>
    </w:p>
    <w:p w14:paraId="356402FC"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2.2 </w:t>
      </w:r>
      <w:r>
        <w:rPr>
          <w:rFonts w:ascii="微软雅黑" w:eastAsia="微软雅黑" w:cs="微软雅黑" w:hint="eastAsia"/>
          <w:b/>
          <w:bCs/>
          <w:spacing w:val="20"/>
        </w:rPr>
        <w:t>评价指标</w:t>
      </w:r>
    </w:p>
    <w:p w14:paraId="58D33AE9"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年修订版）对室内光环境提出如下评价指标：</w:t>
      </w:r>
    </w:p>
    <w:p w14:paraId="3A87F3C8"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1 </w:t>
      </w:r>
      <w:r>
        <w:rPr>
          <w:rFonts w:ascii="微软雅黑" w:eastAsia="微软雅黑" w:cs="微软雅黑" w:hint="eastAsia"/>
          <w:sz w:val="21"/>
          <w:szCs w:val="21"/>
        </w:rPr>
        <w:t>主要功能房间采光照度满足要求的平均小时数不低于</w:t>
      </w:r>
      <w:r>
        <w:rPr>
          <w:rFonts w:ascii="微软雅黑" w:eastAsia="微软雅黑" w:cs="微软雅黑"/>
          <w:sz w:val="21"/>
          <w:szCs w:val="21"/>
        </w:rPr>
        <w:t>4h/d</w:t>
      </w:r>
      <w:r>
        <w:rPr>
          <w:rFonts w:ascii="微软雅黑" w:eastAsia="微软雅黑" w:cs="微软雅黑" w:hint="eastAsia"/>
          <w:sz w:val="21"/>
          <w:szCs w:val="21"/>
        </w:rPr>
        <w:t>的面积比例，当达标面积达到</w:t>
      </w:r>
      <w:r>
        <w:rPr>
          <w:rFonts w:ascii="微软雅黑" w:eastAsia="微软雅黑" w:cs="微软雅黑"/>
          <w:sz w:val="21"/>
          <w:szCs w:val="21"/>
        </w:rPr>
        <w:t>60%</w:t>
      </w:r>
      <w:r>
        <w:rPr>
          <w:rFonts w:ascii="微软雅黑" w:eastAsia="微软雅黑" w:cs="微软雅黑" w:hint="eastAsia"/>
          <w:sz w:val="21"/>
          <w:szCs w:val="21"/>
        </w:rPr>
        <w:t>时，认为达标。除此之外，还需考察地下室平均采光系数不小于</w:t>
      </w:r>
      <w:r>
        <w:rPr>
          <w:rFonts w:ascii="微软雅黑" w:eastAsia="微软雅黑" w:cs="微软雅黑"/>
          <w:sz w:val="21"/>
          <w:szCs w:val="21"/>
        </w:rPr>
        <w:t>0.5%</w:t>
      </w:r>
      <w:r>
        <w:rPr>
          <w:rFonts w:ascii="微软雅黑" w:eastAsia="微软雅黑" w:cs="微软雅黑" w:hint="eastAsia"/>
          <w:sz w:val="21"/>
          <w:szCs w:val="21"/>
        </w:rPr>
        <w:t>的面积与地下室首层面积的比例及内区采光系数满足采光要求的面积比例。公共建筑的采光照度及采光系数标准值见下表。</w:t>
      </w:r>
    </w:p>
    <w:p w14:paraId="0CA01228"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 </w:t>
      </w:r>
      <w:r>
        <w:rPr>
          <w:rFonts w:ascii="宋体" w:eastAsia="宋体" w:cs="宋体" w:hint="eastAsia"/>
          <w:sz w:val="20"/>
          <w:szCs w:val="20"/>
        </w:rPr>
        <w:t>公共建筑采光标准值</w:t>
      </w:r>
    </w:p>
    <w:tbl>
      <w:tblPr>
        <w:tblW w:w="0" w:type="auto"/>
        <w:jc w:val="center"/>
        <w:tblLayout w:type="fixed"/>
        <w:tblCellMar>
          <w:left w:w="100" w:type="dxa"/>
          <w:right w:w="100" w:type="dxa"/>
        </w:tblCellMar>
        <w:tblLook w:val="0000" w:firstRow="0" w:lastRow="0" w:firstColumn="0" w:lastColumn="0" w:noHBand="0" w:noVBand="0"/>
      </w:tblPr>
      <w:tblGrid>
        <w:gridCol w:w="800"/>
        <w:gridCol w:w="2500"/>
        <w:gridCol w:w="1300"/>
        <w:gridCol w:w="1300"/>
        <w:gridCol w:w="1300"/>
        <w:gridCol w:w="1300"/>
      </w:tblGrid>
      <w:tr w:rsidR="0035645B" w14:paraId="6ABFA0A3" w14:textId="77777777" w:rsidTr="0035645B">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73E53B7B"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采光</w:t>
            </w:r>
            <w:r>
              <w:rPr>
                <w:rFonts w:ascii="宋体" w:eastAsia="宋体" w:cs="宋体"/>
                <w:b/>
                <w:bCs/>
                <w:sz w:val="20"/>
                <w:szCs w:val="20"/>
              </w:rPr>
              <w:br/>
            </w:r>
            <w:r>
              <w:rPr>
                <w:rFonts w:ascii="宋体" w:eastAsia="宋体" w:cs="宋体" w:hint="eastAsia"/>
                <w:b/>
                <w:bCs/>
                <w:sz w:val="20"/>
                <w:szCs w:val="20"/>
              </w:rPr>
              <w:t>等级</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3C27CB4E"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场所名称</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5DAF3F48"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侧面采光</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271BA618"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顶部采光</w:t>
            </w:r>
          </w:p>
        </w:tc>
      </w:tr>
      <w:tr w:rsidR="008262B0" w14:paraId="0E8158E6"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48276B7" w14:textId="77777777" w:rsidR="008262B0" w:rsidRDefault="008262B0">
            <w:pPr>
              <w:spacing w:before="25" w:after="25"/>
              <w:jc w:val="center"/>
              <w:rPr>
                <w:rFonts w:ascii="宋体" w:eastAsia="宋体" w:cs="宋体"/>
                <w:b/>
                <w:bCs/>
                <w:sz w:val="20"/>
                <w:szCs w:val="20"/>
              </w:rPr>
            </w:pPr>
          </w:p>
        </w:tc>
        <w:tc>
          <w:tcPr>
            <w:tcW w:w="25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2C111ABB" w14:textId="77777777" w:rsidR="008262B0" w:rsidRDefault="008262B0">
            <w:pPr>
              <w:spacing w:before="25" w:after="25"/>
              <w:jc w:val="center"/>
              <w:rPr>
                <w:rFonts w:ascii="宋体" w:eastAsia="宋体" w:cs="宋体"/>
                <w:b/>
                <w:bCs/>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FAFAF"/>
            <w:vAlign w:val="center"/>
          </w:tcPr>
          <w:p w14:paraId="273B4004"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采光系数标准值（</w:t>
            </w:r>
            <w:r>
              <w:rPr>
                <w:rFonts w:eastAsia="宋体"/>
                <w:b/>
                <w:bCs/>
                <w:sz w:val="20"/>
                <w:szCs w:val="20"/>
              </w:rPr>
              <w:t>%</w:t>
            </w:r>
            <w:r>
              <w:rPr>
                <w:rFonts w:ascii="宋体" w:eastAsia="宋体" w:cs="宋体" w:hint="eastAsia"/>
                <w:b/>
                <w:bCs/>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FAFAF"/>
            <w:vAlign w:val="center"/>
          </w:tcPr>
          <w:p w14:paraId="2713A941"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天然光照度标准值（</w:t>
            </w:r>
            <w:r>
              <w:rPr>
                <w:rFonts w:eastAsia="宋体"/>
                <w:b/>
                <w:bCs/>
                <w:sz w:val="20"/>
                <w:szCs w:val="20"/>
              </w:rPr>
              <w:t>lx</w:t>
            </w:r>
            <w:r>
              <w:rPr>
                <w:rFonts w:ascii="宋体" w:eastAsia="宋体" w:cs="宋体" w:hint="eastAsia"/>
                <w:b/>
                <w:bCs/>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FAFAF"/>
            <w:vAlign w:val="center"/>
          </w:tcPr>
          <w:p w14:paraId="3850E740"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采光系数标准值（</w:t>
            </w:r>
            <w:r>
              <w:rPr>
                <w:rFonts w:eastAsia="宋体"/>
                <w:b/>
                <w:bCs/>
                <w:sz w:val="20"/>
                <w:szCs w:val="20"/>
              </w:rPr>
              <w:t>%</w:t>
            </w:r>
            <w:r>
              <w:rPr>
                <w:rFonts w:ascii="宋体" w:eastAsia="宋体" w:cs="宋体" w:hint="eastAsia"/>
                <w:b/>
                <w:bCs/>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FAFAF"/>
            <w:vAlign w:val="center"/>
          </w:tcPr>
          <w:p w14:paraId="12C4446A"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天然光照度标准值（</w:t>
            </w:r>
            <w:r>
              <w:rPr>
                <w:rFonts w:eastAsia="宋体"/>
                <w:b/>
                <w:bCs/>
                <w:sz w:val="20"/>
                <w:szCs w:val="20"/>
              </w:rPr>
              <w:t>lx</w:t>
            </w:r>
            <w:r>
              <w:rPr>
                <w:rFonts w:ascii="宋体" w:eastAsia="宋体" w:cs="宋体" w:hint="eastAsia"/>
                <w:b/>
                <w:bCs/>
                <w:sz w:val="20"/>
                <w:szCs w:val="20"/>
              </w:rPr>
              <w:t>）</w:t>
            </w:r>
          </w:p>
        </w:tc>
      </w:tr>
      <w:tr w:rsidR="008262B0" w14:paraId="001C4E06"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vAlign w:val="center"/>
          </w:tcPr>
          <w:p w14:paraId="133C207C" w14:textId="77777777" w:rsidR="008262B0" w:rsidRDefault="008262B0">
            <w:pPr>
              <w:spacing w:before="25" w:after="25"/>
              <w:jc w:val="center"/>
              <w:rPr>
                <w:rFonts w:ascii="宋体" w:eastAsia="宋体" w:cs="宋体"/>
                <w:sz w:val="20"/>
                <w:szCs w:val="20"/>
              </w:rPr>
            </w:pPr>
            <w:r>
              <w:rPr>
                <w:rFonts w:eastAsia="宋体"/>
                <w:sz w:val="20"/>
                <w:szCs w:val="20"/>
              </w:rPr>
              <w:t>III</w:t>
            </w:r>
          </w:p>
        </w:tc>
        <w:tc>
          <w:tcPr>
            <w:tcW w:w="2500" w:type="dxa"/>
            <w:tcBorders>
              <w:top w:val="single" w:sz="4" w:space="0" w:color="auto"/>
              <w:left w:val="single" w:sz="4" w:space="0" w:color="auto"/>
              <w:bottom w:val="single" w:sz="4" w:space="0" w:color="auto"/>
              <w:right w:val="single" w:sz="4" w:space="0" w:color="auto"/>
            </w:tcBorders>
            <w:vAlign w:val="center"/>
          </w:tcPr>
          <w:p w14:paraId="04B6FFFB"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休息室、办公室、治疗室、美术教室、舞蹈教室、药房、诊室、阅览室、阶梯教室</w:t>
            </w:r>
          </w:p>
        </w:tc>
        <w:tc>
          <w:tcPr>
            <w:tcW w:w="1300" w:type="dxa"/>
            <w:tcBorders>
              <w:top w:val="single" w:sz="4" w:space="0" w:color="auto"/>
              <w:left w:val="single" w:sz="4" w:space="0" w:color="auto"/>
              <w:bottom w:val="single" w:sz="4" w:space="0" w:color="auto"/>
              <w:right w:val="single" w:sz="4" w:space="0" w:color="auto"/>
            </w:tcBorders>
            <w:vAlign w:val="center"/>
          </w:tcPr>
          <w:p w14:paraId="7B86E5DF" w14:textId="77777777" w:rsidR="008262B0" w:rsidRDefault="008262B0">
            <w:pPr>
              <w:spacing w:before="25" w:after="25"/>
              <w:jc w:val="center"/>
              <w:rPr>
                <w:rFonts w:ascii="宋体" w:eastAsia="宋体" w:cs="宋体"/>
                <w:sz w:val="20"/>
                <w:szCs w:val="20"/>
              </w:rPr>
            </w:pPr>
            <w:r>
              <w:rPr>
                <w:rFonts w:eastAsia="宋体"/>
                <w:sz w:val="20"/>
                <w:szCs w:val="20"/>
              </w:rPr>
              <w:t>3.0</w:t>
            </w:r>
          </w:p>
        </w:tc>
        <w:tc>
          <w:tcPr>
            <w:tcW w:w="1300" w:type="dxa"/>
            <w:tcBorders>
              <w:top w:val="single" w:sz="4" w:space="0" w:color="auto"/>
              <w:left w:val="single" w:sz="4" w:space="0" w:color="auto"/>
              <w:bottom w:val="single" w:sz="4" w:space="0" w:color="auto"/>
              <w:right w:val="single" w:sz="4" w:space="0" w:color="auto"/>
            </w:tcBorders>
            <w:vAlign w:val="center"/>
          </w:tcPr>
          <w:p w14:paraId="012D83DE" w14:textId="77777777" w:rsidR="008262B0" w:rsidRDefault="008262B0">
            <w:pPr>
              <w:spacing w:before="25" w:after="25"/>
              <w:jc w:val="center"/>
              <w:rPr>
                <w:rFonts w:ascii="宋体" w:eastAsia="宋体" w:cs="宋体"/>
                <w:sz w:val="20"/>
                <w:szCs w:val="20"/>
              </w:rPr>
            </w:pPr>
            <w:r>
              <w:rPr>
                <w:rFonts w:eastAsia="宋体"/>
                <w:sz w:val="20"/>
                <w:szCs w:val="20"/>
              </w:rPr>
              <w:t>450.0</w:t>
            </w:r>
          </w:p>
        </w:tc>
        <w:tc>
          <w:tcPr>
            <w:tcW w:w="1300" w:type="dxa"/>
            <w:tcBorders>
              <w:top w:val="single" w:sz="4" w:space="0" w:color="auto"/>
              <w:left w:val="single" w:sz="4" w:space="0" w:color="auto"/>
              <w:bottom w:val="single" w:sz="4" w:space="0" w:color="auto"/>
              <w:right w:val="single" w:sz="4" w:space="0" w:color="auto"/>
            </w:tcBorders>
            <w:vAlign w:val="center"/>
          </w:tcPr>
          <w:p w14:paraId="4A2885D5" w14:textId="77777777" w:rsidR="008262B0" w:rsidRDefault="008262B0">
            <w:pPr>
              <w:spacing w:before="25" w:after="25"/>
              <w:jc w:val="center"/>
              <w:rPr>
                <w:rFonts w:ascii="宋体" w:eastAsia="宋体" w:cs="宋体"/>
                <w:sz w:val="20"/>
                <w:szCs w:val="20"/>
              </w:rPr>
            </w:pPr>
            <w:r>
              <w:rPr>
                <w:rFonts w:eastAsia="宋体"/>
                <w:sz w:val="20"/>
                <w:szCs w:val="20"/>
              </w:rPr>
              <w:t>2.0</w:t>
            </w:r>
          </w:p>
        </w:tc>
        <w:tc>
          <w:tcPr>
            <w:tcW w:w="1300" w:type="dxa"/>
            <w:tcBorders>
              <w:top w:val="single" w:sz="4" w:space="0" w:color="auto"/>
              <w:left w:val="single" w:sz="4" w:space="0" w:color="auto"/>
              <w:bottom w:val="single" w:sz="4" w:space="0" w:color="auto"/>
              <w:right w:val="single" w:sz="4" w:space="0" w:color="auto"/>
            </w:tcBorders>
            <w:vAlign w:val="center"/>
          </w:tcPr>
          <w:p w14:paraId="0FA32056" w14:textId="77777777" w:rsidR="008262B0" w:rsidRDefault="008262B0">
            <w:pPr>
              <w:spacing w:before="25" w:after="25"/>
              <w:jc w:val="center"/>
              <w:rPr>
                <w:rFonts w:ascii="宋体" w:eastAsia="宋体" w:cs="宋体"/>
                <w:sz w:val="20"/>
                <w:szCs w:val="20"/>
              </w:rPr>
            </w:pPr>
            <w:r>
              <w:rPr>
                <w:rFonts w:eastAsia="宋体"/>
                <w:sz w:val="20"/>
                <w:szCs w:val="20"/>
              </w:rPr>
              <w:t>300.0</w:t>
            </w:r>
          </w:p>
        </w:tc>
      </w:tr>
      <w:tr w:rsidR="008262B0" w14:paraId="0DD00C6F"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vAlign w:val="center"/>
          </w:tcPr>
          <w:p w14:paraId="58E9FA4B" w14:textId="77777777" w:rsidR="008262B0" w:rsidRDefault="008262B0">
            <w:pPr>
              <w:spacing w:before="25" w:after="25"/>
              <w:jc w:val="center"/>
              <w:rPr>
                <w:rFonts w:ascii="宋体" w:eastAsia="宋体" w:cs="宋体"/>
                <w:sz w:val="20"/>
                <w:szCs w:val="20"/>
              </w:rPr>
            </w:pPr>
            <w:r>
              <w:rPr>
                <w:rFonts w:eastAsia="宋体"/>
                <w:sz w:val="20"/>
                <w:szCs w:val="20"/>
              </w:rPr>
              <w:t>IV</w:t>
            </w:r>
          </w:p>
        </w:tc>
        <w:tc>
          <w:tcPr>
            <w:tcW w:w="2500" w:type="dxa"/>
            <w:tcBorders>
              <w:top w:val="single" w:sz="4" w:space="0" w:color="auto"/>
              <w:left w:val="single" w:sz="4" w:space="0" w:color="auto"/>
              <w:bottom w:val="single" w:sz="4" w:space="0" w:color="auto"/>
              <w:right w:val="single" w:sz="4" w:space="0" w:color="auto"/>
            </w:tcBorders>
            <w:vAlign w:val="center"/>
          </w:tcPr>
          <w:p w14:paraId="2333FF58"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健身房、厨房、大堂、餐厅</w:t>
            </w:r>
          </w:p>
        </w:tc>
        <w:tc>
          <w:tcPr>
            <w:tcW w:w="1300" w:type="dxa"/>
            <w:tcBorders>
              <w:top w:val="single" w:sz="4" w:space="0" w:color="auto"/>
              <w:left w:val="single" w:sz="4" w:space="0" w:color="auto"/>
              <w:bottom w:val="single" w:sz="4" w:space="0" w:color="auto"/>
              <w:right w:val="single" w:sz="4" w:space="0" w:color="auto"/>
            </w:tcBorders>
            <w:vAlign w:val="center"/>
          </w:tcPr>
          <w:p w14:paraId="1CD78AA5" w14:textId="77777777" w:rsidR="008262B0" w:rsidRDefault="008262B0">
            <w:pPr>
              <w:spacing w:before="25" w:after="25"/>
              <w:jc w:val="center"/>
              <w:rPr>
                <w:rFonts w:ascii="宋体" w:eastAsia="宋体" w:cs="宋体"/>
                <w:sz w:val="20"/>
                <w:szCs w:val="20"/>
              </w:rPr>
            </w:pPr>
            <w:r>
              <w:rPr>
                <w:rFonts w:eastAsia="宋体"/>
                <w:sz w:val="20"/>
                <w:szCs w:val="20"/>
              </w:rPr>
              <w:t>2.0</w:t>
            </w:r>
          </w:p>
        </w:tc>
        <w:tc>
          <w:tcPr>
            <w:tcW w:w="1300" w:type="dxa"/>
            <w:tcBorders>
              <w:top w:val="single" w:sz="4" w:space="0" w:color="auto"/>
              <w:left w:val="single" w:sz="4" w:space="0" w:color="auto"/>
              <w:bottom w:val="single" w:sz="4" w:space="0" w:color="auto"/>
              <w:right w:val="single" w:sz="4" w:space="0" w:color="auto"/>
            </w:tcBorders>
            <w:vAlign w:val="center"/>
          </w:tcPr>
          <w:p w14:paraId="13EE8DD9" w14:textId="77777777" w:rsidR="008262B0" w:rsidRDefault="008262B0">
            <w:pPr>
              <w:spacing w:before="25" w:after="25"/>
              <w:jc w:val="center"/>
              <w:rPr>
                <w:rFonts w:ascii="宋体" w:eastAsia="宋体" w:cs="宋体"/>
                <w:sz w:val="20"/>
                <w:szCs w:val="20"/>
              </w:rPr>
            </w:pPr>
            <w:r>
              <w:rPr>
                <w:rFonts w:eastAsia="宋体"/>
                <w:sz w:val="20"/>
                <w:szCs w:val="20"/>
              </w:rPr>
              <w:t>300.0</w:t>
            </w:r>
          </w:p>
        </w:tc>
        <w:tc>
          <w:tcPr>
            <w:tcW w:w="1300" w:type="dxa"/>
            <w:tcBorders>
              <w:top w:val="single" w:sz="4" w:space="0" w:color="auto"/>
              <w:left w:val="single" w:sz="4" w:space="0" w:color="auto"/>
              <w:bottom w:val="single" w:sz="4" w:space="0" w:color="auto"/>
              <w:right w:val="single" w:sz="4" w:space="0" w:color="auto"/>
            </w:tcBorders>
            <w:vAlign w:val="center"/>
          </w:tcPr>
          <w:p w14:paraId="41C47042" w14:textId="77777777" w:rsidR="008262B0" w:rsidRDefault="008262B0">
            <w:pPr>
              <w:spacing w:before="25" w:after="25"/>
              <w:jc w:val="center"/>
              <w:rPr>
                <w:rFonts w:ascii="宋体" w:eastAsia="宋体" w:cs="宋体"/>
                <w:sz w:val="20"/>
                <w:szCs w:val="20"/>
              </w:rPr>
            </w:pPr>
            <w:r>
              <w:rPr>
                <w:rFonts w:eastAsia="宋体"/>
                <w:sz w:val="20"/>
                <w:szCs w:val="20"/>
              </w:rPr>
              <w:t>1.0</w:t>
            </w:r>
          </w:p>
        </w:tc>
        <w:tc>
          <w:tcPr>
            <w:tcW w:w="1300" w:type="dxa"/>
            <w:tcBorders>
              <w:top w:val="single" w:sz="4" w:space="0" w:color="auto"/>
              <w:left w:val="single" w:sz="4" w:space="0" w:color="auto"/>
              <w:bottom w:val="single" w:sz="4" w:space="0" w:color="auto"/>
              <w:right w:val="single" w:sz="4" w:space="0" w:color="auto"/>
            </w:tcBorders>
            <w:vAlign w:val="center"/>
          </w:tcPr>
          <w:p w14:paraId="2813772F" w14:textId="77777777" w:rsidR="008262B0" w:rsidRDefault="008262B0">
            <w:pPr>
              <w:spacing w:before="25" w:after="25"/>
              <w:jc w:val="center"/>
              <w:rPr>
                <w:rFonts w:ascii="宋体" w:eastAsia="宋体" w:cs="宋体"/>
                <w:sz w:val="20"/>
                <w:szCs w:val="20"/>
              </w:rPr>
            </w:pPr>
            <w:r>
              <w:rPr>
                <w:rFonts w:eastAsia="宋体"/>
                <w:sz w:val="20"/>
                <w:szCs w:val="20"/>
              </w:rPr>
              <w:t>150.0</w:t>
            </w:r>
          </w:p>
        </w:tc>
      </w:tr>
      <w:tr w:rsidR="008262B0" w14:paraId="618C509E"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vAlign w:val="center"/>
          </w:tcPr>
          <w:p w14:paraId="0179C74F" w14:textId="77777777" w:rsidR="008262B0" w:rsidRDefault="008262B0">
            <w:pPr>
              <w:spacing w:before="25" w:after="25"/>
              <w:jc w:val="center"/>
              <w:rPr>
                <w:rFonts w:ascii="宋体" w:eastAsia="宋体" w:cs="宋体"/>
                <w:sz w:val="20"/>
                <w:szCs w:val="20"/>
              </w:rPr>
            </w:pPr>
            <w:r>
              <w:rPr>
                <w:rFonts w:eastAsia="宋体"/>
                <w:sz w:val="20"/>
                <w:szCs w:val="20"/>
              </w:rPr>
              <w:t>V</w:t>
            </w:r>
          </w:p>
        </w:tc>
        <w:tc>
          <w:tcPr>
            <w:tcW w:w="2500" w:type="dxa"/>
            <w:tcBorders>
              <w:top w:val="single" w:sz="4" w:space="0" w:color="auto"/>
              <w:left w:val="single" w:sz="4" w:space="0" w:color="auto"/>
              <w:bottom w:val="single" w:sz="4" w:space="0" w:color="auto"/>
              <w:right w:val="single" w:sz="4" w:space="0" w:color="auto"/>
            </w:tcBorders>
            <w:vAlign w:val="center"/>
          </w:tcPr>
          <w:p w14:paraId="37DFD207"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卫生间、库房、楼梯间、走道</w:t>
            </w:r>
          </w:p>
        </w:tc>
        <w:tc>
          <w:tcPr>
            <w:tcW w:w="1300" w:type="dxa"/>
            <w:tcBorders>
              <w:top w:val="single" w:sz="4" w:space="0" w:color="auto"/>
              <w:left w:val="single" w:sz="4" w:space="0" w:color="auto"/>
              <w:bottom w:val="single" w:sz="4" w:space="0" w:color="auto"/>
              <w:right w:val="single" w:sz="4" w:space="0" w:color="auto"/>
            </w:tcBorders>
            <w:vAlign w:val="center"/>
          </w:tcPr>
          <w:p w14:paraId="20893674" w14:textId="77777777" w:rsidR="008262B0" w:rsidRDefault="008262B0">
            <w:pPr>
              <w:spacing w:before="25" w:after="25"/>
              <w:jc w:val="center"/>
              <w:rPr>
                <w:rFonts w:ascii="宋体" w:eastAsia="宋体" w:cs="宋体"/>
                <w:sz w:val="20"/>
                <w:szCs w:val="20"/>
              </w:rPr>
            </w:pPr>
            <w:r>
              <w:rPr>
                <w:rFonts w:eastAsia="宋体"/>
                <w:sz w:val="20"/>
                <w:szCs w:val="20"/>
              </w:rPr>
              <w:t>1.0</w:t>
            </w:r>
          </w:p>
        </w:tc>
        <w:tc>
          <w:tcPr>
            <w:tcW w:w="1300" w:type="dxa"/>
            <w:tcBorders>
              <w:top w:val="single" w:sz="4" w:space="0" w:color="auto"/>
              <w:left w:val="single" w:sz="4" w:space="0" w:color="auto"/>
              <w:bottom w:val="single" w:sz="4" w:space="0" w:color="auto"/>
              <w:right w:val="single" w:sz="4" w:space="0" w:color="auto"/>
            </w:tcBorders>
            <w:vAlign w:val="center"/>
          </w:tcPr>
          <w:p w14:paraId="4AFAD243" w14:textId="77777777" w:rsidR="008262B0" w:rsidRDefault="008262B0">
            <w:pPr>
              <w:spacing w:before="25" w:after="25"/>
              <w:jc w:val="center"/>
              <w:rPr>
                <w:rFonts w:ascii="宋体" w:eastAsia="宋体" w:cs="宋体"/>
                <w:sz w:val="20"/>
                <w:szCs w:val="20"/>
              </w:rPr>
            </w:pPr>
            <w:r>
              <w:rPr>
                <w:rFonts w:eastAsia="宋体"/>
                <w:sz w:val="20"/>
                <w:szCs w:val="20"/>
              </w:rPr>
              <w:t>150.0</w:t>
            </w:r>
          </w:p>
        </w:tc>
        <w:tc>
          <w:tcPr>
            <w:tcW w:w="1300" w:type="dxa"/>
            <w:tcBorders>
              <w:top w:val="single" w:sz="4" w:space="0" w:color="auto"/>
              <w:left w:val="single" w:sz="4" w:space="0" w:color="auto"/>
              <w:bottom w:val="single" w:sz="4" w:space="0" w:color="auto"/>
              <w:right w:val="single" w:sz="4" w:space="0" w:color="auto"/>
            </w:tcBorders>
            <w:vAlign w:val="center"/>
          </w:tcPr>
          <w:p w14:paraId="1361312E" w14:textId="77777777" w:rsidR="008262B0" w:rsidRDefault="008262B0">
            <w:pPr>
              <w:spacing w:before="25" w:after="25"/>
              <w:jc w:val="center"/>
              <w:rPr>
                <w:rFonts w:ascii="宋体" w:eastAsia="宋体" w:cs="宋体"/>
                <w:sz w:val="20"/>
                <w:szCs w:val="20"/>
              </w:rPr>
            </w:pPr>
            <w:r>
              <w:rPr>
                <w:rFonts w:eastAsia="宋体"/>
                <w:sz w:val="20"/>
                <w:szCs w:val="20"/>
              </w:rPr>
              <w:t>0.5</w:t>
            </w:r>
          </w:p>
        </w:tc>
        <w:tc>
          <w:tcPr>
            <w:tcW w:w="1300" w:type="dxa"/>
            <w:tcBorders>
              <w:top w:val="single" w:sz="4" w:space="0" w:color="auto"/>
              <w:left w:val="single" w:sz="4" w:space="0" w:color="auto"/>
              <w:bottom w:val="single" w:sz="4" w:space="0" w:color="auto"/>
              <w:right w:val="single" w:sz="4" w:space="0" w:color="auto"/>
            </w:tcBorders>
            <w:vAlign w:val="center"/>
          </w:tcPr>
          <w:p w14:paraId="12A86736" w14:textId="77777777" w:rsidR="008262B0" w:rsidRDefault="008262B0">
            <w:pPr>
              <w:spacing w:before="25" w:after="25"/>
              <w:jc w:val="center"/>
              <w:rPr>
                <w:rFonts w:ascii="宋体" w:eastAsia="宋体" w:cs="宋体"/>
                <w:sz w:val="20"/>
                <w:szCs w:val="20"/>
              </w:rPr>
            </w:pPr>
            <w:r>
              <w:rPr>
                <w:rFonts w:eastAsia="宋体"/>
                <w:sz w:val="20"/>
                <w:szCs w:val="20"/>
              </w:rPr>
              <w:t>75.0</w:t>
            </w:r>
          </w:p>
        </w:tc>
      </w:tr>
    </w:tbl>
    <w:p w14:paraId="5EFD9A9C" w14:textId="77777777" w:rsidR="008262B0" w:rsidRDefault="008262B0">
      <w:pPr>
        <w:spacing w:line="350" w:lineRule="atLeast"/>
        <w:jc w:val="both"/>
        <w:rPr>
          <w:rFonts w:ascii="微软雅黑" w:eastAsia="微软雅黑" w:cs="微软雅黑"/>
          <w:sz w:val="19"/>
          <w:szCs w:val="19"/>
        </w:rPr>
      </w:pPr>
      <w:r>
        <w:rPr>
          <w:rFonts w:ascii="微软雅黑" w:eastAsia="微软雅黑" w:cs="微软雅黑" w:hint="eastAsia"/>
          <w:sz w:val="19"/>
          <w:szCs w:val="19"/>
        </w:rPr>
        <w:t>注：上表是</w:t>
      </w:r>
      <w:r>
        <w:rPr>
          <w:rFonts w:ascii="微软雅黑" w:eastAsia="微软雅黑" w:cs="微软雅黑"/>
          <w:sz w:val="19"/>
          <w:szCs w:val="19"/>
        </w:rPr>
        <w:t>III</w:t>
      </w:r>
      <w:r>
        <w:rPr>
          <w:rFonts w:ascii="微软雅黑" w:eastAsia="微软雅黑" w:cs="微软雅黑" w:hint="eastAsia"/>
          <w:sz w:val="19"/>
          <w:szCs w:val="19"/>
        </w:rPr>
        <w:t>类光气候区的标准值，本项目处于第</w:t>
      </w:r>
      <w:r>
        <w:rPr>
          <w:rFonts w:ascii="微软雅黑" w:eastAsia="微软雅黑" w:cs="微软雅黑"/>
          <w:sz w:val="19"/>
          <w:szCs w:val="19"/>
        </w:rPr>
        <w:t>III</w:t>
      </w:r>
      <w:r>
        <w:rPr>
          <w:rFonts w:ascii="微软雅黑" w:eastAsia="微软雅黑" w:cs="微软雅黑" w:hint="eastAsia"/>
          <w:sz w:val="19"/>
          <w:szCs w:val="19"/>
        </w:rPr>
        <w:t>光气候区，故采光系数标准值需要乘以相对应的光气候系数</w:t>
      </w:r>
      <w:r>
        <w:rPr>
          <w:rFonts w:ascii="微软雅黑" w:eastAsia="微软雅黑" w:cs="微软雅黑"/>
          <w:sz w:val="19"/>
          <w:szCs w:val="19"/>
        </w:rPr>
        <w:t>K</w:t>
      </w:r>
      <w:r>
        <w:rPr>
          <w:rFonts w:ascii="微软雅黑" w:eastAsia="微软雅黑" w:cs="微软雅黑" w:hint="eastAsia"/>
          <w:sz w:val="19"/>
          <w:szCs w:val="19"/>
        </w:rPr>
        <w:t>值，</w:t>
      </w:r>
      <w:r>
        <w:rPr>
          <w:rFonts w:ascii="微软雅黑" w:eastAsia="微软雅黑" w:cs="微软雅黑"/>
          <w:sz w:val="19"/>
          <w:szCs w:val="19"/>
        </w:rPr>
        <w:t>K=1.00</w:t>
      </w:r>
      <w:r>
        <w:rPr>
          <w:rFonts w:ascii="微软雅黑" w:eastAsia="微软雅黑" w:cs="微软雅黑" w:hint="eastAsia"/>
          <w:sz w:val="19"/>
          <w:szCs w:val="19"/>
        </w:rPr>
        <w:t>。</w:t>
      </w:r>
    </w:p>
    <w:p w14:paraId="42212B03" w14:textId="77777777" w:rsidR="008262B0" w:rsidRDefault="008262B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lastRenderedPageBreak/>
        <w:t>三、模拟概述</w:t>
      </w:r>
    </w:p>
    <w:p w14:paraId="0D7BF1DA"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目前常用的采光评价的方法有平均采光系数（</w:t>
      </w:r>
      <w:r>
        <w:rPr>
          <w:rFonts w:ascii="微软雅黑" w:eastAsia="微软雅黑" w:cs="微软雅黑"/>
          <w:sz w:val="21"/>
          <w:szCs w:val="21"/>
        </w:rPr>
        <w:t>Cav</w:t>
      </w:r>
      <w:r>
        <w:rPr>
          <w:rFonts w:ascii="微软雅黑" w:eastAsia="微软雅黑" w:cs="微软雅黑" w:hint="eastAsia"/>
          <w:sz w:val="21"/>
          <w:szCs w:val="21"/>
        </w:rPr>
        <w:t>）公式法、采光系数（</w:t>
      </w:r>
      <w:r>
        <w:rPr>
          <w:rFonts w:ascii="微软雅黑" w:eastAsia="微软雅黑" w:cs="微软雅黑"/>
          <w:sz w:val="21"/>
          <w:szCs w:val="21"/>
        </w:rPr>
        <w:t>DF</w:t>
      </w:r>
      <w:r>
        <w:rPr>
          <w:rFonts w:ascii="微软雅黑" w:eastAsia="微软雅黑" w:cs="微软雅黑" w:hint="eastAsia"/>
          <w:sz w:val="21"/>
          <w:szCs w:val="21"/>
        </w:rPr>
        <w:t>）静态模拟法、动态模拟法，其中平均采光系数（</w:t>
      </w:r>
      <w:r>
        <w:rPr>
          <w:rFonts w:ascii="微软雅黑" w:eastAsia="微软雅黑" w:cs="微软雅黑"/>
          <w:sz w:val="21"/>
          <w:szCs w:val="21"/>
        </w:rPr>
        <w:t>Cav</w:t>
      </w:r>
      <w:r>
        <w:rPr>
          <w:rFonts w:ascii="微软雅黑" w:eastAsia="微软雅黑" w:cs="微软雅黑" w:hint="eastAsia"/>
          <w:sz w:val="21"/>
          <w:szCs w:val="21"/>
        </w:rPr>
        <w:t>）公式法是在典型条件下的快速算法，《建筑采光设计标准》</w:t>
      </w:r>
      <w:r>
        <w:rPr>
          <w:rFonts w:ascii="微软雅黑" w:eastAsia="微软雅黑" w:cs="微软雅黑"/>
          <w:sz w:val="21"/>
          <w:szCs w:val="21"/>
        </w:rPr>
        <w:t>GB 50033-2013</w:t>
      </w:r>
      <w:r>
        <w:rPr>
          <w:rFonts w:ascii="微软雅黑" w:eastAsia="微软雅黑" w:cs="微软雅黑" w:hint="eastAsia"/>
          <w:sz w:val="21"/>
          <w:szCs w:val="21"/>
        </w:rPr>
        <w:t>给出了具体的计算公式；采光系数（</w:t>
      </w:r>
      <w:r>
        <w:rPr>
          <w:rFonts w:ascii="微软雅黑" w:eastAsia="微软雅黑" w:cs="微软雅黑"/>
          <w:sz w:val="21"/>
          <w:szCs w:val="21"/>
        </w:rPr>
        <w:t>DF</w:t>
      </w:r>
      <w:r>
        <w:rPr>
          <w:rFonts w:ascii="微软雅黑" w:eastAsia="微软雅黑" w:cs="微软雅黑" w:hint="eastAsia"/>
          <w:sz w:val="21"/>
          <w:szCs w:val="21"/>
        </w:rPr>
        <w:t>）是室内目标点上的照度与全阴天下室外水平照度的比值，表征全年中最不利的天气条件下的采光情况。以上的评价方法具有计算简单、使用方便等优点，但这种评价方法的缺点也很明显，未考虑建筑朝向、太阳光直射、天空状况、季节与时间等因素，近年来国际上发展起来一些新的天然采光评价指标，包括</w:t>
      </w:r>
      <w:r>
        <w:rPr>
          <w:rFonts w:ascii="微软雅黑" w:eastAsia="微软雅黑" w:cs="微软雅黑"/>
          <w:sz w:val="21"/>
          <w:szCs w:val="21"/>
        </w:rPr>
        <w:t>Daylight Autonomy</w:t>
      </w:r>
      <w:r>
        <w:rPr>
          <w:rFonts w:ascii="微软雅黑" w:eastAsia="微软雅黑" w:cs="微软雅黑" w:hint="eastAsia"/>
          <w:sz w:val="21"/>
          <w:szCs w:val="21"/>
        </w:rPr>
        <w:t>（</w:t>
      </w:r>
      <w:r>
        <w:rPr>
          <w:rFonts w:ascii="微软雅黑" w:eastAsia="微软雅黑" w:cs="微软雅黑"/>
          <w:sz w:val="21"/>
          <w:szCs w:val="21"/>
        </w:rPr>
        <w:t>DA</w:t>
      </w:r>
      <w:r>
        <w:rPr>
          <w:rFonts w:ascii="微软雅黑" w:eastAsia="微软雅黑" w:cs="微软雅黑" w:hint="eastAsia"/>
          <w:sz w:val="21"/>
          <w:szCs w:val="21"/>
        </w:rPr>
        <w:t>）、</w:t>
      </w:r>
      <w:r>
        <w:rPr>
          <w:rFonts w:ascii="微软雅黑" w:eastAsia="微软雅黑" w:cs="微软雅黑"/>
          <w:sz w:val="21"/>
          <w:szCs w:val="21"/>
        </w:rPr>
        <w:t>Useful Daylight Illuminances</w:t>
      </w:r>
      <w:r>
        <w:rPr>
          <w:rFonts w:ascii="微软雅黑" w:eastAsia="微软雅黑" w:cs="微软雅黑" w:hint="eastAsia"/>
          <w:sz w:val="21"/>
          <w:szCs w:val="21"/>
        </w:rPr>
        <w:t>（</w:t>
      </w:r>
      <w:r>
        <w:rPr>
          <w:rFonts w:ascii="微软雅黑" w:eastAsia="微软雅黑" w:cs="微软雅黑"/>
          <w:sz w:val="21"/>
          <w:szCs w:val="21"/>
        </w:rPr>
        <w:t>UDI</w:t>
      </w:r>
      <w:r>
        <w:rPr>
          <w:rFonts w:ascii="微软雅黑" w:eastAsia="微软雅黑" w:cs="微软雅黑" w:hint="eastAsia"/>
          <w:sz w:val="21"/>
          <w:szCs w:val="21"/>
        </w:rPr>
        <w:t>）等。</w:t>
      </w:r>
      <w:r>
        <w:rPr>
          <w:rFonts w:ascii="微软雅黑" w:eastAsia="微软雅黑" w:cs="微软雅黑"/>
          <w:sz w:val="21"/>
          <w:szCs w:val="21"/>
        </w:rPr>
        <w:t>2019</w:t>
      </w:r>
      <w:r>
        <w:rPr>
          <w:rFonts w:ascii="微软雅黑" w:eastAsia="微软雅黑" w:cs="微软雅黑" w:hint="eastAsia"/>
          <w:sz w:val="21"/>
          <w:szCs w:val="21"/>
        </w:rPr>
        <w:t>年修订的《绿色建筑评价标准》提出了一种动态的分析的方法：动态采光评价法，本项目即采用这种方法进行采光设计。</w:t>
      </w:r>
    </w:p>
    <w:p w14:paraId="66F9F0EA"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3.1 </w:t>
      </w:r>
      <w:r>
        <w:rPr>
          <w:rFonts w:ascii="微软雅黑" w:eastAsia="微软雅黑" w:cs="微软雅黑" w:hint="eastAsia"/>
          <w:b/>
          <w:bCs/>
          <w:spacing w:val="20"/>
        </w:rPr>
        <w:t>原理概要</w:t>
      </w:r>
    </w:p>
    <w:p w14:paraId="1D9C2E1B"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动态采光评价法指的是主要功能房间采用全年中建筑空间各位置满足采光照度要求的时长来进行采光效果评价，计算时应采用标准年的光气候数据。对于设计阶段，计算参数按照现行行业标准《民用建筑绿色性能计算标准》</w:t>
      </w:r>
      <w:r>
        <w:rPr>
          <w:rFonts w:ascii="微软雅黑" w:eastAsia="微软雅黑" w:cs="微软雅黑"/>
          <w:sz w:val="21"/>
          <w:szCs w:val="21"/>
        </w:rPr>
        <w:t>JGJ/T 449</w:t>
      </w:r>
      <w:r>
        <w:rPr>
          <w:rFonts w:ascii="微软雅黑" w:eastAsia="微软雅黑" w:cs="微软雅黑" w:hint="eastAsia"/>
          <w:sz w:val="21"/>
          <w:szCs w:val="21"/>
        </w:rPr>
        <w:t>执行（地面反射比</w:t>
      </w:r>
      <w:r>
        <w:rPr>
          <w:rFonts w:ascii="微软雅黑" w:eastAsia="微软雅黑" w:cs="微软雅黑"/>
          <w:sz w:val="21"/>
          <w:szCs w:val="21"/>
        </w:rPr>
        <w:t>0.3</w:t>
      </w:r>
      <w:r>
        <w:rPr>
          <w:rFonts w:ascii="微软雅黑" w:eastAsia="微软雅黑" w:cs="微软雅黑" w:hint="eastAsia"/>
          <w:sz w:val="21"/>
          <w:szCs w:val="21"/>
        </w:rPr>
        <w:t>，墙面反射比</w:t>
      </w:r>
      <w:r>
        <w:rPr>
          <w:rFonts w:ascii="微软雅黑" w:eastAsia="微软雅黑" w:cs="微软雅黑"/>
          <w:sz w:val="21"/>
          <w:szCs w:val="21"/>
        </w:rPr>
        <w:t>0.6</w:t>
      </w:r>
      <w:r>
        <w:rPr>
          <w:rFonts w:ascii="微软雅黑" w:eastAsia="微软雅黑" w:cs="微软雅黑" w:hint="eastAsia"/>
          <w:sz w:val="21"/>
          <w:szCs w:val="21"/>
        </w:rPr>
        <w:t>，外表面反射比</w:t>
      </w:r>
      <w:r>
        <w:rPr>
          <w:rFonts w:ascii="微软雅黑" w:eastAsia="微软雅黑" w:cs="微软雅黑"/>
          <w:sz w:val="21"/>
          <w:szCs w:val="21"/>
        </w:rPr>
        <w:t>0.5</w:t>
      </w:r>
      <w:r>
        <w:rPr>
          <w:rFonts w:ascii="微软雅黑" w:eastAsia="微软雅黑" w:cs="微软雅黑" w:hint="eastAsia"/>
          <w:sz w:val="21"/>
          <w:szCs w:val="21"/>
        </w:rPr>
        <w:t>，顶棚反射比</w:t>
      </w:r>
      <w:r>
        <w:rPr>
          <w:rFonts w:ascii="微软雅黑" w:eastAsia="微软雅黑" w:cs="微软雅黑"/>
          <w:sz w:val="21"/>
          <w:szCs w:val="21"/>
        </w:rPr>
        <w:t>0.75</w:t>
      </w:r>
      <w:r>
        <w:rPr>
          <w:rFonts w:ascii="微软雅黑" w:eastAsia="微软雅黑" w:cs="微软雅黑" w:hint="eastAsia"/>
          <w:sz w:val="21"/>
          <w:szCs w:val="21"/>
        </w:rPr>
        <w:t>）；对于运行阶段可按照建筑实际参数进行计算，已获得准确的采光效果计算结果。</w:t>
      </w:r>
    </w:p>
    <w:p w14:paraId="0BA18745"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3.2 </w:t>
      </w:r>
      <w:r>
        <w:rPr>
          <w:rFonts w:ascii="微软雅黑" w:eastAsia="微软雅黑" w:cs="微软雅黑" w:hint="eastAsia"/>
          <w:b/>
          <w:bCs/>
          <w:spacing w:val="20"/>
        </w:rPr>
        <w:t>分析软件</w:t>
      </w:r>
    </w:p>
    <w:p w14:paraId="4ECF2427"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本报告主要采用绿色建筑天然采光模拟分析软件</w:t>
      </w:r>
      <w:r>
        <w:rPr>
          <w:rFonts w:ascii="微软雅黑" w:eastAsia="微软雅黑" w:cs="微软雅黑"/>
          <w:sz w:val="21"/>
          <w:szCs w:val="21"/>
        </w:rPr>
        <w:t>PKPM-Daylight</w:t>
      </w:r>
      <w:r>
        <w:rPr>
          <w:rFonts w:ascii="微软雅黑" w:eastAsia="微软雅黑" w:cs="微软雅黑" w:hint="eastAsia"/>
          <w:sz w:val="21"/>
          <w:szCs w:val="21"/>
        </w:rPr>
        <w:t>进行建模和室内采光计算，分析判断室内主要功能空间的采光效果是否达到《绿色建筑评价标准》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年修订版）的要求，并根据《民用建筑绿色性能计算标准》</w:t>
      </w:r>
      <w:r>
        <w:rPr>
          <w:rFonts w:ascii="微软雅黑" w:eastAsia="微软雅黑" w:cs="微软雅黑"/>
          <w:sz w:val="21"/>
          <w:szCs w:val="21"/>
        </w:rPr>
        <w:t>JGJ/T 449</w:t>
      </w:r>
      <w:r>
        <w:rPr>
          <w:rFonts w:ascii="微软雅黑" w:eastAsia="微软雅黑" w:cs="微软雅黑" w:hint="eastAsia"/>
          <w:sz w:val="21"/>
          <w:szCs w:val="21"/>
        </w:rPr>
        <w:t>的要求输出报告书。</w:t>
      </w:r>
    </w:p>
    <w:p w14:paraId="7BAACDF2"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绿色建筑天然采光模拟分析软件</w:t>
      </w:r>
      <w:r>
        <w:rPr>
          <w:rFonts w:ascii="微软雅黑" w:eastAsia="微软雅黑" w:cs="微软雅黑"/>
          <w:sz w:val="21"/>
          <w:szCs w:val="21"/>
        </w:rPr>
        <w:t>PKPM-Daylight</w:t>
      </w:r>
      <w:r>
        <w:rPr>
          <w:rFonts w:ascii="微软雅黑" w:eastAsia="微软雅黑" w:cs="微软雅黑" w:hint="eastAsia"/>
          <w:sz w:val="21"/>
          <w:szCs w:val="21"/>
        </w:rPr>
        <w:t>由北京构力科技有限公司（</w:t>
      </w:r>
      <w:r>
        <w:rPr>
          <w:rFonts w:ascii="微软雅黑" w:eastAsia="微软雅黑" w:cs="微软雅黑"/>
          <w:sz w:val="21"/>
          <w:szCs w:val="21"/>
        </w:rPr>
        <w:t>PKPM</w:t>
      </w:r>
      <w:r>
        <w:rPr>
          <w:rFonts w:ascii="微软雅黑" w:eastAsia="微软雅黑" w:cs="微软雅黑" w:hint="eastAsia"/>
          <w:sz w:val="21"/>
          <w:szCs w:val="21"/>
        </w:rPr>
        <w:t>）自主研发，软件的操作环境为</w:t>
      </w:r>
      <w:r>
        <w:rPr>
          <w:rFonts w:ascii="微软雅黑" w:eastAsia="微软雅黑" w:cs="微软雅黑"/>
          <w:sz w:val="21"/>
          <w:szCs w:val="21"/>
        </w:rPr>
        <w:t>Windows XP~Win10</w:t>
      </w:r>
      <w:r>
        <w:rPr>
          <w:rFonts w:ascii="微软雅黑" w:eastAsia="微软雅黑" w:cs="微软雅黑" w:hint="eastAsia"/>
          <w:sz w:val="21"/>
          <w:szCs w:val="21"/>
        </w:rPr>
        <w:t>系统，并可在</w:t>
      </w:r>
      <w:r>
        <w:rPr>
          <w:rFonts w:ascii="微软雅黑" w:eastAsia="微软雅黑" w:cs="微软雅黑"/>
          <w:sz w:val="21"/>
          <w:szCs w:val="21"/>
        </w:rPr>
        <w:t>AutoCAD</w:t>
      </w:r>
      <w:r>
        <w:rPr>
          <w:rFonts w:ascii="微软雅黑" w:eastAsia="微软雅黑" w:cs="微软雅黑" w:hint="eastAsia"/>
          <w:sz w:val="21"/>
          <w:szCs w:val="21"/>
        </w:rPr>
        <w:t>平台及</w:t>
      </w:r>
      <w:r>
        <w:rPr>
          <w:rFonts w:ascii="微软雅黑" w:eastAsia="微软雅黑" w:cs="微软雅黑"/>
          <w:sz w:val="21"/>
          <w:szCs w:val="21"/>
        </w:rPr>
        <w:t>PKPM-BIM</w:t>
      </w:r>
      <w:r>
        <w:rPr>
          <w:rFonts w:ascii="微软雅黑" w:eastAsia="微软雅黑" w:cs="微软雅黑" w:hint="eastAsia"/>
          <w:sz w:val="21"/>
          <w:szCs w:val="21"/>
        </w:rPr>
        <w:t>平台上运行。该软件配套《绿色建筑评价标准》</w:t>
      </w:r>
      <w:r>
        <w:rPr>
          <w:rFonts w:ascii="微软雅黑" w:eastAsia="微软雅黑" w:cs="微软雅黑"/>
          <w:sz w:val="21"/>
          <w:szCs w:val="21"/>
        </w:rPr>
        <w:t>GB/T 50378-2019</w:t>
      </w:r>
      <w:r>
        <w:rPr>
          <w:rFonts w:ascii="微软雅黑" w:eastAsia="微软雅黑" w:cs="微软雅黑" w:hint="eastAsia"/>
          <w:sz w:val="21"/>
          <w:szCs w:val="21"/>
        </w:rPr>
        <w:t>及各地地标，自动生成可溯源的天然采光模拟计算报告书，帮助用户快速完成我国建筑领域的室内光环境设计评价工作。该软件获住建部建设行业科技成果评估、国家建筑工程质量监督检验中心双重认证；典型案例的软件计算值与实际工程测量值误差在</w:t>
      </w:r>
      <w:r>
        <w:rPr>
          <w:rFonts w:ascii="微软雅黑" w:eastAsia="微软雅黑" w:cs="微软雅黑"/>
          <w:sz w:val="21"/>
          <w:szCs w:val="21"/>
        </w:rPr>
        <w:t>7%</w:t>
      </w:r>
      <w:r>
        <w:rPr>
          <w:rFonts w:ascii="微软雅黑" w:eastAsia="微软雅黑" w:cs="微软雅黑" w:hint="eastAsia"/>
          <w:sz w:val="21"/>
          <w:szCs w:val="21"/>
        </w:rPr>
        <w:t>以内。</w:t>
      </w:r>
    </w:p>
    <w:p w14:paraId="62ABBEB0"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对于采光系数的计算，本软件采用逐时、逐点照度模拟计算法。即对民用建筑模型每个房间的距地面</w:t>
      </w:r>
      <w:r>
        <w:rPr>
          <w:rFonts w:ascii="微软雅黑" w:eastAsia="微软雅黑" w:cs="微软雅黑"/>
          <w:sz w:val="21"/>
          <w:szCs w:val="21"/>
        </w:rPr>
        <w:t>0.75</w:t>
      </w:r>
      <w:r>
        <w:rPr>
          <w:rFonts w:ascii="微软雅黑" w:eastAsia="微软雅黑" w:cs="微软雅黑" w:hint="eastAsia"/>
          <w:sz w:val="21"/>
          <w:szCs w:val="21"/>
        </w:rPr>
        <w:t>米（工业建筑取</w:t>
      </w:r>
      <w:r>
        <w:rPr>
          <w:rFonts w:ascii="微软雅黑" w:eastAsia="微软雅黑" w:cs="微软雅黑"/>
          <w:sz w:val="21"/>
          <w:szCs w:val="21"/>
        </w:rPr>
        <w:t>1</w:t>
      </w:r>
      <w:r>
        <w:rPr>
          <w:rFonts w:ascii="微软雅黑" w:eastAsia="微软雅黑" w:cs="微软雅黑" w:hint="eastAsia"/>
          <w:sz w:val="21"/>
          <w:szCs w:val="21"/>
        </w:rPr>
        <w:t>米，公用场所取地面）高度处的水平面按一定精度划分为多个网格，设置室内材质、外部遮挡建筑物等影响采光的基本条件参数，通过调用美国</w:t>
      </w:r>
      <w:r>
        <w:rPr>
          <w:rFonts w:ascii="微软雅黑" w:eastAsia="微软雅黑" w:cs="微软雅黑"/>
          <w:sz w:val="21"/>
          <w:szCs w:val="21"/>
        </w:rPr>
        <w:t>Radiance</w:t>
      </w:r>
      <w:r>
        <w:rPr>
          <w:rFonts w:ascii="微软雅黑" w:eastAsia="微软雅黑" w:cs="微软雅黑" w:hint="eastAsia"/>
          <w:sz w:val="21"/>
          <w:szCs w:val="21"/>
        </w:rPr>
        <w:t>计算内核，利用蒙特卡洛算法优化的反向光线追踪算法和自然光系数的方法，对每一个网格以</w:t>
      </w:r>
      <w:r>
        <w:rPr>
          <w:rFonts w:ascii="微软雅黑" w:eastAsia="微软雅黑" w:cs="微软雅黑"/>
          <w:sz w:val="21"/>
          <w:szCs w:val="21"/>
        </w:rPr>
        <w:t>1h</w:t>
      </w:r>
      <w:r>
        <w:rPr>
          <w:rFonts w:ascii="微软雅黑" w:eastAsia="微软雅黑" w:cs="微软雅黑" w:hint="eastAsia"/>
          <w:sz w:val="21"/>
          <w:szCs w:val="21"/>
        </w:rPr>
        <w:t>为步长进行照度计算。公共建筑还会分析内区及地下室的采光系数。</w:t>
      </w:r>
    </w:p>
    <w:p w14:paraId="71BF56DA"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lastRenderedPageBreak/>
        <w:t xml:space="preserve">3.3 </w:t>
      </w:r>
      <w:r>
        <w:rPr>
          <w:rFonts w:ascii="微软雅黑" w:eastAsia="微软雅黑" w:cs="微软雅黑" w:hint="eastAsia"/>
          <w:b/>
          <w:bCs/>
          <w:spacing w:val="20"/>
        </w:rPr>
        <w:t>参数设置</w:t>
      </w:r>
    </w:p>
    <w:p w14:paraId="5473DF22"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材料的材质、颜色、表面状况决定光的吸收、反射与投射性能，对建筑采光影响较大，模拟分析时需根据实际材料性状对参数进行选值。</w:t>
      </w:r>
    </w:p>
    <w:p w14:paraId="7C43F197"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本报告参照《绿色建筑评价标准》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年修订版）、《民用建筑绿色性能计算标准》</w:t>
      </w:r>
      <w:r>
        <w:rPr>
          <w:rFonts w:ascii="微软雅黑" w:eastAsia="微软雅黑" w:cs="微软雅黑"/>
          <w:sz w:val="21"/>
          <w:szCs w:val="21"/>
        </w:rPr>
        <w:t>JGJ/T 449</w:t>
      </w:r>
      <w:r>
        <w:rPr>
          <w:rFonts w:ascii="微软雅黑" w:eastAsia="微软雅黑" w:cs="微软雅黑" w:hint="eastAsia"/>
          <w:sz w:val="21"/>
          <w:szCs w:val="21"/>
        </w:rPr>
        <w:t>、《建筑采光设计标准》</w:t>
      </w:r>
      <w:r>
        <w:rPr>
          <w:rFonts w:ascii="微软雅黑" w:eastAsia="微软雅黑" w:cs="微软雅黑"/>
          <w:sz w:val="21"/>
          <w:szCs w:val="21"/>
        </w:rPr>
        <w:t>GB 50033-2013</w:t>
      </w:r>
      <w:r>
        <w:rPr>
          <w:rFonts w:ascii="微软雅黑" w:eastAsia="微软雅黑" w:cs="微软雅黑" w:hint="eastAsia"/>
          <w:sz w:val="21"/>
          <w:szCs w:val="21"/>
        </w:rPr>
        <w:t>的表</w:t>
      </w:r>
      <w:r>
        <w:rPr>
          <w:rFonts w:ascii="微软雅黑" w:eastAsia="微软雅黑" w:cs="微软雅黑"/>
          <w:sz w:val="21"/>
          <w:szCs w:val="21"/>
        </w:rPr>
        <w:t>5.0.4</w:t>
      </w:r>
      <w:r>
        <w:rPr>
          <w:rFonts w:ascii="微软雅黑" w:eastAsia="微软雅黑" w:cs="微软雅黑" w:hint="eastAsia"/>
          <w:sz w:val="21"/>
          <w:szCs w:val="21"/>
        </w:rPr>
        <w:t>及附录</w:t>
      </w:r>
      <w:r>
        <w:rPr>
          <w:rFonts w:ascii="微软雅黑" w:eastAsia="微软雅黑" w:cs="微软雅黑"/>
          <w:sz w:val="21"/>
          <w:szCs w:val="21"/>
        </w:rPr>
        <w:t>D</w:t>
      </w:r>
      <w:r>
        <w:rPr>
          <w:rFonts w:ascii="微软雅黑" w:eastAsia="微软雅黑" w:cs="微软雅黑" w:hint="eastAsia"/>
          <w:sz w:val="21"/>
          <w:szCs w:val="21"/>
        </w:rPr>
        <w:t>及《全国民用建筑工程设计技术措施节能专篇</w:t>
      </w:r>
      <w:r>
        <w:rPr>
          <w:rFonts w:ascii="微软雅黑" w:eastAsia="微软雅黑" w:cs="微软雅黑"/>
          <w:sz w:val="21"/>
          <w:szCs w:val="21"/>
        </w:rPr>
        <w:t>-</w:t>
      </w:r>
      <w:r>
        <w:rPr>
          <w:rFonts w:ascii="微软雅黑" w:eastAsia="微软雅黑" w:cs="微软雅黑" w:hint="eastAsia"/>
          <w:sz w:val="21"/>
          <w:szCs w:val="21"/>
        </w:rPr>
        <w:t>建筑》中表</w:t>
      </w:r>
      <w:r>
        <w:rPr>
          <w:rFonts w:ascii="微软雅黑" w:eastAsia="微软雅黑" w:cs="微软雅黑"/>
          <w:sz w:val="21"/>
          <w:szCs w:val="21"/>
        </w:rPr>
        <w:t>6.3.1</w:t>
      </w:r>
      <w:r>
        <w:rPr>
          <w:rFonts w:ascii="微软雅黑" w:eastAsia="微软雅黑" w:cs="微软雅黑" w:hint="eastAsia"/>
          <w:sz w:val="21"/>
          <w:szCs w:val="21"/>
        </w:rPr>
        <w:t>。对各种不同材料构造的光学性能参数提供的参考指导值进行赋值计算分析，本项目玻璃及内饰面材料光学性能参数取值具体如下表所示。</w:t>
      </w:r>
    </w:p>
    <w:p w14:paraId="559830AE"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2 </w:t>
      </w:r>
      <w:r>
        <w:rPr>
          <w:rFonts w:ascii="宋体" w:eastAsia="宋体" w:cs="宋体" w:hint="eastAsia"/>
          <w:sz w:val="20"/>
          <w:szCs w:val="20"/>
        </w:rPr>
        <w:t>目标建筑材料光学性能参数</w:t>
      </w:r>
    </w:p>
    <w:tbl>
      <w:tblPr>
        <w:tblW w:w="0" w:type="auto"/>
        <w:jc w:val="center"/>
        <w:tblLayout w:type="fixed"/>
        <w:tblCellMar>
          <w:left w:w="100" w:type="dxa"/>
          <w:right w:w="100" w:type="dxa"/>
        </w:tblCellMar>
        <w:tblLook w:val="0000" w:firstRow="0" w:lastRow="0" w:firstColumn="0" w:lastColumn="0" w:noHBand="0" w:noVBand="0"/>
      </w:tblPr>
      <w:tblGrid>
        <w:gridCol w:w="1200"/>
        <w:gridCol w:w="4000"/>
        <w:gridCol w:w="1500"/>
        <w:gridCol w:w="1500"/>
      </w:tblGrid>
      <w:tr w:rsidR="008262B0" w14:paraId="6D80715A"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4A9062BF"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构造部位</w:t>
            </w:r>
          </w:p>
        </w:tc>
        <w:tc>
          <w:tcPr>
            <w:tcW w:w="4000" w:type="dxa"/>
            <w:tcBorders>
              <w:top w:val="single" w:sz="4" w:space="0" w:color="auto"/>
              <w:left w:val="single" w:sz="4" w:space="0" w:color="auto"/>
              <w:bottom w:val="single" w:sz="4" w:space="0" w:color="auto"/>
              <w:right w:val="single" w:sz="4" w:space="0" w:color="auto"/>
            </w:tcBorders>
            <w:shd w:val="clear" w:color="auto" w:fill="AFAFAF"/>
            <w:vAlign w:val="center"/>
          </w:tcPr>
          <w:p w14:paraId="20290391"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材料</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607AA4C5"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内饰面反射比</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5C100443" w14:textId="77777777" w:rsidR="008262B0" w:rsidRDefault="008262B0">
            <w:pPr>
              <w:spacing w:before="25" w:after="25"/>
              <w:jc w:val="center"/>
              <w:rPr>
                <w:rFonts w:ascii="宋体" w:eastAsia="宋体" w:cs="宋体"/>
                <w:b/>
                <w:bCs/>
                <w:sz w:val="20"/>
                <w:szCs w:val="20"/>
              </w:rPr>
            </w:pPr>
            <w:r>
              <w:rPr>
                <w:rFonts w:ascii="宋体" w:eastAsia="宋体" w:cs="宋体" w:hint="eastAsia"/>
                <w:b/>
                <w:bCs/>
                <w:sz w:val="20"/>
                <w:szCs w:val="20"/>
              </w:rPr>
              <w:t>可见光透射比</w:t>
            </w:r>
          </w:p>
        </w:tc>
      </w:tr>
      <w:tr w:rsidR="008262B0" w14:paraId="164D1A53"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738982ED"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墙面</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7D70BA66"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石膏</w:t>
            </w:r>
          </w:p>
        </w:tc>
        <w:tc>
          <w:tcPr>
            <w:tcW w:w="1500" w:type="dxa"/>
            <w:tcBorders>
              <w:top w:val="single" w:sz="4" w:space="0" w:color="auto"/>
              <w:left w:val="single" w:sz="4" w:space="0" w:color="auto"/>
              <w:bottom w:val="single" w:sz="4" w:space="0" w:color="auto"/>
              <w:right w:val="single" w:sz="4" w:space="0" w:color="auto"/>
            </w:tcBorders>
            <w:vAlign w:val="center"/>
          </w:tcPr>
          <w:p w14:paraId="68ABE871" w14:textId="77777777" w:rsidR="008262B0" w:rsidRDefault="008262B0">
            <w:pPr>
              <w:spacing w:before="25" w:after="25"/>
              <w:jc w:val="center"/>
              <w:rPr>
                <w:rFonts w:ascii="宋体" w:eastAsia="宋体" w:cs="宋体"/>
                <w:sz w:val="20"/>
                <w:szCs w:val="20"/>
              </w:rPr>
            </w:pPr>
            <w:r>
              <w:rPr>
                <w:rFonts w:eastAsia="宋体"/>
                <w:sz w:val="20"/>
                <w:szCs w:val="20"/>
              </w:rPr>
              <w:t>0.91</w:t>
            </w:r>
          </w:p>
        </w:tc>
        <w:tc>
          <w:tcPr>
            <w:tcW w:w="1500" w:type="dxa"/>
            <w:tcBorders>
              <w:top w:val="single" w:sz="4" w:space="0" w:color="auto"/>
              <w:left w:val="single" w:sz="4" w:space="0" w:color="auto"/>
              <w:bottom w:val="single" w:sz="4" w:space="0" w:color="auto"/>
              <w:right w:val="single" w:sz="4" w:space="0" w:color="auto"/>
            </w:tcBorders>
            <w:vAlign w:val="center"/>
          </w:tcPr>
          <w:p w14:paraId="26012DF7" w14:textId="77777777" w:rsidR="008262B0" w:rsidRDefault="008262B0">
            <w:pPr>
              <w:spacing w:before="25" w:after="25"/>
              <w:jc w:val="center"/>
              <w:rPr>
                <w:rFonts w:ascii="宋体" w:eastAsia="宋体" w:cs="宋体"/>
                <w:sz w:val="20"/>
                <w:szCs w:val="20"/>
              </w:rPr>
            </w:pPr>
            <w:r>
              <w:rPr>
                <w:rFonts w:eastAsia="宋体"/>
                <w:sz w:val="20"/>
                <w:szCs w:val="20"/>
              </w:rPr>
              <w:t>--</w:t>
            </w:r>
          </w:p>
        </w:tc>
      </w:tr>
      <w:tr w:rsidR="008262B0" w14:paraId="418E2A71"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26F7A178"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顶棚</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04FA3EBB"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石膏</w:t>
            </w:r>
          </w:p>
        </w:tc>
        <w:tc>
          <w:tcPr>
            <w:tcW w:w="1500" w:type="dxa"/>
            <w:tcBorders>
              <w:top w:val="single" w:sz="4" w:space="0" w:color="auto"/>
              <w:left w:val="single" w:sz="4" w:space="0" w:color="auto"/>
              <w:bottom w:val="single" w:sz="4" w:space="0" w:color="auto"/>
              <w:right w:val="single" w:sz="4" w:space="0" w:color="auto"/>
            </w:tcBorders>
            <w:vAlign w:val="center"/>
          </w:tcPr>
          <w:p w14:paraId="0F454003" w14:textId="77777777" w:rsidR="008262B0" w:rsidRDefault="008262B0">
            <w:pPr>
              <w:spacing w:before="25" w:after="25"/>
              <w:jc w:val="center"/>
              <w:rPr>
                <w:rFonts w:ascii="宋体" w:eastAsia="宋体" w:cs="宋体"/>
                <w:sz w:val="20"/>
                <w:szCs w:val="20"/>
              </w:rPr>
            </w:pPr>
            <w:r>
              <w:rPr>
                <w:rFonts w:eastAsia="宋体"/>
                <w:sz w:val="20"/>
                <w:szCs w:val="20"/>
              </w:rPr>
              <w:t>0.91</w:t>
            </w:r>
          </w:p>
        </w:tc>
        <w:tc>
          <w:tcPr>
            <w:tcW w:w="1500" w:type="dxa"/>
            <w:tcBorders>
              <w:top w:val="single" w:sz="4" w:space="0" w:color="auto"/>
              <w:left w:val="single" w:sz="4" w:space="0" w:color="auto"/>
              <w:bottom w:val="single" w:sz="4" w:space="0" w:color="auto"/>
              <w:right w:val="single" w:sz="4" w:space="0" w:color="auto"/>
            </w:tcBorders>
            <w:vAlign w:val="center"/>
          </w:tcPr>
          <w:p w14:paraId="6EB56FC7" w14:textId="77777777" w:rsidR="008262B0" w:rsidRDefault="008262B0">
            <w:pPr>
              <w:spacing w:before="25" w:after="25"/>
              <w:jc w:val="center"/>
              <w:rPr>
                <w:rFonts w:ascii="宋体" w:eastAsia="宋体" w:cs="宋体"/>
                <w:sz w:val="20"/>
                <w:szCs w:val="20"/>
              </w:rPr>
            </w:pPr>
            <w:r>
              <w:rPr>
                <w:rFonts w:eastAsia="宋体"/>
                <w:sz w:val="20"/>
                <w:szCs w:val="20"/>
              </w:rPr>
              <w:t>--</w:t>
            </w:r>
          </w:p>
        </w:tc>
      </w:tr>
      <w:tr w:rsidR="008262B0" w14:paraId="5DCE06C5"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05FF025A"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地板</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2309ED3F"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石膏</w:t>
            </w:r>
          </w:p>
        </w:tc>
        <w:tc>
          <w:tcPr>
            <w:tcW w:w="1500" w:type="dxa"/>
            <w:tcBorders>
              <w:top w:val="single" w:sz="4" w:space="0" w:color="auto"/>
              <w:left w:val="single" w:sz="4" w:space="0" w:color="auto"/>
              <w:bottom w:val="single" w:sz="4" w:space="0" w:color="auto"/>
              <w:right w:val="single" w:sz="4" w:space="0" w:color="auto"/>
            </w:tcBorders>
            <w:vAlign w:val="center"/>
          </w:tcPr>
          <w:p w14:paraId="4EDF465A" w14:textId="77777777" w:rsidR="008262B0" w:rsidRDefault="008262B0">
            <w:pPr>
              <w:spacing w:before="25" w:after="25"/>
              <w:jc w:val="center"/>
              <w:rPr>
                <w:rFonts w:ascii="宋体" w:eastAsia="宋体" w:cs="宋体"/>
                <w:sz w:val="20"/>
                <w:szCs w:val="20"/>
              </w:rPr>
            </w:pPr>
            <w:r>
              <w:rPr>
                <w:rFonts w:eastAsia="宋体"/>
                <w:sz w:val="20"/>
                <w:szCs w:val="20"/>
              </w:rPr>
              <w:t>0.91</w:t>
            </w:r>
          </w:p>
        </w:tc>
        <w:tc>
          <w:tcPr>
            <w:tcW w:w="1500" w:type="dxa"/>
            <w:tcBorders>
              <w:top w:val="single" w:sz="4" w:space="0" w:color="auto"/>
              <w:left w:val="single" w:sz="4" w:space="0" w:color="auto"/>
              <w:bottom w:val="single" w:sz="4" w:space="0" w:color="auto"/>
              <w:right w:val="single" w:sz="4" w:space="0" w:color="auto"/>
            </w:tcBorders>
            <w:vAlign w:val="center"/>
          </w:tcPr>
          <w:p w14:paraId="669ADAF0" w14:textId="77777777" w:rsidR="008262B0" w:rsidRDefault="008262B0">
            <w:pPr>
              <w:spacing w:before="25" w:after="25"/>
              <w:jc w:val="center"/>
              <w:rPr>
                <w:rFonts w:ascii="宋体" w:eastAsia="宋体" w:cs="宋体"/>
                <w:sz w:val="20"/>
                <w:szCs w:val="20"/>
              </w:rPr>
            </w:pPr>
            <w:r>
              <w:rPr>
                <w:rFonts w:eastAsia="宋体"/>
                <w:sz w:val="20"/>
                <w:szCs w:val="20"/>
              </w:rPr>
              <w:t>--</w:t>
            </w:r>
          </w:p>
        </w:tc>
      </w:tr>
      <w:tr w:rsidR="008262B0" w14:paraId="7908F7CE"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43E6AEC0"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外窗</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03CAC6E8" w14:textId="77777777" w:rsidR="008262B0" w:rsidRDefault="008262B0">
            <w:pPr>
              <w:spacing w:before="25" w:after="25"/>
              <w:jc w:val="center"/>
              <w:rPr>
                <w:rFonts w:ascii="宋体" w:eastAsia="宋体" w:cs="宋体"/>
                <w:sz w:val="20"/>
                <w:szCs w:val="20"/>
              </w:rPr>
            </w:pPr>
            <w:r>
              <w:rPr>
                <w:rFonts w:eastAsia="宋体"/>
                <w:sz w:val="20"/>
                <w:szCs w:val="20"/>
              </w:rPr>
              <w:t>SG</w:t>
            </w:r>
            <w:r>
              <w:rPr>
                <w:rFonts w:ascii="宋体" w:eastAsia="宋体" w:cs="宋体" w:hint="eastAsia"/>
                <w:sz w:val="20"/>
                <w:szCs w:val="20"/>
              </w:rPr>
              <w:t>零碳建筑节能玻璃</w:t>
            </w:r>
          </w:p>
        </w:tc>
        <w:tc>
          <w:tcPr>
            <w:tcW w:w="1500" w:type="dxa"/>
            <w:tcBorders>
              <w:top w:val="single" w:sz="4" w:space="0" w:color="auto"/>
              <w:left w:val="single" w:sz="4" w:space="0" w:color="auto"/>
              <w:bottom w:val="single" w:sz="4" w:space="0" w:color="auto"/>
              <w:right w:val="single" w:sz="4" w:space="0" w:color="auto"/>
            </w:tcBorders>
            <w:vAlign w:val="center"/>
          </w:tcPr>
          <w:p w14:paraId="153D6CE1" w14:textId="77777777" w:rsidR="008262B0" w:rsidRDefault="008262B0">
            <w:pPr>
              <w:spacing w:before="25" w:after="25"/>
              <w:jc w:val="center"/>
              <w:rPr>
                <w:rFonts w:ascii="宋体" w:eastAsia="宋体" w:cs="宋体"/>
                <w:sz w:val="20"/>
                <w:szCs w:val="20"/>
              </w:rPr>
            </w:pPr>
            <w:r>
              <w:rPr>
                <w:rFonts w:eastAsia="宋体"/>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7086A8DC" w14:textId="77777777" w:rsidR="008262B0" w:rsidRDefault="008262B0">
            <w:pPr>
              <w:spacing w:before="25" w:after="25"/>
              <w:jc w:val="center"/>
              <w:rPr>
                <w:rFonts w:ascii="宋体" w:eastAsia="宋体" w:cs="宋体"/>
                <w:sz w:val="20"/>
                <w:szCs w:val="20"/>
              </w:rPr>
            </w:pPr>
            <w:r>
              <w:rPr>
                <w:rFonts w:eastAsia="宋体"/>
                <w:sz w:val="20"/>
                <w:szCs w:val="20"/>
              </w:rPr>
              <w:t>0.62</w:t>
            </w:r>
          </w:p>
        </w:tc>
      </w:tr>
      <w:tr w:rsidR="008262B0" w14:paraId="5B7DE037"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68178BA6"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内窗</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6A555C35" w14:textId="77777777" w:rsidR="008262B0" w:rsidRDefault="008262B0">
            <w:pPr>
              <w:spacing w:before="25" w:after="25"/>
              <w:jc w:val="center"/>
              <w:rPr>
                <w:rFonts w:ascii="宋体" w:eastAsia="宋体" w:cs="宋体"/>
                <w:sz w:val="20"/>
                <w:szCs w:val="20"/>
              </w:rPr>
            </w:pPr>
            <w:r>
              <w:rPr>
                <w:rFonts w:eastAsia="宋体"/>
                <w:sz w:val="20"/>
                <w:szCs w:val="20"/>
              </w:rPr>
              <w:t>SG</w:t>
            </w:r>
            <w:r>
              <w:rPr>
                <w:rFonts w:ascii="宋体" w:eastAsia="宋体" w:cs="宋体" w:hint="eastAsia"/>
                <w:sz w:val="20"/>
                <w:szCs w:val="20"/>
              </w:rPr>
              <w:t>零碳建筑节能玻璃</w:t>
            </w:r>
          </w:p>
        </w:tc>
        <w:tc>
          <w:tcPr>
            <w:tcW w:w="1500" w:type="dxa"/>
            <w:tcBorders>
              <w:top w:val="single" w:sz="4" w:space="0" w:color="auto"/>
              <w:left w:val="single" w:sz="4" w:space="0" w:color="auto"/>
              <w:bottom w:val="single" w:sz="4" w:space="0" w:color="auto"/>
              <w:right w:val="single" w:sz="4" w:space="0" w:color="auto"/>
            </w:tcBorders>
            <w:vAlign w:val="center"/>
          </w:tcPr>
          <w:p w14:paraId="67BF5596" w14:textId="77777777" w:rsidR="008262B0" w:rsidRDefault="008262B0">
            <w:pPr>
              <w:spacing w:before="25" w:after="25"/>
              <w:jc w:val="center"/>
              <w:rPr>
                <w:rFonts w:ascii="宋体" w:eastAsia="宋体" w:cs="宋体"/>
                <w:sz w:val="20"/>
                <w:szCs w:val="20"/>
              </w:rPr>
            </w:pPr>
            <w:r>
              <w:rPr>
                <w:rFonts w:eastAsia="宋体"/>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324350C2" w14:textId="77777777" w:rsidR="008262B0" w:rsidRDefault="008262B0">
            <w:pPr>
              <w:spacing w:before="25" w:after="25"/>
              <w:jc w:val="center"/>
              <w:rPr>
                <w:rFonts w:ascii="宋体" w:eastAsia="宋体" w:cs="宋体"/>
                <w:sz w:val="20"/>
                <w:szCs w:val="20"/>
              </w:rPr>
            </w:pPr>
            <w:r>
              <w:rPr>
                <w:rFonts w:eastAsia="宋体"/>
                <w:sz w:val="20"/>
                <w:szCs w:val="20"/>
              </w:rPr>
              <w:t>0.62</w:t>
            </w:r>
          </w:p>
        </w:tc>
      </w:tr>
      <w:tr w:rsidR="008262B0" w14:paraId="188EE607"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070F9199"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外玻璃幕墙</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7B515878"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系统默认</w:t>
            </w:r>
            <w:r>
              <w:rPr>
                <w:rFonts w:eastAsia="宋体"/>
                <w:sz w:val="20"/>
                <w:szCs w:val="20"/>
              </w:rPr>
              <w:t>6</w:t>
            </w:r>
            <w:r>
              <w:rPr>
                <w:rFonts w:ascii="宋体" w:eastAsia="宋体" w:cs="宋体" w:hint="eastAsia"/>
                <w:sz w:val="20"/>
                <w:szCs w:val="20"/>
              </w:rPr>
              <w:t>中透光热反射</w:t>
            </w:r>
            <w:r>
              <w:rPr>
                <w:rFonts w:eastAsia="宋体"/>
                <w:sz w:val="20"/>
                <w:szCs w:val="20"/>
              </w:rPr>
              <w:t>+12</w:t>
            </w:r>
            <w:r>
              <w:rPr>
                <w:rFonts w:ascii="宋体" w:eastAsia="宋体" w:cs="宋体" w:hint="eastAsia"/>
                <w:sz w:val="20"/>
                <w:szCs w:val="20"/>
              </w:rPr>
              <w:t>氩气</w:t>
            </w:r>
            <w:r>
              <w:rPr>
                <w:rFonts w:eastAsia="宋体"/>
                <w:sz w:val="20"/>
                <w:szCs w:val="20"/>
              </w:rPr>
              <w:t>+6</w:t>
            </w:r>
            <w:r>
              <w:rPr>
                <w:rFonts w:ascii="宋体" w:eastAsia="宋体" w:cs="宋体" w:hint="eastAsia"/>
                <w:sz w:val="20"/>
                <w:szCs w:val="20"/>
              </w:rPr>
              <w:t>透明</w:t>
            </w:r>
          </w:p>
        </w:tc>
        <w:tc>
          <w:tcPr>
            <w:tcW w:w="1500" w:type="dxa"/>
            <w:tcBorders>
              <w:top w:val="single" w:sz="4" w:space="0" w:color="auto"/>
              <w:left w:val="single" w:sz="4" w:space="0" w:color="auto"/>
              <w:bottom w:val="single" w:sz="4" w:space="0" w:color="auto"/>
              <w:right w:val="single" w:sz="4" w:space="0" w:color="auto"/>
            </w:tcBorders>
            <w:vAlign w:val="center"/>
          </w:tcPr>
          <w:p w14:paraId="7ABBF524" w14:textId="77777777" w:rsidR="008262B0" w:rsidRDefault="008262B0">
            <w:pPr>
              <w:spacing w:before="25" w:after="25"/>
              <w:jc w:val="center"/>
              <w:rPr>
                <w:rFonts w:ascii="宋体" w:eastAsia="宋体" w:cs="宋体"/>
                <w:sz w:val="20"/>
                <w:szCs w:val="20"/>
              </w:rPr>
            </w:pPr>
            <w:r>
              <w:rPr>
                <w:rFonts w:eastAsia="宋体"/>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17B86888" w14:textId="77777777" w:rsidR="008262B0" w:rsidRDefault="008262B0">
            <w:pPr>
              <w:spacing w:before="25" w:after="25"/>
              <w:jc w:val="center"/>
              <w:rPr>
                <w:rFonts w:ascii="宋体" w:eastAsia="宋体" w:cs="宋体"/>
                <w:sz w:val="20"/>
                <w:szCs w:val="20"/>
              </w:rPr>
            </w:pPr>
            <w:r>
              <w:rPr>
                <w:rFonts w:eastAsia="宋体"/>
                <w:sz w:val="20"/>
                <w:szCs w:val="20"/>
              </w:rPr>
              <w:t>0.62</w:t>
            </w:r>
          </w:p>
        </w:tc>
      </w:tr>
      <w:tr w:rsidR="008262B0" w14:paraId="082C4CD2"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3D1B4BFF"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内玻璃幕墙</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5B3F4AFB"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系统默认</w:t>
            </w:r>
            <w:r>
              <w:rPr>
                <w:rFonts w:eastAsia="宋体"/>
                <w:sz w:val="20"/>
                <w:szCs w:val="20"/>
              </w:rPr>
              <w:t>6</w:t>
            </w:r>
            <w:r>
              <w:rPr>
                <w:rFonts w:ascii="宋体" w:eastAsia="宋体" w:cs="宋体" w:hint="eastAsia"/>
                <w:sz w:val="20"/>
                <w:szCs w:val="20"/>
              </w:rPr>
              <w:t>中透光热反射</w:t>
            </w:r>
            <w:r>
              <w:rPr>
                <w:rFonts w:eastAsia="宋体"/>
                <w:sz w:val="20"/>
                <w:szCs w:val="20"/>
              </w:rPr>
              <w:t>+12</w:t>
            </w:r>
            <w:r>
              <w:rPr>
                <w:rFonts w:ascii="宋体" w:eastAsia="宋体" w:cs="宋体" w:hint="eastAsia"/>
                <w:sz w:val="20"/>
                <w:szCs w:val="20"/>
              </w:rPr>
              <w:t>氩气</w:t>
            </w:r>
            <w:r>
              <w:rPr>
                <w:rFonts w:eastAsia="宋体"/>
                <w:sz w:val="20"/>
                <w:szCs w:val="20"/>
              </w:rPr>
              <w:t>+6</w:t>
            </w:r>
            <w:r>
              <w:rPr>
                <w:rFonts w:ascii="宋体" w:eastAsia="宋体" w:cs="宋体" w:hint="eastAsia"/>
                <w:sz w:val="20"/>
                <w:szCs w:val="20"/>
              </w:rPr>
              <w:t>透明</w:t>
            </w:r>
          </w:p>
        </w:tc>
        <w:tc>
          <w:tcPr>
            <w:tcW w:w="1500" w:type="dxa"/>
            <w:tcBorders>
              <w:top w:val="single" w:sz="4" w:space="0" w:color="auto"/>
              <w:left w:val="single" w:sz="4" w:space="0" w:color="auto"/>
              <w:bottom w:val="single" w:sz="4" w:space="0" w:color="auto"/>
              <w:right w:val="single" w:sz="4" w:space="0" w:color="auto"/>
            </w:tcBorders>
            <w:vAlign w:val="center"/>
          </w:tcPr>
          <w:p w14:paraId="262C54C1" w14:textId="77777777" w:rsidR="008262B0" w:rsidRDefault="008262B0">
            <w:pPr>
              <w:spacing w:before="25" w:after="25"/>
              <w:jc w:val="center"/>
              <w:rPr>
                <w:rFonts w:ascii="宋体" w:eastAsia="宋体" w:cs="宋体"/>
                <w:sz w:val="20"/>
                <w:szCs w:val="20"/>
              </w:rPr>
            </w:pPr>
            <w:r>
              <w:rPr>
                <w:rFonts w:eastAsia="宋体"/>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0DBC343A" w14:textId="77777777" w:rsidR="008262B0" w:rsidRDefault="008262B0">
            <w:pPr>
              <w:spacing w:before="25" w:after="25"/>
              <w:jc w:val="center"/>
              <w:rPr>
                <w:rFonts w:ascii="宋体" w:eastAsia="宋体" w:cs="宋体"/>
                <w:sz w:val="20"/>
                <w:szCs w:val="20"/>
              </w:rPr>
            </w:pPr>
            <w:r>
              <w:rPr>
                <w:rFonts w:eastAsia="宋体"/>
                <w:sz w:val="20"/>
                <w:szCs w:val="20"/>
              </w:rPr>
              <w:t>0.62</w:t>
            </w:r>
          </w:p>
        </w:tc>
      </w:tr>
      <w:tr w:rsidR="008262B0" w14:paraId="6D8ED447"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268BCD29" w14:textId="77777777" w:rsidR="008262B0" w:rsidRDefault="008262B0">
            <w:pPr>
              <w:spacing w:before="25" w:after="25"/>
              <w:jc w:val="center"/>
              <w:rPr>
                <w:rFonts w:ascii="宋体" w:eastAsia="宋体" w:cs="宋体"/>
                <w:sz w:val="20"/>
                <w:szCs w:val="20"/>
              </w:rPr>
            </w:pPr>
            <w:r>
              <w:rPr>
                <w:rFonts w:ascii="宋体" w:eastAsia="宋体" w:cs="宋体" w:hint="eastAsia"/>
                <w:sz w:val="20"/>
                <w:szCs w:val="20"/>
              </w:rPr>
              <w:t>天窗</w:t>
            </w:r>
            <w:r>
              <w:rPr>
                <w:rFonts w:eastAsia="宋体"/>
                <w:sz w:val="20"/>
                <w:szCs w:val="20"/>
              </w:rPr>
              <w:t>1</w:t>
            </w:r>
          </w:p>
        </w:tc>
        <w:tc>
          <w:tcPr>
            <w:tcW w:w="4000" w:type="dxa"/>
            <w:tcBorders>
              <w:top w:val="single" w:sz="4" w:space="0" w:color="auto"/>
              <w:left w:val="single" w:sz="4" w:space="0" w:color="auto"/>
              <w:bottom w:val="single" w:sz="4" w:space="0" w:color="auto"/>
              <w:right w:val="single" w:sz="4" w:space="0" w:color="auto"/>
            </w:tcBorders>
            <w:vAlign w:val="center"/>
          </w:tcPr>
          <w:p w14:paraId="5C4A7290" w14:textId="77777777" w:rsidR="008262B0" w:rsidRDefault="008262B0">
            <w:pPr>
              <w:spacing w:before="25" w:after="25"/>
              <w:jc w:val="center"/>
              <w:rPr>
                <w:rFonts w:ascii="宋体" w:eastAsia="宋体" w:cs="宋体"/>
                <w:sz w:val="20"/>
                <w:szCs w:val="20"/>
              </w:rPr>
            </w:pPr>
            <w:r>
              <w:rPr>
                <w:rFonts w:eastAsia="宋体"/>
                <w:sz w:val="20"/>
                <w:szCs w:val="20"/>
              </w:rPr>
              <w:t>5mm</w:t>
            </w:r>
            <w:r>
              <w:rPr>
                <w:rFonts w:ascii="宋体" w:eastAsia="宋体" w:cs="宋体" w:hint="eastAsia"/>
                <w:sz w:val="20"/>
                <w:szCs w:val="20"/>
              </w:rPr>
              <w:t>绿色透明玻璃</w:t>
            </w:r>
            <w:r>
              <w:rPr>
                <w:rFonts w:eastAsia="宋体"/>
                <w:sz w:val="20"/>
                <w:szCs w:val="20"/>
              </w:rPr>
              <w:t>+12Ar+5mm</w:t>
            </w:r>
            <w:r>
              <w:rPr>
                <w:rFonts w:ascii="宋体" w:eastAsia="宋体" w:cs="宋体" w:hint="eastAsia"/>
                <w:sz w:val="20"/>
                <w:szCs w:val="20"/>
              </w:rPr>
              <w:t>绿色透明玻璃</w:t>
            </w:r>
            <w:r>
              <w:rPr>
                <w:rFonts w:eastAsia="宋体"/>
                <w:sz w:val="20"/>
                <w:szCs w:val="20"/>
              </w:rPr>
              <w:t>+12Ar+5mmLow-E</w:t>
            </w:r>
          </w:p>
        </w:tc>
        <w:tc>
          <w:tcPr>
            <w:tcW w:w="1500" w:type="dxa"/>
            <w:tcBorders>
              <w:top w:val="single" w:sz="4" w:space="0" w:color="auto"/>
              <w:left w:val="single" w:sz="4" w:space="0" w:color="auto"/>
              <w:bottom w:val="single" w:sz="4" w:space="0" w:color="auto"/>
              <w:right w:val="single" w:sz="4" w:space="0" w:color="auto"/>
            </w:tcBorders>
            <w:vAlign w:val="center"/>
          </w:tcPr>
          <w:p w14:paraId="2F19E1E5" w14:textId="77777777" w:rsidR="008262B0" w:rsidRDefault="008262B0">
            <w:pPr>
              <w:spacing w:before="25" w:after="25"/>
              <w:jc w:val="center"/>
              <w:rPr>
                <w:rFonts w:ascii="宋体" w:eastAsia="宋体" w:cs="宋体"/>
                <w:sz w:val="20"/>
                <w:szCs w:val="20"/>
              </w:rPr>
            </w:pPr>
            <w:r>
              <w:rPr>
                <w:rFonts w:eastAsia="宋体"/>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0EFBD108" w14:textId="77777777" w:rsidR="008262B0" w:rsidRDefault="008262B0">
            <w:pPr>
              <w:spacing w:before="25" w:after="25"/>
              <w:jc w:val="center"/>
              <w:rPr>
                <w:rFonts w:ascii="宋体" w:eastAsia="宋体" w:cs="宋体"/>
                <w:sz w:val="20"/>
                <w:szCs w:val="20"/>
              </w:rPr>
            </w:pPr>
            <w:r>
              <w:rPr>
                <w:rFonts w:eastAsia="宋体"/>
                <w:sz w:val="20"/>
                <w:szCs w:val="20"/>
              </w:rPr>
              <w:t>0.65</w:t>
            </w:r>
          </w:p>
        </w:tc>
      </w:tr>
    </w:tbl>
    <w:p w14:paraId="1B72A6B9" w14:textId="77777777" w:rsidR="008262B0" w:rsidRDefault="008262B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四、模拟分析</w:t>
      </w:r>
    </w:p>
    <w:p w14:paraId="1872D5A9"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4.1 </w:t>
      </w:r>
      <w:r>
        <w:rPr>
          <w:rFonts w:ascii="微软雅黑" w:eastAsia="微软雅黑" w:cs="微软雅黑" w:hint="eastAsia"/>
          <w:b/>
          <w:bCs/>
          <w:spacing w:val="20"/>
        </w:rPr>
        <w:t>模拟条件</w:t>
      </w:r>
    </w:p>
    <w:p w14:paraId="087B6EB1"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采光系数及照度计算：逐时动态计算</w:t>
      </w:r>
    </w:p>
    <w:p w14:paraId="02523BEB"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sz w:val="21"/>
          <w:szCs w:val="21"/>
        </w:rPr>
        <w:t>CIE</w:t>
      </w:r>
      <w:r>
        <w:rPr>
          <w:rFonts w:ascii="微软雅黑" w:eastAsia="微软雅黑" w:cs="微软雅黑" w:hint="eastAsia"/>
          <w:sz w:val="21"/>
          <w:szCs w:val="21"/>
        </w:rPr>
        <w:t>天空模型（眩光计算）：全阴天</w:t>
      </w:r>
    </w:p>
    <w:p w14:paraId="27D16204"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模拟空间网格间距：</w:t>
      </w:r>
      <w:r>
        <w:rPr>
          <w:rFonts w:ascii="微软雅黑" w:eastAsia="微软雅黑" w:cs="微软雅黑"/>
          <w:sz w:val="21"/>
          <w:szCs w:val="21"/>
        </w:rPr>
        <w:t>0.50(</w:t>
      </w:r>
      <w:r>
        <w:rPr>
          <w:rFonts w:ascii="微软雅黑" w:eastAsia="微软雅黑" w:cs="微软雅黑" w:hint="eastAsia"/>
          <w:sz w:val="21"/>
          <w:szCs w:val="21"/>
        </w:rPr>
        <w:t>米</w:t>
      </w:r>
      <w:r>
        <w:rPr>
          <w:rFonts w:ascii="微软雅黑" w:eastAsia="微软雅黑" w:cs="微软雅黑"/>
          <w:sz w:val="21"/>
          <w:szCs w:val="21"/>
        </w:rPr>
        <w:t>)</w:t>
      </w:r>
    </w:p>
    <w:p w14:paraId="26A9FD69"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本项目划分网格数：</w:t>
      </w:r>
      <w:r>
        <w:rPr>
          <w:rFonts w:ascii="微软雅黑" w:eastAsia="微软雅黑" w:cs="微软雅黑"/>
          <w:sz w:val="21"/>
          <w:szCs w:val="21"/>
        </w:rPr>
        <w:t>14954(</w:t>
      </w:r>
      <w:r>
        <w:rPr>
          <w:rFonts w:ascii="微软雅黑" w:eastAsia="微软雅黑" w:cs="微软雅黑" w:hint="eastAsia"/>
          <w:sz w:val="21"/>
          <w:szCs w:val="21"/>
        </w:rPr>
        <w:t>个</w:t>
      </w:r>
      <w:r>
        <w:rPr>
          <w:rFonts w:ascii="微软雅黑" w:eastAsia="微软雅黑" w:cs="微软雅黑"/>
          <w:sz w:val="21"/>
          <w:szCs w:val="21"/>
        </w:rPr>
        <w:t>)</w:t>
      </w:r>
    </w:p>
    <w:p w14:paraId="626B7A56"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地面材质反射系数：</w:t>
      </w:r>
      <w:r>
        <w:rPr>
          <w:rFonts w:ascii="微软雅黑" w:eastAsia="微软雅黑" w:cs="微软雅黑"/>
          <w:sz w:val="21"/>
          <w:szCs w:val="21"/>
        </w:rPr>
        <w:t>0.30</w:t>
      </w:r>
    </w:p>
    <w:p w14:paraId="5041233C"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光线反射次数：</w:t>
      </w:r>
      <w:r>
        <w:rPr>
          <w:rFonts w:ascii="微软雅黑" w:eastAsia="微软雅黑" w:cs="微软雅黑"/>
          <w:sz w:val="21"/>
          <w:szCs w:val="21"/>
        </w:rPr>
        <w:t>5</w:t>
      </w:r>
    </w:p>
    <w:p w14:paraId="6DF1A782"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模拟范围：标准层</w:t>
      </w:r>
      <w:r>
        <w:rPr>
          <w:rFonts w:ascii="微软雅黑" w:eastAsia="微软雅黑" w:cs="微软雅黑"/>
          <w:sz w:val="21"/>
          <w:szCs w:val="21"/>
        </w:rPr>
        <w:t>1</w:t>
      </w:r>
      <w:r>
        <w:rPr>
          <w:rFonts w:ascii="微软雅黑" w:eastAsia="微软雅黑" w:cs="微软雅黑" w:hint="eastAsia"/>
          <w:sz w:val="21"/>
          <w:szCs w:val="21"/>
        </w:rPr>
        <w:t>（</w:t>
      </w:r>
      <w:r>
        <w:rPr>
          <w:rFonts w:ascii="微软雅黑" w:eastAsia="微软雅黑" w:cs="微软雅黑"/>
          <w:sz w:val="21"/>
          <w:szCs w:val="21"/>
        </w:rPr>
        <w:t>A-L01F</w:t>
      </w:r>
      <w:r>
        <w:rPr>
          <w:rFonts w:ascii="微软雅黑" w:eastAsia="微软雅黑" w:cs="微软雅黑" w:hint="eastAsia"/>
          <w:sz w:val="21"/>
          <w:szCs w:val="21"/>
        </w:rPr>
        <w:t>）、标准层</w:t>
      </w:r>
      <w:r>
        <w:rPr>
          <w:rFonts w:ascii="微软雅黑" w:eastAsia="微软雅黑" w:cs="微软雅黑"/>
          <w:sz w:val="21"/>
          <w:szCs w:val="21"/>
        </w:rPr>
        <w:t>2</w:t>
      </w:r>
      <w:r>
        <w:rPr>
          <w:rFonts w:ascii="微软雅黑" w:eastAsia="微软雅黑" w:cs="微软雅黑" w:hint="eastAsia"/>
          <w:sz w:val="21"/>
          <w:szCs w:val="21"/>
        </w:rPr>
        <w:t>（</w:t>
      </w:r>
      <w:r>
        <w:rPr>
          <w:rFonts w:ascii="微软雅黑" w:eastAsia="微软雅黑" w:cs="微软雅黑"/>
          <w:sz w:val="21"/>
          <w:szCs w:val="21"/>
        </w:rPr>
        <w:t>A-L02F</w:t>
      </w:r>
      <w:r>
        <w:rPr>
          <w:rFonts w:ascii="微软雅黑" w:eastAsia="微软雅黑" w:cs="微软雅黑" w:hint="eastAsia"/>
          <w:sz w:val="21"/>
          <w:szCs w:val="21"/>
        </w:rPr>
        <w:t>）</w:t>
      </w:r>
    </w:p>
    <w:p w14:paraId="6AB429F3"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hint="eastAsia"/>
          <w:sz w:val="21"/>
          <w:szCs w:val="21"/>
        </w:rPr>
        <w:t>动态计算区间：</w:t>
      </w:r>
      <w:r>
        <w:rPr>
          <w:rFonts w:ascii="微软雅黑" w:eastAsia="微软雅黑" w:cs="微软雅黑"/>
          <w:sz w:val="21"/>
          <w:szCs w:val="21"/>
        </w:rPr>
        <w:t>1</w:t>
      </w:r>
      <w:r>
        <w:rPr>
          <w:rFonts w:ascii="微软雅黑" w:eastAsia="微软雅黑" w:cs="微软雅黑" w:hint="eastAsia"/>
          <w:sz w:val="21"/>
          <w:szCs w:val="21"/>
        </w:rPr>
        <w:t>月</w:t>
      </w:r>
      <w:r>
        <w:rPr>
          <w:rFonts w:ascii="微软雅黑" w:eastAsia="微软雅黑" w:cs="微软雅黑"/>
          <w:sz w:val="21"/>
          <w:szCs w:val="21"/>
        </w:rPr>
        <w:t>1</w:t>
      </w:r>
      <w:r>
        <w:rPr>
          <w:rFonts w:ascii="微软雅黑" w:eastAsia="微软雅黑" w:cs="微软雅黑" w:hint="eastAsia"/>
          <w:sz w:val="21"/>
          <w:szCs w:val="21"/>
        </w:rPr>
        <w:t>日至</w:t>
      </w:r>
      <w:r>
        <w:rPr>
          <w:rFonts w:ascii="微软雅黑" w:eastAsia="微软雅黑" w:cs="微软雅黑"/>
          <w:sz w:val="21"/>
          <w:szCs w:val="21"/>
        </w:rPr>
        <w:t>12</w:t>
      </w:r>
      <w:r>
        <w:rPr>
          <w:rFonts w:ascii="微软雅黑" w:eastAsia="微软雅黑" w:cs="微软雅黑" w:hint="eastAsia"/>
          <w:sz w:val="21"/>
          <w:szCs w:val="21"/>
        </w:rPr>
        <w:t>月</w:t>
      </w:r>
      <w:r>
        <w:rPr>
          <w:rFonts w:ascii="微软雅黑" w:eastAsia="微软雅黑" w:cs="微软雅黑"/>
          <w:sz w:val="21"/>
          <w:szCs w:val="21"/>
        </w:rPr>
        <w:t>31</w:t>
      </w:r>
      <w:r>
        <w:rPr>
          <w:rFonts w:ascii="微软雅黑" w:eastAsia="微软雅黑" w:cs="微软雅黑" w:hint="eastAsia"/>
          <w:sz w:val="21"/>
          <w:szCs w:val="21"/>
        </w:rPr>
        <w:t>日</w:t>
      </w:r>
    </w:p>
    <w:p w14:paraId="1CBA35B5"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4.2 </w:t>
      </w:r>
      <w:r>
        <w:rPr>
          <w:rFonts w:ascii="微软雅黑" w:eastAsia="微软雅黑" w:cs="微软雅黑" w:hint="eastAsia"/>
          <w:b/>
          <w:bCs/>
          <w:spacing w:val="20"/>
        </w:rPr>
        <w:t>模拟网格</w:t>
      </w:r>
    </w:p>
    <w:p w14:paraId="2EAB1FD8" w14:textId="477F24A9" w:rsidR="008262B0" w:rsidRDefault="00734BF3">
      <w:pPr>
        <w:spacing w:before="20" w:after="20"/>
        <w:jc w:val="center"/>
      </w:pPr>
      <w:r>
        <w:rPr>
          <w:noProof/>
        </w:rPr>
        <w:lastRenderedPageBreak/>
        <w:drawing>
          <wp:inline distT="0" distB="0" distL="0" distR="0" wp14:anchorId="61B6E608" wp14:editId="1A47972C">
            <wp:extent cx="2339340" cy="1308735"/>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1308735"/>
                    </a:xfrm>
                    <a:prstGeom prst="rect">
                      <a:avLst/>
                    </a:prstGeom>
                    <a:noFill/>
                    <a:ln>
                      <a:noFill/>
                    </a:ln>
                  </pic:spPr>
                </pic:pic>
              </a:graphicData>
            </a:graphic>
          </wp:inline>
        </w:drawing>
      </w:r>
    </w:p>
    <w:p w14:paraId="75F1790F"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2 A-L01F</w:t>
      </w:r>
      <w:r>
        <w:rPr>
          <w:rFonts w:ascii="宋体" w:eastAsia="宋体" w:cs="宋体" w:hint="eastAsia"/>
          <w:sz w:val="20"/>
          <w:szCs w:val="20"/>
        </w:rPr>
        <w:t>网格图</w:t>
      </w:r>
    </w:p>
    <w:p w14:paraId="4BBE1B40" w14:textId="5FB861FF" w:rsidR="008262B0" w:rsidRDefault="00734BF3">
      <w:pPr>
        <w:spacing w:before="20" w:after="20"/>
        <w:jc w:val="center"/>
      </w:pPr>
      <w:r>
        <w:rPr>
          <w:noProof/>
        </w:rPr>
        <w:drawing>
          <wp:inline distT="0" distB="0" distL="0" distR="0" wp14:anchorId="40A3A5C3" wp14:editId="4F0A785D">
            <wp:extent cx="2339340" cy="1308735"/>
            <wp:effectExtent l="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1308735"/>
                    </a:xfrm>
                    <a:prstGeom prst="rect">
                      <a:avLst/>
                    </a:prstGeom>
                    <a:noFill/>
                    <a:ln>
                      <a:noFill/>
                    </a:ln>
                  </pic:spPr>
                </pic:pic>
              </a:graphicData>
            </a:graphic>
          </wp:inline>
        </w:drawing>
      </w:r>
    </w:p>
    <w:p w14:paraId="5728482E"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3 A-L02F</w:t>
      </w:r>
      <w:r>
        <w:rPr>
          <w:rFonts w:ascii="宋体" w:eastAsia="宋体" w:cs="宋体" w:hint="eastAsia"/>
          <w:sz w:val="20"/>
          <w:szCs w:val="20"/>
        </w:rPr>
        <w:t>网格图</w:t>
      </w:r>
    </w:p>
    <w:p w14:paraId="3F65F60F" w14:textId="77777777" w:rsidR="008262B0" w:rsidRDefault="008262B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4.3 </w:t>
      </w:r>
      <w:r>
        <w:rPr>
          <w:rFonts w:ascii="微软雅黑" w:eastAsia="微软雅黑" w:cs="微软雅黑" w:hint="eastAsia"/>
          <w:b/>
          <w:bCs/>
          <w:spacing w:val="20"/>
        </w:rPr>
        <w:t>模拟结果</w:t>
      </w:r>
    </w:p>
    <w:p w14:paraId="459D8620" w14:textId="77777777" w:rsidR="008262B0" w:rsidRDefault="008262B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4.3.1 </w:t>
      </w:r>
      <w:r>
        <w:rPr>
          <w:rFonts w:ascii="微软雅黑" w:eastAsia="微软雅黑" w:cs="微软雅黑" w:hint="eastAsia"/>
          <w:b/>
          <w:bCs/>
          <w:spacing w:val="20"/>
        </w:rPr>
        <w:t>窗地面积比</w:t>
      </w:r>
    </w:p>
    <w:p w14:paraId="472F49F3"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3 </w:t>
      </w:r>
      <w:r>
        <w:rPr>
          <w:rFonts w:ascii="宋体" w:eastAsia="宋体" w:cs="宋体" w:hint="eastAsia"/>
          <w:sz w:val="20"/>
          <w:szCs w:val="20"/>
        </w:rPr>
        <w:t>本项目功能房间窗地面积比</w:t>
      </w:r>
    </w:p>
    <w:tbl>
      <w:tblPr>
        <w:tblW w:w="0" w:type="auto"/>
        <w:jc w:val="center"/>
        <w:tblLayout w:type="fixed"/>
        <w:tblCellMar>
          <w:left w:w="100" w:type="dxa"/>
          <w:right w:w="100" w:type="dxa"/>
        </w:tblCellMar>
        <w:tblLook w:val="0000" w:firstRow="0" w:lastRow="0" w:firstColumn="0" w:lastColumn="0" w:noHBand="0" w:noVBand="0"/>
      </w:tblPr>
      <w:tblGrid>
        <w:gridCol w:w="1400"/>
        <w:gridCol w:w="1400"/>
        <w:gridCol w:w="1050"/>
        <w:gridCol w:w="1050"/>
        <w:gridCol w:w="1450"/>
        <w:gridCol w:w="1450"/>
        <w:gridCol w:w="1250"/>
      </w:tblGrid>
      <w:tr w:rsidR="008262B0" w14:paraId="0FE8D029"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7C34BE53"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层数</w:t>
            </w:r>
          </w:p>
        </w:tc>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0E766832"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户型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F880B52"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51273BBA"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房间名称</w:t>
            </w:r>
          </w:p>
        </w:tc>
        <w:tc>
          <w:tcPr>
            <w:tcW w:w="1450" w:type="dxa"/>
            <w:tcBorders>
              <w:top w:val="single" w:sz="4" w:space="0" w:color="auto"/>
              <w:left w:val="single" w:sz="4" w:space="0" w:color="auto"/>
              <w:bottom w:val="single" w:sz="4" w:space="0" w:color="auto"/>
              <w:right w:val="single" w:sz="4" w:space="0" w:color="auto"/>
            </w:tcBorders>
            <w:shd w:val="clear" w:color="auto" w:fill="AFAFAF"/>
            <w:vAlign w:val="center"/>
          </w:tcPr>
          <w:p w14:paraId="692B40FC"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地面面积（㎡）</w:t>
            </w:r>
          </w:p>
        </w:tc>
        <w:tc>
          <w:tcPr>
            <w:tcW w:w="1450" w:type="dxa"/>
            <w:tcBorders>
              <w:top w:val="single" w:sz="4" w:space="0" w:color="auto"/>
              <w:left w:val="single" w:sz="4" w:space="0" w:color="auto"/>
              <w:bottom w:val="single" w:sz="4" w:space="0" w:color="auto"/>
              <w:right w:val="single" w:sz="4" w:space="0" w:color="auto"/>
            </w:tcBorders>
            <w:shd w:val="clear" w:color="auto" w:fill="AFAFAF"/>
            <w:vAlign w:val="center"/>
          </w:tcPr>
          <w:p w14:paraId="3B68EB66"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外窗面积（㎡）</w:t>
            </w:r>
          </w:p>
        </w:tc>
        <w:tc>
          <w:tcPr>
            <w:tcW w:w="1250" w:type="dxa"/>
            <w:tcBorders>
              <w:top w:val="single" w:sz="4" w:space="0" w:color="auto"/>
              <w:left w:val="single" w:sz="4" w:space="0" w:color="auto"/>
              <w:bottom w:val="single" w:sz="4" w:space="0" w:color="auto"/>
              <w:right w:val="single" w:sz="4" w:space="0" w:color="auto"/>
            </w:tcBorders>
            <w:shd w:val="clear" w:color="auto" w:fill="AFAFAF"/>
            <w:vAlign w:val="center"/>
          </w:tcPr>
          <w:p w14:paraId="431B787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窗地面积比</w:t>
            </w:r>
          </w:p>
        </w:tc>
      </w:tr>
      <w:tr w:rsidR="008262B0" w14:paraId="1E28054C"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71867C7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楼层</w:t>
            </w:r>
            <w:r>
              <w:rPr>
                <w:rFonts w:eastAsia="宋体"/>
                <w:sz w:val="18"/>
                <w:szCs w:val="18"/>
              </w:rPr>
              <w:t>1</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4F61338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_CA01001</w:t>
            </w:r>
          </w:p>
        </w:tc>
        <w:tc>
          <w:tcPr>
            <w:tcW w:w="1050" w:type="dxa"/>
            <w:tcBorders>
              <w:top w:val="single" w:sz="4" w:space="0" w:color="auto"/>
              <w:left w:val="single" w:sz="4" w:space="0" w:color="auto"/>
              <w:bottom w:val="single" w:sz="4" w:space="0" w:color="auto"/>
              <w:right w:val="single" w:sz="4" w:space="0" w:color="auto"/>
            </w:tcBorders>
            <w:vAlign w:val="center"/>
          </w:tcPr>
          <w:p w14:paraId="5F027D4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7D8E338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r>
              <w:rPr>
                <w:rFonts w:eastAsia="宋体"/>
                <w:sz w:val="18"/>
                <w:szCs w:val="18"/>
              </w:rPr>
              <w:t>RM01011</w:t>
            </w:r>
          </w:p>
        </w:tc>
        <w:tc>
          <w:tcPr>
            <w:tcW w:w="1450" w:type="dxa"/>
            <w:tcBorders>
              <w:top w:val="single" w:sz="4" w:space="0" w:color="auto"/>
              <w:left w:val="single" w:sz="4" w:space="0" w:color="auto"/>
              <w:bottom w:val="single" w:sz="4" w:space="0" w:color="auto"/>
              <w:right w:val="single" w:sz="4" w:space="0" w:color="auto"/>
            </w:tcBorders>
            <w:vAlign w:val="center"/>
          </w:tcPr>
          <w:p w14:paraId="535C07ED" w14:textId="77777777" w:rsidR="008262B0" w:rsidRDefault="008262B0">
            <w:pPr>
              <w:spacing w:before="25" w:after="25"/>
              <w:jc w:val="center"/>
              <w:rPr>
                <w:rFonts w:ascii="宋体" w:eastAsia="宋体" w:cs="宋体"/>
                <w:sz w:val="18"/>
                <w:szCs w:val="18"/>
              </w:rPr>
            </w:pPr>
            <w:r>
              <w:rPr>
                <w:rFonts w:eastAsia="宋体"/>
                <w:sz w:val="18"/>
                <w:szCs w:val="18"/>
              </w:rPr>
              <w:t>134.26</w:t>
            </w:r>
          </w:p>
        </w:tc>
        <w:tc>
          <w:tcPr>
            <w:tcW w:w="1450" w:type="dxa"/>
            <w:tcBorders>
              <w:top w:val="single" w:sz="4" w:space="0" w:color="auto"/>
              <w:left w:val="single" w:sz="4" w:space="0" w:color="auto"/>
              <w:bottom w:val="single" w:sz="4" w:space="0" w:color="auto"/>
              <w:right w:val="single" w:sz="4" w:space="0" w:color="auto"/>
            </w:tcBorders>
            <w:vAlign w:val="center"/>
          </w:tcPr>
          <w:p w14:paraId="0CA9045D" w14:textId="77777777" w:rsidR="008262B0" w:rsidRDefault="008262B0">
            <w:pPr>
              <w:spacing w:before="25" w:after="25"/>
              <w:jc w:val="center"/>
              <w:rPr>
                <w:rFonts w:ascii="宋体" w:eastAsia="宋体" w:cs="宋体"/>
                <w:sz w:val="18"/>
                <w:szCs w:val="18"/>
              </w:rPr>
            </w:pPr>
            <w:r>
              <w:rPr>
                <w:rFonts w:eastAsia="宋体"/>
                <w:sz w:val="18"/>
                <w:szCs w:val="18"/>
              </w:rPr>
              <w:t>28.80</w:t>
            </w:r>
          </w:p>
        </w:tc>
        <w:tc>
          <w:tcPr>
            <w:tcW w:w="1250" w:type="dxa"/>
            <w:tcBorders>
              <w:top w:val="single" w:sz="4" w:space="0" w:color="auto"/>
              <w:left w:val="single" w:sz="4" w:space="0" w:color="auto"/>
              <w:bottom w:val="single" w:sz="4" w:space="0" w:color="auto"/>
              <w:right w:val="single" w:sz="4" w:space="0" w:color="auto"/>
            </w:tcBorders>
            <w:vAlign w:val="center"/>
          </w:tcPr>
          <w:p w14:paraId="4B192187" w14:textId="77777777" w:rsidR="008262B0" w:rsidRDefault="008262B0">
            <w:pPr>
              <w:spacing w:before="25" w:after="25"/>
              <w:jc w:val="center"/>
              <w:rPr>
                <w:rFonts w:ascii="宋体" w:eastAsia="宋体" w:cs="宋体"/>
                <w:sz w:val="18"/>
                <w:szCs w:val="18"/>
              </w:rPr>
            </w:pPr>
            <w:r>
              <w:rPr>
                <w:rFonts w:eastAsia="宋体"/>
                <w:sz w:val="18"/>
                <w:szCs w:val="18"/>
              </w:rPr>
              <w:t>21.5%</w:t>
            </w:r>
          </w:p>
        </w:tc>
      </w:tr>
      <w:tr w:rsidR="008262B0" w14:paraId="45916C5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05FF281"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7BE6F3AF"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61F82F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阶梯教室</w:t>
            </w:r>
          </w:p>
        </w:tc>
        <w:tc>
          <w:tcPr>
            <w:tcW w:w="1050" w:type="dxa"/>
            <w:tcBorders>
              <w:top w:val="single" w:sz="4" w:space="0" w:color="auto"/>
              <w:left w:val="single" w:sz="4" w:space="0" w:color="auto"/>
              <w:bottom w:val="single" w:sz="4" w:space="0" w:color="auto"/>
              <w:right w:val="single" w:sz="4" w:space="0" w:color="auto"/>
            </w:tcBorders>
            <w:vAlign w:val="center"/>
          </w:tcPr>
          <w:p w14:paraId="61EF8E9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多功能室</w:t>
            </w:r>
            <w:r>
              <w:rPr>
                <w:rFonts w:eastAsia="宋体"/>
                <w:sz w:val="18"/>
                <w:szCs w:val="18"/>
              </w:rPr>
              <w:t>RM01010</w:t>
            </w:r>
          </w:p>
        </w:tc>
        <w:tc>
          <w:tcPr>
            <w:tcW w:w="1450" w:type="dxa"/>
            <w:tcBorders>
              <w:top w:val="single" w:sz="4" w:space="0" w:color="auto"/>
              <w:left w:val="single" w:sz="4" w:space="0" w:color="auto"/>
              <w:bottom w:val="single" w:sz="4" w:space="0" w:color="auto"/>
              <w:right w:val="single" w:sz="4" w:space="0" w:color="auto"/>
            </w:tcBorders>
            <w:vAlign w:val="center"/>
          </w:tcPr>
          <w:p w14:paraId="3E3E7A1E" w14:textId="77777777" w:rsidR="008262B0" w:rsidRDefault="008262B0">
            <w:pPr>
              <w:spacing w:before="25" w:after="25"/>
              <w:jc w:val="center"/>
              <w:rPr>
                <w:rFonts w:ascii="宋体" w:eastAsia="宋体" w:cs="宋体"/>
                <w:sz w:val="18"/>
                <w:szCs w:val="18"/>
              </w:rPr>
            </w:pPr>
            <w:r>
              <w:rPr>
                <w:rFonts w:eastAsia="宋体"/>
                <w:sz w:val="18"/>
                <w:szCs w:val="18"/>
              </w:rPr>
              <w:t>254.72</w:t>
            </w:r>
          </w:p>
        </w:tc>
        <w:tc>
          <w:tcPr>
            <w:tcW w:w="1450" w:type="dxa"/>
            <w:tcBorders>
              <w:top w:val="single" w:sz="4" w:space="0" w:color="auto"/>
              <w:left w:val="single" w:sz="4" w:space="0" w:color="auto"/>
              <w:bottom w:val="single" w:sz="4" w:space="0" w:color="auto"/>
              <w:right w:val="single" w:sz="4" w:space="0" w:color="auto"/>
            </w:tcBorders>
            <w:vAlign w:val="center"/>
          </w:tcPr>
          <w:p w14:paraId="7DDFB85F" w14:textId="77777777" w:rsidR="008262B0" w:rsidRDefault="008262B0">
            <w:pPr>
              <w:spacing w:before="25" w:after="25"/>
              <w:jc w:val="center"/>
              <w:rPr>
                <w:rFonts w:ascii="宋体" w:eastAsia="宋体" w:cs="宋体"/>
                <w:sz w:val="18"/>
                <w:szCs w:val="18"/>
              </w:rPr>
            </w:pPr>
            <w:r>
              <w:rPr>
                <w:rFonts w:eastAsia="宋体"/>
                <w:sz w:val="18"/>
                <w:szCs w:val="18"/>
              </w:rPr>
              <w:t>35.10</w:t>
            </w:r>
          </w:p>
        </w:tc>
        <w:tc>
          <w:tcPr>
            <w:tcW w:w="1250" w:type="dxa"/>
            <w:tcBorders>
              <w:top w:val="single" w:sz="4" w:space="0" w:color="auto"/>
              <w:left w:val="single" w:sz="4" w:space="0" w:color="auto"/>
              <w:bottom w:val="single" w:sz="4" w:space="0" w:color="auto"/>
              <w:right w:val="single" w:sz="4" w:space="0" w:color="auto"/>
            </w:tcBorders>
            <w:vAlign w:val="center"/>
          </w:tcPr>
          <w:p w14:paraId="0AB10ECC" w14:textId="77777777" w:rsidR="008262B0" w:rsidRDefault="008262B0">
            <w:pPr>
              <w:spacing w:before="25" w:after="25"/>
              <w:jc w:val="center"/>
              <w:rPr>
                <w:rFonts w:ascii="宋体" w:eastAsia="宋体" w:cs="宋体"/>
                <w:sz w:val="18"/>
                <w:szCs w:val="18"/>
              </w:rPr>
            </w:pPr>
            <w:r>
              <w:rPr>
                <w:rFonts w:eastAsia="宋体"/>
                <w:sz w:val="18"/>
                <w:szCs w:val="18"/>
              </w:rPr>
              <w:t>13.8%</w:t>
            </w:r>
          </w:p>
        </w:tc>
      </w:tr>
      <w:tr w:rsidR="008262B0" w14:paraId="7203BBAD"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76F73E31"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0619DB29"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8F9630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0258C0B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调解室</w:t>
            </w:r>
            <w:r>
              <w:rPr>
                <w:rFonts w:eastAsia="宋体"/>
                <w:sz w:val="18"/>
                <w:szCs w:val="18"/>
              </w:rPr>
              <w:t>RM01009</w:t>
            </w:r>
          </w:p>
        </w:tc>
        <w:tc>
          <w:tcPr>
            <w:tcW w:w="1450" w:type="dxa"/>
            <w:tcBorders>
              <w:top w:val="single" w:sz="4" w:space="0" w:color="auto"/>
              <w:left w:val="single" w:sz="4" w:space="0" w:color="auto"/>
              <w:bottom w:val="single" w:sz="4" w:space="0" w:color="auto"/>
              <w:right w:val="single" w:sz="4" w:space="0" w:color="auto"/>
            </w:tcBorders>
            <w:vAlign w:val="center"/>
          </w:tcPr>
          <w:p w14:paraId="21E4DBCF" w14:textId="77777777" w:rsidR="008262B0" w:rsidRDefault="008262B0">
            <w:pPr>
              <w:spacing w:before="25" w:after="25"/>
              <w:jc w:val="center"/>
              <w:rPr>
                <w:rFonts w:ascii="宋体" w:eastAsia="宋体" w:cs="宋体"/>
                <w:sz w:val="18"/>
                <w:szCs w:val="18"/>
              </w:rPr>
            </w:pPr>
            <w:r>
              <w:rPr>
                <w:rFonts w:eastAsia="宋体"/>
                <w:sz w:val="18"/>
                <w:szCs w:val="18"/>
              </w:rPr>
              <w:t>63.04</w:t>
            </w:r>
          </w:p>
        </w:tc>
        <w:tc>
          <w:tcPr>
            <w:tcW w:w="1450" w:type="dxa"/>
            <w:tcBorders>
              <w:top w:val="single" w:sz="4" w:space="0" w:color="auto"/>
              <w:left w:val="single" w:sz="4" w:space="0" w:color="auto"/>
              <w:bottom w:val="single" w:sz="4" w:space="0" w:color="auto"/>
              <w:right w:val="single" w:sz="4" w:space="0" w:color="auto"/>
            </w:tcBorders>
            <w:vAlign w:val="center"/>
          </w:tcPr>
          <w:p w14:paraId="63D14CB2" w14:textId="77777777" w:rsidR="008262B0" w:rsidRDefault="008262B0">
            <w:pPr>
              <w:spacing w:before="25" w:after="25"/>
              <w:jc w:val="center"/>
              <w:rPr>
                <w:rFonts w:ascii="宋体" w:eastAsia="宋体" w:cs="宋体"/>
                <w:sz w:val="18"/>
                <w:szCs w:val="18"/>
              </w:rPr>
            </w:pPr>
            <w:r>
              <w:rPr>
                <w:rFonts w:eastAsia="宋体"/>
                <w:sz w:val="18"/>
                <w:szCs w:val="18"/>
              </w:rPr>
              <w:t>14.40</w:t>
            </w:r>
          </w:p>
        </w:tc>
        <w:tc>
          <w:tcPr>
            <w:tcW w:w="1250" w:type="dxa"/>
            <w:tcBorders>
              <w:top w:val="single" w:sz="4" w:space="0" w:color="auto"/>
              <w:left w:val="single" w:sz="4" w:space="0" w:color="auto"/>
              <w:bottom w:val="single" w:sz="4" w:space="0" w:color="auto"/>
              <w:right w:val="single" w:sz="4" w:space="0" w:color="auto"/>
            </w:tcBorders>
            <w:vAlign w:val="center"/>
          </w:tcPr>
          <w:p w14:paraId="6F7837DB" w14:textId="77777777" w:rsidR="008262B0" w:rsidRDefault="008262B0">
            <w:pPr>
              <w:spacing w:before="25" w:after="25"/>
              <w:jc w:val="center"/>
              <w:rPr>
                <w:rFonts w:ascii="宋体" w:eastAsia="宋体" w:cs="宋体"/>
                <w:sz w:val="18"/>
                <w:szCs w:val="18"/>
              </w:rPr>
            </w:pPr>
            <w:r>
              <w:rPr>
                <w:rFonts w:eastAsia="宋体"/>
                <w:sz w:val="18"/>
                <w:szCs w:val="18"/>
              </w:rPr>
              <w:t>22.8%</w:t>
            </w:r>
          </w:p>
        </w:tc>
      </w:tr>
      <w:tr w:rsidR="008262B0" w14:paraId="3AB2267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1443C413"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06C5D9DC"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F436EF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0903D8D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RM01006</w:t>
            </w:r>
          </w:p>
        </w:tc>
        <w:tc>
          <w:tcPr>
            <w:tcW w:w="1450" w:type="dxa"/>
            <w:tcBorders>
              <w:top w:val="single" w:sz="4" w:space="0" w:color="auto"/>
              <w:left w:val="single" w:sz="4" w:space="0" w:color="auto"/>
              <w:bottom w:val="single" w:sz="4" w:space="0" w:color="auto"/>
              <w:right w:val="single" w:sz="4" w:space="0" w:color="auto"/>
            </w:tcBorders>
            <w:vAlign w:val="center"/>
          </w:tcPr>
          <w:p w14:paraId="73A34A82" w14:textId="77777777" w:rsidR="008262B0" w:rsidRDefault="008262B0">
            <w:pPr>
              <w:spacing w:before="25" w:after="25"/>
              <w:jc w:val="center"/>
              <w:rPr>
                <w:rFonts w:ascii="宋体" w:eastAsia="宋体" w:cs="宋体"/>
                <w:sz w:val="18"/>
                <w:szCs w:val="18"/>
              </w:rPr>
            </w:pPr>
            <w:r>
              <w:rPr>
                <w:rFonts w:eastAsia="宋体"/>
                <w:sz w:val="18"/>
                <w:szCs w:val="18"/>
              </w:rPr>
              <w:t>44.02</w:t>
            </w:r>
          </w:p>
        </w:tc>
        <w:tc>
          <w:tcPr>
            <w:tcW w:w="1450" w:type="dxa"/>
            <w:tcBorders>
              <w:top w:val="single" w:sz="4" w:space="0" w:color="auto"/>
              <w:left w:val="single" w:sz="4" w:space="0" w:color="auto"/>
              <w:bottom w:val="single" w:sz="4" w:space="0" w:color="auto"/>
              <w:right w:val="single" w:sz="4" w:space="0" w:color="auto"/>
            </w:tcBorders>
            <w:vAlign w:val="center"/>
          </w:tcPr>
          <w:p w14:paraId="5A6E4E38"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54BB90E3" w14:textId="77777777" w:rsidR="008262B0" w:rsidRDefault="008262B0">
            <w:pPr>
              <w:spacing w:before="25" w:after="25"/>
              <w:jc w:val="center"/>
              <w:rPr>
                <w:rFonts w:ascii="宋体" w:eastAsia="宋体" w:cs="宋体"/>
                <w:sz w:val="18"/>
                <w:szCs w:val="18"/>
              </w:rPr>
            </w:pPr>
            <w:r>
              <w:rPr>
                <w:rFonts w:eastAsia="宋体"/>
                <w:sz w:val="18"/>
                <w:szCs w:val="18"/>
              </w:rPr>
              <w:t>61.3%</w:t>
            </w:r>
          </w:p>
        </w:tc>
      </w:tr>
      <w:tr w:rsidR="008262B0" w14:paraId="3C2F72B5"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F796596"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4F3B0F99"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7D22DD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治疗室</w:t>
            </w:r>
          </w:p>
        </w:tc>
        <w:tc>
          <w:tcPr>
            <w:tcW w:w="1050" w:type="dxa"/>
            <w:tcBorders>
              <w:top w:val="single" w:sz="4" w:space="0" w:color="auto"/>
              <w:left w:val="single" w:sz="4" w:space="0" w:color="auto"/>
              <w:bottom w:val="single" w:sz="4" w:space="0" w:color="auto"/>
              <w:right w:val="single" w:sz="4" w:space="0" w:color="auto"/>
            </w:tcBorders>
            <w:vAlign w:val="center"/>
          </w:tcPr>
          <w:p w14:paraId="453528A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阳光房</w:t>
            </w:r>
            <w:r>
              <w:rPr>
                <w:rFonts w:eastAsia="宋体"/>
                <w:sz w:val="18"/>
                <w:szCs w:val="18"/>
              </w:rPr>
              <w:t>RM01014</w:t>
            </w:r>
          </w:p>
        </w:tc>
        <w:tc>
          <w:tcPr>
            <w:tcW w:w="1450" w:type="dxa"/>
            <w:tcBorders>
              <w:top w:val="single" w:sz="4" w:space="0" w:color="auto"/>
              <w:left w:val="single" w:sz="4" w:space="0" w:color="auto"/>
              <w:bottom w:val="single" w:sz="4" w:space="0" w:color="auto"/>
              <w:right w:val="single" w:sz="4" w:space="0" w:color="auto"/>
            </w:tcBorders>
            <w:vAlign w:val="center"/>
          </w:tcPr>
          <w:p w14:paraId="2364AA0B" w14:textId="77777777" w:rsidR="008262B0" w:rsidRDefault="008262B0">
            <w:pPr>
              <w:spacing w:before="25" w:after="25"/>
              <w:jc w:val="center"/>
              <w:rPr>
                <w:rFonts w:ascii="宋体" w:eastAsia="宋体" w:cs="宋体"/>
                <w:sz w:val="18"/>
                <w:szCs w:val="18"/>
              </w:rPr>
            </w:pPr>
            <w:r>
              <w:rPr>
                <w:rFonts w:eastAsia="宋体"/>
                <w:sz w:val="18"/>
                <w:szCs w:val="18"/>
              </w:rPr>
              <w:t>23.60</w:t>
            </w:r>
          </w:p>
        </w:tc>
        <w:tc>
          <w:tcPr>
            <w:tcW w:w="1450" w:type="dxa"/>
            <w:tcBorders>
              <w:top w:val="single" w:sz="4" w:space="0" w:color="auto"/>
              <w:left w:val="single" w:sz="4" w:space="0" w:color="auto"/>
              <w:bottom w:val="single" w:sz="4" w:space="0" w:color="auto"/>
              <w:right w:val="single" w:sz="4" w:space="0" w:color="auto"/>
            </w:tcBorders>
            <w:vAlign w:val="center"/>
          </w:tcPr>
          <w:p w14:paraId="67DC1DA5" w14:textId="77777777" w:rsidR="008262B0" w:rsidRDefault="008262B0">
            <w:pPr>
              <w:spacing w:before="25" w:after="25"/>
              <w:jc w:val="center"/>
              <w:rPr>
                <w:rFonts w:ascii="宋体" w:eastAsia="宋体" w:cs="宋体"/>
                <w:sz w:val="18"/>
                <w:szCs w:val="18"/>
              </w:rPr>
            </w:pPr>
            <w:r>
              <w:rPr>
                <w:rFonts w:eastAsia="宋体"/>
                <w:sz w:val="18"/>
                <w:szCs w:val="18"/>
              </w:rPr>
              <w:t>42.38</w:t>
            </w:r>
          </w:p>
        </w:tc>
        <w:tc>
          <w:tcPr>
            <w:tcW w:w="1250" w:type="dxa"/>
            <w:tcBorders>
              <w:top w:val="single" w:sz="4" w:space="0" w:color="auto"/>
              <w:left w:val="single" w:sz="4" w:space="0" w:color="auto"/>
              <w:bottom w:val="single" w:sz="4" w:space="0" w:color="auto"/>
              <w:right w:val="single" w:sz="4" w:space="0" w:color="auto"/>
            </w:tcBorders>
            <w:vAlign w:val="center"/>
          </w:tcPr>
          <w:p w14:paraId="026A1EE2" w14:textId="77777777" w:rsidR="008262B0" w:rsidRDefault="008262B0">
            <w:pPr>
              <w:spacing w:before="25" w:after="25"/>
              <w:jc w:val="center"/>
              <w:rPr>
                <w:rFonts w:ascii="宋体" w:eastAsia="宋体" w:cs="宋体"/>
                <w:sz w:val="18"/>
                <w:szCs w:val="18"/>
              </w:rPr>
            </w:pPr>
            <w:r>
              <w:rPr>
                <w:rFonts w:eastAsia="宋体"/>
                <w:sz w:val="18"/>
                <w:szCs w:val="18"/>
              </w:rPr>
              <w:t>179.5%</w:t>
            </w:r>
          </w:p>
        </w:tc>
      </w:tr>
      <w:tr w:rsidR="008262B0" w14:paraId="306C3558"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35062DA"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3DECE83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4944C9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084BDEF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保健康复</w:t>
            </w:r>
            <w:r>
              <w:rPr>
                <w:rFonts w:eastAsia="宋体"/>
                <w:sz w:val="18"/>
                <w:szCs w:val="18"/>
              </w:rPr>
              <w:t>RM01015</w:t>
            </w:r>
          </w:p>
        </w:tc>
        <w:tc>
          <w:tcPr>
            <w:tcW w:w="1450" w:type="dxa"/>
            <w:tcBorders>
              <w:top w:val="single" w:sz="4" w:space="0" w:color="auto"/>
              <w:left w:val="single" w:sz="4" w:space="0" w:color="auto"/>
              <w:bottom w:val="single" w:sz="4" w:space="0" w:color="auto"/>
              <w:right w:val="single" w:sz="4" w:space="0" w:color="auto"/>
            </w:tcBorders>
            <w:vAlign w:val="center"/>
          </w:tcPr>
          <w:p w14:paraId="61B602A5" w14:textId="77777777" w:rsidR="008262B0" w:rsidRDefault="008262B0">
            <w:pPr>
              <w:spacing w:before="25" w:after="25"/>
              <w:jc w:val="center"/>
              <w:rPr>
                <w:rFonts w:ascii="宋体" w:eastAsia="宋体" w:cs="宋体"/>
                <w:sz w:val="18"/>
                <w:szCs w:val="18"/>
              </w:rPr>
            </w:pPr>
            <w:r>
              <w:rPr>
                <w:rFonts w:eastAsia="宋体"/>
                <w:sz w:val="18"/>
                <w:szCs w:val="18"/>
              </w:rPr>
              <w:t>83.98</w:t>
            </w:r>
          </w:p>
        </w:tc>
        <w:tc>
          <w:tcPr>
            <w:tcW w:w="1450" w:type="dxa"/>
            <w:tcBorders>
              <w:top w:val="single" w:sz="4" w:space="0" w:color="auto"/>
              <w:left w:val="single" w:sz="4" w:space="0" w:color="auto"/>
              <w:bottom w:val="single" w:sz="4" w:space="0" w:color="auto"/>
              <w:right w:val="single" w:sz="4" w:space="0" w:color="auto"/>
            </w:tcBorders>
            <w:vAlign w:val="center"/>
          </w:tcPr>
          <w:p w14:paraId="1E906E60" w14:textId="77777777" w:rsidR="008262B0" w:rsidRDefault="008262B0">
            <w:pPr>
              <w:spacing w:before="25" w:after="25"/>
              <w:jc w:val="center"/>
              <w:rPr>
                <w:rFonts w:ascii="宋体" w:eastAsia="宋体" w:cs="宋体"/>
                <w:sz w:val="18"/>
                <w:szCs w:val="18"/>
              </w:rPr>
            </w:pPr>
            <w:r>
              <w:rPr>
                <w:rFonts w:eastAsia="宋体"/>
                <w:sz w:val="18"/>
                <w:szCs w:val="18"/>
              </w:rPr>
              <w:t>14.10</w:t>
            </w:r>
          </w:p>
        </w:tc>
        <w:tc>
          <w:tcPr>
            <w:tcW w:w="1250" w:type="dxa"/>
            <w:tcBorders>
              <w:top w:val="single" w:sz="4" w:space="0" w:color="auto"/>
              <w:left w:val="single" w:sz="4" w:space="0" w:color="auto"/>
              <w:bottom w:val="single" w:sz="4" w:space="0" w:color="auto"/>
              <w:right w:val="single" w:sz="4" w:space="0" w:color="auto"/>
            </w:tcBorders>
            <w:vAlign w:val="center"/>
          </w:tcPr>
          <w:p w14:paraId="25E72B13" w14:textId="77777777" w:rsidR="008262B0" w:rsidRDefault="008262B0">
            <w:pPr>
              <w:spacing w:before="25" w:after="25"/>
              <w:jc w:val="center"/>
              <w:rPr>
                <w:rFonts w:ascii="宋体" w:eastAsia="宋体" w:cs="宋体"/>
                <w:sz w:val="18"/>
                <w:szCs w:val="18"/>
              </w:rPr>
            </w:pPr>
            <w:r>
              <w:rPr>
                <w:rFonts w:eastAsia="宋体"/>
                <w:sz w:val="18"/>
                <w:szCs w:val="18"/>
              </w:rPr>
              <w:t>16.8%</w:t>
            </w:r>
          </w:p>
        </w:tc>
      </w:tr>
      <w:tr w:rsidR="008262B0" w14:paraId="22A8478B"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24748B6"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43BD3C7E"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DC6877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5447A3F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茶室</w:t>
            </w:r>
            <w:r>
              <w:rPr>
                <w:rFonts w:eastAsia="宋体"/>
                <w:sz w:val="18"/>
                <w:szCs w:val="18"/>
              </w:rPr>
              <w:t>RM01016</w:t>
            </w:r>
          </w:p>
        </w:tc>
        <w:tc>
          <w:tcPr>
            <w:tcW w:w="1450" w:type="dxa"/>
            <w:tcBorders>
              <w:top w:val="single" w:sz="4" w:space="0" w:color="auto"/>
              <w:left w:val="single" w:sz="4" w:space="0" w:color="auto"/>
              <w:bottom w:val="single" w:sz="4" w:space="0" w:color="auto"/>
              <w:right w:val="single" w:sz="4" w:space="0" w:color="auto"/>
            </w:tcBorders>
            <w:vAlign w:val="center"/>
          </w:tcPr>
          <w:p w14:paraId="5B6A1C5C" w14:textId="77777777" w:rsidR="008262B0" w:rsidRDefault="008262B0">
            <w:pPr>
              <w:spacing w:before="25" w:after="25"/>
              <w:jc w:val="center"/>
              <w:rPr>
                <w:rFonts w:ascii="宋体" w:eastAsia="宋体" w:cs="宋体"/>
                <w:sz w:val="18"/>
                <w:szCs w:val="18"/>
              </w:rPr>
            </w:pPr>
            <w:r>
              <w:rPr>
                <w:rFonts w:eastAsia="宋体"/>
                <w:sz w:val="18"/>
                <w:szCs w:val="18"/>
              </w:rPr>
              <w:t>108.94</w:t>
            </w:r>
          </w:p>
        </w:tc>
        <w:tc>
          <w:tcPr>
            <w:tcW w:w="1450" w:type="dxa"/>
            <w:tcBorders>
              <w:top w:val="single" w:sz="4" w:space="0" w:color="auto"/>
              <w:left w:val="single" w:sz="4" w:space="0" w:color="auto"/>
              <w:bottom w:val="single" w:sz="4" w:space="0" w:color="auto"/>
              <w:right w:val="single" w:sz="4" w:space="0" w:color="auto"/>
            </w:tcBorders>
            <w:vAlign w:val="center"/>
          </w:tcPr>
          <w:p w14:paraId="10CEE944"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6CD78222" w14:textId="77777777" w:rsidR="008262B0" w:rsidRDefault="008262B0">
            <w:pPr>
              <w:spacing w:before="25" w:after="25"/>
              <w:jc w:val="center"/>
              <w:rPr>
                <w:rFonts w:ascii="宋体" w:eastAsia="宋体" w:cs="宋体"/>
                <w:sz w:val="18"/>
                <w:szCs w:val="18"/>
              </w:rPr>
            </w:pPr>
            <w:r>
              <w:rPr>
                <w:rFonts w:eastAsia="宋体"/>
                <w:sz w:val="18"/>
                <w:szCs w:val="18"/>
              </w:rPr>
              <w:t>24.8%</w:t>
            </w:r>
          </w:p>
        </w:tc>
      </w:tr>
      <w:tr w:rsidR="008262B0" w14:paraId="27948B73"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CCD5645"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5C73667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22DBA9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3F5B2B6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医疗办公</w:t>
            </w:r>
            <w:r>
              <w:rPr>
                <w:rFonts w:eastAsia="宋体"/>
                <w:sz w:val="18"/>
                <w:szCs w:val="18"/>
              </w:rPr>
              <w:t>RM01027</w:t>
            </w:r>
          </w:p>
        </w:tc>
        <w:tc>
          <w:tcPr>
            <w:tcW w:w="1450" w:type="dxa"/>
            <w:tcBorders>
              <w:top w:val="single" w:sz="4" w:space="0" w:color="auto"/>
              <w:left w:val="single" w:sz="4" w:space="0" w:color="auto"/>
              <w:bottom w:val="single" w:sz="4" w:space="0" w:color="auto"/>
              <w:right w:val="single" w:sz="4" w:space="0" w:color="auto"/>
            </w:tcBorders>
            <w:vAlign w:val="center"/>
          </w:tcPr>
          <w:p w14:paraId="279C3F38"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30322169" w14:textId="77777777" w:rsidR="008262B0" w:rsidRDefault="008262B0">
            <w:pPr>
              <w:spacing w:before="25" w:after="25"/>
              <w:jc w:val="center"/>
              <w:rPr>
                <w:rFonts w:ascii="宋体" w:eastAsia="宋体" w:cs="宋体"/>
                <w:sz w:val="18"/>
                <w:szCs w:val="18"/>
              </w:rPr>
            </w:pPr>
            <w:r>
              <w:rPr>
                <w:rFonts w:eastAsia="宋体"/>
                <w:sz w:val="18"/>
                <w:szCs w:val="18"/>
              </w:rPr>
              <w:t>14.40</w:t>
            </w:r>
          </w:p>
        </w:tc>
        <w:tc>
          <w:tcPr>
            <w:tcW w:w="1250" w:type="dxa"/>
            <w:tcBorders>
              <w:top w:val="single" w:sz="4" w:space="0" w:color="auto"/>
              <w:left w:val="single" w:sz="4" w:space="0" w:color="auto"/>
              <w:bottom w:val="single" w:sz="4" w:space="0" w:color="auto"/>
              <w:right w:val="single" w:sz="4" w:space="0" w:color="auto"/>
            </w:tcBorders>
            <w:vAlign w:val="center"/>
          </w:tcPr>
          <w:p w14:paraId="0E38795D" w14:textId="77777777" w:rsidR="008262B0" w:rsidRDefault="008262B0">
            <w:pPr>
              <w:spacing w:before="25" w:after="25"/>
              <w:jc w:val="center"/>
              <w:rPr>
                <w:rFonts w:ascii="宋体" w:eastAsia="宋体" w:cs="宋体"/>
                <w:sz w:val="18"/>
                <w:szCs w:val="18"/>
              </w:rPr>
            </w:pPr>
            <w:r>
              <w:rPr>
                <w:rFonts w:eastAsia="宋体"/>
                <w:sz w:val="18"/>
                <w:szCs w:val="18"/>
              </w:rPr>
              <w:t>31.8%</w:t>
            </w:r>
          </w:p>
        </w:tc>
      </w:tr>
      <w:tr w:rsidR="008262B0" w14:paraId="79348F2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8B68A21"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5DDDD52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247FA3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3E57B64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医疗诊室</w:t>
            </w:r>
            <w:r>
              <w:rPr>
                <w:rFonts w:eastAsia="宋体"/>
                <w:sz w:val="18"/>
                <w:szCs w:val="18"/>
              </w:rPr>
              <w:t>RM01029</w:t>
            </w:r>
          </w:p>
        </w:tc>
        <w:tc>
          <w:tcPr>
            <w:tcW w:w="1450" w:type="dxa"/>
            <w:tcBorders>
              <w:top w:val="single" w:sz="4" w:space="0" w:color="auto"/>
              <w:left w:val="single" w:sz="4" w:space="0" w:color="auto"/>
              <w:bottom w:val="single" w:sz="4" w:space="0" w:color="auto"/>
              <w:right w:val="single" w:sz="4" w:space="0" w:color="auto"/>
            </w:tcBorders>
            <w:vAlign w:val="center"/>
          </w:tcPr>
          <w:p w14:paraId="45F96E08"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0CFEFC61"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2D24D60D" w14:textId="77777777" w:rsidR="008262B0" w:rsidRDefault="008262B0">
            <w:pPr>
              <w:spacing w:before="25" w:after="25"/>
              <w:jc w:val="center"/>
              <w:rPr>
                <w:rFonts w:ascii="宋体" w:eastAsia="宋体" w:cs="宋体"/>
                <w:sz w:val="18"/>
                <w:szCs w:val="18"/>
              </w:rPr>
            </w:pPr>
            <w:r>
              <w:rPr>
                <w:rFonts w:eastAsia="宋体"/>
                <w:sz w:val="18"/>
                <w:szCs w:val="18"/>
              </w:rPr>
              <w:t>59.6%</w:t>
            </w:r>
          </w:p>
        </w:tc>
      </w:tr>
      <w:tr w:rsidR="008262B0" w14:paraId="3145CE1F"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7063E018"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4298E358"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E566CB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p>
        </w:tc>
        <w:tc>
          <w:tcPr>
            <w:tcW w:w="1050" w:type="dxa"/>
            <w:tcBorders>
              <w:top w:val="single" w:sz="4" w:space="0" w:color="auto"/>
              <w:left w:val="single" w:sz="4" w:space="0" w:color="auto"/>
              <w:bottom w:val="single" w:sz="4" w:space="0" w:color="auto"/>
              <w:right w:val="single" w:sz="4" w:space="0" w:color="auto"/>
            </w:tcBorders>
            <w:vAlign w:val="center"/>
          </w:tcPr>
          <w:p w14:paraId="5495F98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r>
              <w:rPr>
                <w:rFonts w:eastAsia="宋体"/>
                <w:sz w:val="18"/>
                <w:szCs w:val="18"/>
              </w:rPr>
              <w:t>RM01030</w:t>
            </w:r>
          </w:p>
        </w:tc>
        <w:tc>
          <w:tcPr>
            <w:tcW w:w="1450" w:type="dxa"/>
            <w:tcBorders>
              <w:top w:val="single" w:sz="4" w:space="0" w:color="auto"/>
              <w:left w:val="single" w:sz="4" w:space="0" w:color="auto"/>
              <w:bottom w:val="single" w:sz="4" w:space="0" w:color="auto"/>
              <w:right w:val="single" w:sz="4" w:space="0" w:color="auto"/>
            </w:tcBorders>
            <w:vAlign w:val="center"/>
          </w:tcPr>
          <w:p w14:paraId="1892A7DB"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4D3E410B" w14:textId="77777777" w:rsidR="008262B0" w:rsidRDefault="008262B0">
            <w:pPr>
              <w:spacing w:before="25" w:after="25"/>
              <w:jc w:val="center"/>
              <w:rPr>
                <w:rFonts w:ascii="宋体" w:eastAsia="宋体" w:cs="宋体"/>
                <w:sz w:val="18"/>
                <w:szCs w:val="18"/>
              </w:rPr>
            </w:pPr>
            <w:r>
              <w:rPr>
                <w:rFonts w:eastAsia="宋体"/>
                <w:sz w:val="18"/>
                <w:szCs w:val="18"/>
              </w:rPr>
              <w:t>12.60</w:t>
            </w:r>
          </w:p>
        </w:tc>
        <w:tc>
          <w:tcPr>
            <w:tcW w:w="1250" w:type="dxa"/>
            <w:tcBorders>
              <w:top w:val="single" w:sz="4" w:space="0" w:color="auto"/>
              <w:left w:val="single" w:sz="4" w:space="0" w:color="auto"/>
              <w:bottom w:val="single" w:sz="4" w:space="0" w:color="auto"/>
              <w:right w:val="single" w:sz="4" w:space="0" w:color="auto"/>
            </w:tcBorders>
            <w:vAlign w:val="center"/>
          </w:tcPr>
          <w:p w14:paraId="68521D95" w14:textId="77777777" w:rsidR="008262B0" w:rsidRDefault="008262B0">
            <w:pPr>
              <w:spacing w:before="25" w:after="25"/>
              <w:jc w:val="center"/>
              <w:rPr>
                <w:rFonts w:ascii="宋体" w:eastAsia="宋体" w:cs="宋体"/>
                <w:sz w:val="18"/>
                <w:szCs w:val="18"/>
              </w:rPr>
            </w:pPr>
            <w:r>
              <w:rPr>
                <w:rFonts w:eastAsia="宋体"/>
                <w:sz w:val="18"/>
                <w:szCs w:val="18"/>
              </w:rPr>
              <w:t>27.8%</w:t>
            </w:r>
          </w:p>
        </w:tc>
      </w:tr>
      <w:tr w:rsidR="008262B0" w14:paraId="53B0C596"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E0151CD" w14:textId="77777777" w:rsidR="008262B0" w:rsidRDefault="008262B0">
            <w:pPr>
              <w:spacing w:before="25" w:after="25"/>
              <w:jc w:val="center"/>
              <w:rPr>
                <w:rFonts w:ascii="宋体" w:eastAsia="宋体" w:cs="宋体"/>
                <w:sz w:val="18"/>
                <w:szCs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73AC1DC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_CA01002</w:t>
            </w:r>
          </w:p>
        </w:tc>
        <w:tc>
          <w:tcPr>
            <w:tcW w:w="1050" w:type="dxa"/>
            <w:tcBorders>
              <w:top w:val="single" w:sz="4" w:space="0" w:color="auto"/>
              <w:left w:val="single" w:sz="4" w:space="0" w:color="auto"/>
              <w:bottom w:val="single" w:sz="4" w:space="0" w:color="auto"/>
              <w:right w:val="single" w:sz="4" w:space="0" w:color="auto"/>
            </w:tcBorders>
            <w:vAlign w:val="center"/>
          </w:tcPr>
          <w:p w14:paraId="2D005D1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大堂</w:t>
            </w:r>
          </w:p>
        </w:tc>
        <w:tc>
          <w:tcPr>
            <w:tcW w:w="1050" w:type="dxa"/>
            <w:tcBorders>
              <w:top w:val="single" w:sz="4" w:space="0" w:color="auto"/>
              <w:left w:val="single" w:sz="4" w:space="0" w:color="auto"/>
              <w:bottom w:val="single" w:sz="4" w:space="0" w:color="auto"/>
              <w:right w:val="single" w:sz="4" w:space="0" w:color="auto"/>
            </w:tcBorders>
            <w:vAlign w:val="center"/>
          </w:tcPr>
          <w:p w14:paraId="02006C4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庭院</w:t>
            </w:r>
            <w:r>
              <w:rPr>
                <w:rFonts w:eastAsia="宋体"/>
                <w:sz w:val="18"/>
                <w:szCs w:val="18"/>
              </w:rPr>
              <w:t>RM01026</w:t>
            </w:r>
          </w:p>
        </w:tc>
        <w:tc>
          <w:tcPr>
            <w:tcW w:w="1450" w:type="dxa"/>
            <w:tcBorders>
              <w:top w:val="single" w:sz="4" w:space="0" w:color="auto"/>
              <w:left w:val="single" w:sz="4" w:space="0" w:color="auto"/>
              <w:bottom w:val="single" w:sz="4" w:space="0" w:color="auto"/>
              <w:right w:val="single" w:sz="4" w:space="0" w:color="auto"/>
            </w:tcBorders>
            <w:vAlign w:val="center"/>
          </w:tcPr>
          <w:p w14:paraId="65461A8F" w14:textId="77777777" w:rsidR="008262B0" w:rsidRDefault="008262B0">
            <w:pPr>
              <w:spacing w:before="25" w:after="25"/>
              <w:jc w:val="center"/>
              <w:rPr>
                <w:rFonts w:ascii="宋体" w:eastAsia="宋体" w:cs="宋体"/>
                <w:sz w:val="18"/>
                <w:szCs w:val="18"/>
              </w:rPr>
            </w:pPr>
            <w:r>
              <w:rPr>
                <w:rFonts w:eastAsia="宋体"/>
                <w:sz w:val="18"/>
                <w:szCs w:val="18"/>
              </w:rPr>
              <w:t>33.49</w:t>
            </w:r>
          </w:p>
        </w:tc>
        <w:tc>
          <w:tcPr>
            <w:tcW w:w="1450" w:type="dxa"/>
            <w:tcBorders>
              <w:top w:val="single" w:sz="4" w:space="0" w:color="auto"/>
              <w:left w:val="single" w:sz="4" w:space="0" w:color="auto"/>
              <w:bottom w:val="single" w:sz="4" w:space="0" w:color="auto"/>
              <w:right w:val="single" w:sz="4" w:space="0" w:color="auto"/>
            </w:tcBorders>
            <w:vAlign w:val="center"/>
          </w:tcPr>
          <w:p w14:paraId="4D75C016" w14:textId="77777777" w:rsidR="008262B0" w:rsidRDefault="008262B0">
            <w:pPr>
              <w:spacing w:before="25" w:after="25"/>
              <w:jc w:val="center"/>
              <w:rPr>
                <w:rFonts w:ascii="宋体" w:eastAsia="宋体" w:cs="宋体"/>
                <w:sz w:val="18"/>
                <w:szCs w:val="18"/>
              </w:rPr>
            </w:pPr>
            <w:r>
              <w:rPr>
                <w:rFonts w:eastAsia="宋体"/>
                <w:sz w:val="18"/>
                <w:szCs w:val="18"/>
              </w:rPr>
              <w:t>71.10</w:t>
            </w:r>
          </w:p>
        </w:tc>
        <w:tc>
          <w:tcPr>
            <w:tcW w:w="1250" w:type="dxa"/>
            <w:tcBorders>
              <w:top w:val="single" w:sz="4" w:space="0" w:color="auto"/>
              <w:left w:val="single" w:sz="4" w:space="0" w:color="auto"/>
              <w:bottom w:val="single" w:sz="4" w:space="0" w:color="auto"/>
              <w:right w:val="single" w:sz="4" w:space="0" w:color="auto"/>
            </w:tcBorders>
            <w:vAlign w:val="center"/>
          </w:tcPr>
          <w:p w14:paraId="3956D832" w14:textId="77777777" w:rsidR="008262B0" w:rsidRDefault="008262B0">
            <w:pPr>
              <w:spacing w:before="25" w:after="25"/>
              <w:jc w:val="center"/>
              <w:rPr>
                <w:rFonts w:ascii="宋体" w:eastAsia="宋体" w:cs="宋体"/>
                <w:sz w:val="18"/>
                <w:szCs w:val="18"/>
              </w:rPr>
            </w:pPr>
            <w:r>
              <w:rPr>
                <w:rFonts w:eastAsia="宋体"/>
                <w:sz w:val="18"/>
                <w:szCs w:val="18"/>
              </w:rPr>
              <w:t>212.3%</w:t>
            </w:r>
          </w:p>
        </w:tc>
      </w:tr>
      <w:tr w:rsidR="008262B0" w14:paraId="74A6BE25"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3F98FA0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楼层</w:t>
            </w:r>
            <w:r>
              <w:rPr>
                <w:rFonts w:eastAsia="宋体"/>
                <w:sz w:val="18"/>
                <w:szCs w:val="18"/>
              </w:rPr>
              <w:t>2</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6ABC1BD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_CA02002</w:t>
            </w:r>
          </w:p>
        </w:tc>
        <w:tc>
          <w:tcPr>
            <w:tcW w:w="1050" w:type="dxa"/>
            <w:tcBorders>
              <w:top w:val="single" w:sz="4" w:space="0" w:color="auto"/>
              <w:left w:val="single" w:sz="4" w:space="0" w:color="auto"/>
              <w:bottom w:val="single" w:sz="4" w:space="0" w:color="auto"/>
              <w:right w:val="single" w:sz="4" w:space="0" w:color="auto"/>
            </w:tcBorders>
            <w:vAlign w:val="center"/>
          </w:tcPr>
          <w:p w14:paraId="4D85876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16A9963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RM02009</w:t>
            </w:r>
          </w:p>
        </w:tc>
        <w:tc>
          <w:tcPr>
            <w:tcW w:w="1450" w:type="dxa"/>
            <w:tcBorders>
              <w:top w:val="single" w:sz="4" w:space="0" w:color="auto"/>
              <w:left w:val="single" w:sz="4" w:space="0" w:color="auto"/>
              <w:bottom w:val="single" w:sz="4" w:space="0" w:color="auto"/>
              <w:right w:val="single" w:sz="4" w:space="0" w:color="auto"/>
            </w:tcBorders>
            <w:vAlign w:val="center"/>
          </w:tcPr>
          <w:p w14:paraId="02F4EDF0" w14:textId="77777777" w:rsidR="008262B0" w:rsidRDefault="008262B0">
            <w:pPr>
              <w:spacing w:before="25" w:after="25"/>
              <w:jc w:val="center"/>
              <w:rPr>
                <w:rFonts w:ascii="宋体" w:eastAsia="宋体" w:cs="宋体"/>
                <w:sz w:val="18"/>
                <w:szCs w:val="18"/>
              </w:rPr>
            </w:pPr>
            <w:r>
              <w:rPr>
                <w:rFonts w:eastAsia="宋体"/>
                <w:sz w:val="18"/>
                <w:szCs w:val="18"/>
              </w:rPr>
              <w:t>44.02</w:t>
            </w:r>
          </w:p>
        </w:tc>
        <w:tc>
          <w:tcPr>
            <w:tcW w:w="1450" w:type="dxa"/>
            <w:tcBorders>
              <w:top w:val="single" w:sz="4" w:space="0" w:color="auto"/>
              <w:left w:val="single" w:sz="4" w:space="0" w:color="auto"/>
              <w:bottom w:val="single" w:sz="4" w:space="0" w:color="auto"/>
              <w:right w:val="single" w:sz="4" w:space="0" w:color="auto"/>
            </w:tcBorders>
            <w:vAlign w:val="center"/>
          </w:tcPr>
          <w:p w14:paraId="0958D2E1"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2F9EA82E" w14:textId="77777777" w:rsidR="008262B0" w:rsidRDefault="008262B0">
            <w:pPr>
              <w:spacing w:before="25" w:after="25"/>
              <w:jc w:val="center"/>
              <w:rPr>
                <w:rFonts w:ascii="宋体" w:eastAsia="宋体" w:cs="宋体"/>
                <w:sz w:val="18"/>
                <w:szCs w:val="18"/>
              </w:rPr>
            </w:pPr>
            <w:r>
              <w:rPr>
                <w:rFonts w:eastAsia="宋体"/>
                <w:sz w:val="18"/>
                <w:szCs w:val="18"/>
              </w:rPr>
              <w:t>61.3%</w:t>
            </w:r>
          </w:p>
        </w:tc>
      </w:tr>
      <w:tr w:rsidR="008262B0" w14:paraId="745D44F5"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BD99368"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24F8C5B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6C4C0A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p>
        </w:tc>
        <w:tc>
          <w:tcPr>
            <w:tcW w:w="1050" w:type="dxa"/>
            <w:tcBorders>
              <w:top w:val="single" w:sz="4" w:space="0" w:color="auto"/>
              <w:left w:val="single" w:sz="4" w:space="0" w:color="auto"/>
              <w:bottom w:val="single" w:sz="4" w:space="0" w:color="auto"/>
              <w:right w:val="single" w:sz="4" w:space="0" w:color="auto"/>
            </w:tcBorders>
            <w:vAlign w:val="center"/>
          </w:tcPr>
          <w:p w14:paraId="751FF76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r>
              <w:rPr>
                <w:rFonts w:eastAsia="宋体"/>
                <w:sz w:val="18"/>
                <w:szCs w:val="18"/>
              </w:rPr>
              <w:t>RM02014</w:t>
            </w:r>
          </w:p>
        </w:tc>
        <w:tc>
          <w:tcPr>
            <w:tcW w:w="1450" w:type="dxa"/>
            <w:tcBorders>
              <w:top w:val="single" w:sz="4" w:space="0" w:color="auto"/>
              <w:left w:val="single" w:sz="4" w:space="0" w:color="auto"/>
              <w:bottom w:val="single" w:sz="4" w:space="0" w:color="auto"/>
              <w:right w:val="single" w:sz="4" w:space="0" w:color="auto"/>
            </w:tcBorders>
            <w:vAlign w:val="center"/>
          </w:tcPr>
          <w:p w14:paraId="6663D6F4" w14:textId="77777777" w:rsidR="008262B0" w:rsidRDefault="008262B0">
            <w:pPr>
              <w:spacing w:before="25" w:after="25"/>
              <w:jc w:val="center"/>
              <w:rPr>
                <w:rFonts w:ascii="宋体" w:eastAsia="宋体" w:cs="宋体"/>
                <w:sz w:val="18"/>
                <w:szCs w:val="18"/>
              </w:rPr>
            </w:pPr>
            <w:r>
              <w:rPr>
                <w:rFonts w:eastAsia="宋体"/>
                <w:sz w:val="18"/>
                <w:szCs w:val="18"/>
              </w:rPr>
              <w:t>221.21</w:t>
            </w:r>
          </w:p>
        </w:tc>
        <w:tc>
          <w:tcPr>
            <w:tcW w:w="1450" w:type="dxa"/>
            <w:tcBorders>
              <w:top w:val="single" w:sz="4" w:space="0" w:color="auto"/>
              <w:left w:val="single" w:sz="4" w:space="0" w:color="auto"/>
              <w:bottom w:val="single" w:sz="4" w:space="0" w:color="auto"/>
              <w:right w:val="single" w:sz="4" w:space="0" w:color="auto"/>
            </w:tcBorders>
            <w:vAlign w:val="center"/>
          </w:tcPr>
          <w:p w14:paraId="1F3A3E10" w14:textId="77777777" w:rsidR="008262B0" w:rsidRDefault="008262B0">
            <w:pPr>
              <w:spacing w:before="25" w:after="25"/>
              <w:jc w:val="center"/>
              <w:rPr>
                <w:rFonts w:ascii="宋体" w:eastAsia="宋体" w:cs="宋体"/>
                <w:sz w:val="18"/>
                <w:szCs w:val="18"/>
              </w:rPr>
            </w:pPr>
            <w:r>
              <w:rPr>
                <w:rFonts w:eastAsia="宋体"/>
                <w:sz w:val="18"/>
                <w:szCs w:val="18"/>
              </w:rPr>
              <w:t>35.10</w:t>
            </w:r>
          </w:p>
        </w:tc>
        <w:tc>
          <w:tcPr>
            <w:tcW w:w="1250" w:type="dxa"/>
            <w:tcBorders>
              <w:top w:val="single" w:sz="4" w:space="0" w:color="auto"/>
              <w:left w:val="single" w:sz="4" w:space="0" w:color="auto"/>
              <w:bottom w:val="single" w:sz="4" w:space="0" w:color="auto"/>
              <w:right w:val="single" w:sz="4" w:space="0" w:color="auto"/>
            </w:tcBorders>
            <w:vAlign w:val="center"/>
          </w:tcPr>
          <w:p w14:paraId="186BA31D" w14:textId="77777777" w:rsidR="008262B0" w:rsidRDefault="008262B0">
            <w:pPr>
              <w:spacing w:before="25" w:after="25"/>
              <w:jc w:val="center"/>
              <w:rPr>
                <w:rFonts w:ascii="宋体" w:eastAsia="宋体" w:cs="宋体"/>
                <w:sz w:val="18"/>
                <w:szCs w:val="18"/>
              </w:rPr>
            </w:pPr>
            <w:r>
              <w:rPr>
                <w:rFonts w:eastAsia="宋体"/>
                <w:sz w:val="18"/>
                <w:szCs w:val="18"/>
              </w:rPr>
              <w:t>15.9%</w:t>
            </w:r>
          </w:p>
        </w:tc>
      </w:tr>
      <w:tr w:rsidR="008262B0" w14:paraId="6FB6C80D"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92B5866"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4EEB2263"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D9307E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7CA418B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麻将室</w:t>
            </w:r>
            <w:r>
              <w:rPr>
                <w:rFonts w:eastAsia="宋体"/>
                <w:sz w:val="18"/>
                <w:szCs w:val="18"/>
              </w:rPr>
              <w:t>RM02016</w:t>
            </w:r>
          </w:p>
        </w:tc>
        <w:tc>
          <w:tcPr>
            <w:tcW w:w="1450" w:type="dxa"/>
            <w:tcBorders>
              <w:top w:val="single" w:sz="4" w:space="0" w:color="auto"/>
              <w:left w:val="single" w:sz="4" w:space="0" w:color="auto"/>
              <w:bottom w:val="single" w:sz="4" w:space="0" w:color="auto"/>
              <w:right w:val="single" w:sz="4" w:space="0" w:color="auto"/>
            </w:tcBorders>
            <w:vAlign w:val="center"/>
          </w:tcPr>
          <w:p w14:paraId="3E55FE5A"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040B878F" w14:textId="77777777" w:rsidR="008262B0" w:rsidRDefault="008262B0">
            <w:pPr>
              <w:spacing w:before="25" w:after="25"/>
              <w:jc w:val="center"/>
              <w:rPr>
                <w:rFonts w:ascii="宋体" w:eastAsia="宋体" w:cs="宋体"/>
                <w:sz w:val="18"/>
                <w:szCs w:val="18"/>
              </w:rPr>
            </w:pPr>
            <w:r>
              <w:rPr>
                <w:rFonts w:eastAsia="宋体"/>
                <w:sz w:val="18"/>
                <w:szCs w:val="18"/>
              </w:rPr>
              <w:t>14.40</w:t>
            </w:r>
          </w:p>
        </w:tc>
        <w:tc>
          <w:tcPr>
            <w:tcW w:w="1250" w:type="dxa"/>
            <w:tcBorders>
              <w:top w:val="single" w:sz="4" w:space="0" w:color="auto"/>
              <w:left w:val="single" w:sz="4" w:space="0" w:color="auto"/>
              <w:bottom w:val="single" w:sz="4" w:space="0" w:color="auto"/>
              <w:right w:val="single" w:sz="4" w:space="0" w:color="auto"/>
            </w:tcBorders>
            <w:vAlign w:val="center"/>
          </w:tcPr>
          <w:p w14:paraId="495C29A7" w14:textId="77777777" w:rsidR="008262B0" w:rsidRDefault="008262B0">
            <w:pPr>
              <w:spacing w:before="25" w:after="25"/>
              <w:jc w:val="center"/>
              <w:rPr>
                <w:rFonts w:ascii="宋体" w:eastAsia="宋体" w:cs="宋体"/>
                <w:sz w:val="18"/>
                <w:szCs w:val="18"/>
              </w:rPr>
            </w:pPr>
            <w:r>
              <w:rPr>
                <w:rFonts w:eastAsia="宋体"/>
                <w:sz w:val="18"/>
                <w:szCs w:val="18"/>
              </w:rPr>
              <w:t>31.8%</w:t>
            </w:r>
          </w:p>
        </w:tc>
      </w:tr>
      <w:tr w:rsidR="008262B0" w14:paraId="0B2B305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2259980"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077EAA3B"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1554E0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609F766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咖啡厅</w:t>
            </w:r>
            <w:r>
              <w:rPr>
                <w:rFonts w:eastAsia="宋体"/>
                <w:sz w:val="18"/>
                <w:szCs w:val="18"/>
              </w:rPr>
              <w:t>RM02015</w:t>
            </w:r>
          </w:p>
        </w:tc>
        <w:tc>
          <w:tcPr>
            <w:tcW w:w="1450" w:type="dxa"/>
            <w:tcBorders>
              <w:top w:val="single" w:sz="4" w:space="0" w:color="auto"/>
              <w:left w:val="single" w:sz="4" w:space="0" w:color="auto"/>
              <w:bottom w:val="single" w:sz="4" w:space="0" w:color="auto"/>
              <w:right w:val="single" w:sz="4" w:space="0" w:color="auto"/>
            </w:tcBorders>
            <w:vAlign w:val="center"/>
          </w:tcPr>
          <w:p w14:paraId="608D292C" w14:textId="77777777" w:rsidR="008262B0" w:rsidRDefault="008262B0">
            <w:pPr>
              <w:spacing w:before="25" w:after="25"/>
              <w:jc w:val="center"/>
              <w:rPr>
                <w:rFonts w:ascii="宋体" w:eastAsia="宋体" w:cs="宋体"/>
                <w:sz w:val="18"/>
                <w:szCs w:val="18"/>
              </w:rPr>
            </w:pPr>
            <w:r>
              <w:rPr>
                <w:rFonts w:eastAsia="宋体"/>
                <w:sz w:val="18"/>
                <w:szCs w:val="18"/>
              </w:rPr>
              <w:t>96.98</w:t>
            </w:r>
          </w:p>
        </w:tc>
        <w:tc>
          <w:tcPr>
            <w:tcW w:w="1450" w:type="dxa"/>
            <w:tcBorders>
              <w:top w:val="single" w:sz="4" w:space="0" w:color="auto"/>
              <w:left w:val="single" w:sz="4" w:space="0" w:color="auto"/>
              <w:bottom w:val="single" w:sz="4" w:space="0" w:color="auto"/>
              <w:right w:val="single" w:sz="4" w:space="0" w:color="auto"/>
            </w:tcBorders>
            <w:vAlign w:val="center"/>
          </w:tcPr>
          <w:p w14:paraId="22717732" w14:textId="77777777" w:rsidR="008262B0" w:rsidRDefault="008262B0">
            <w:pPr>
              <w:spacing w:before="25" w:after="25"/>
              <w:jc w:val="center"/>
              <w:rPr>
                <w:rFonts w:ascii="宋体" w:eastAsia="宋体" w:cs="宋体"/>
                <w:sz w:val="18"/>
                <w:szCs w:val="18"/>
              </w:rPr>
            </w:pPr>
            <w:r>
              <w:rPr>
                <w:rFonts w:eastAsia="宋体"/>
                <w:sz w:val="18"/>
                <w:szCs w:val="18"/>
              </w:rPr>
              <w:t>58.73</w:t>
            </w:r>
          </w:p>
        </w:tc>
        <w:tc>
          <w:tcPr>
            <w:tcW w:w="1250" w:type="dxa"/>
            <w:tcBorders>
              <w:top w:val="single" w:sz="4" w:space="0" w:color="auto"/>
              <w:left w:val="single" w:sz="4" w:space="0" w:color="auto"/>
              <w:bottom w:val="single" w:sz="4" w:space="0" w:color="auto"/>
              <w:right w:val="single" w:sz="4" w:space="0" w:color="auto"/>
            </w:tcBorders>
            <w:vAlign w:val="center"/>
          </w:tcPr>
          <w:p w14:paraId="75F67674" w14:textId="77777777" w:rsidR="008262B0" w:rsidRDefault="008262B0">
            <w:pPr>
              <w:spacing w:before="25" w:after="25"/>
              <w:jc w:val="center"/>
              <w:rPr>
                <w:rFonts w:ascii="宋体" w:eastAsia="宋体" w:cs="宋体"/>
                <w:sz w:val="18"/>
                <w:szCs w:val="18"/>
              </w:rPr>
            </w:pPr>
            <w:r>
              <w:rPr>
                <w:rFonts w:eastAsia="宋体"/>
                <w:sz w:val="18"/>
                <w:szCs w:val="18"/>
              </w:rPr>
              <w:t>60.6%</w:t>
            </w:r>
          </w:p>
        </w:tc>
      </w:tr>
      <w:tr w:rsidR="008262B0" w14:paraId="66880FF4"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12E91D65"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1419653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D4D9BD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舞蹈教室</w:t>
            </w:r>
          </w:p>
        </w:tc>
        <w:tc>
          <w:tcPr>
            <w:tcW w:w="1050" w:type="dxa"/>
            <w:tcBorders>
              <w:top w:val="single" w:sz="4" w:space="0" w:color="auto"/>
              <w:left w:val="single" w:sz="4" w:space="0" w:color="auto"/>
              <w:bottom w:val="single" w:sz="4" w:space="0" w:color="auto"/>
              <w:right w:val="single" w:sz="4" w:space="0" w:color="auto"/>
            </w:tcBorders>
            <w:vAlign w:val="center"/>
          </w:tcPr>
          <w:p w14:paraId="155F85C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艺术活动室</w:t>
            </w:r>
            <w:r>
              <w:rPr>
                <w:rFonts w:eastAsia="宋体"/>
                <w:sz w:val="18"/>
                <w:szCs w:val="18"/>
              </w:rPr>
              <w:t>RM02017</w:t>
            </w:r>
          </w:p>
        </w:tc>
        <w:tc>
          <w:tcPr>
            <w:tcW w:w="1450" w:type="dxa"/>
            <w:tcBorders>
              <w:top w:val="single" w:sz="4" w:space="0" w:color="auto"/>
              <w:left w:val="single" w:sz="4" w:space="0" w:color="auto"/>
              <w:bottom w:val="single" w:sz="4" w:space="0" w:color="auto"/>
              <w:right w:val="single" w:sz="4" w:space="0" w:color="auto"/>
            </w:tcBorders>
            <w:vAlign w:val="center"/>
          </w:tcPr>
          <w:p w14:paraId="0C9C0FDE" w14:textId="77777777" w:rsidR="008262B0" w:rsidRDefault="008262B0">
            <w:pPr>
              <w:spacing w:before="25" w:after="25"/>
              <w:jc w:val="center"/>
              <w:rPr>
                <w:rFonts w:ascii="宋体" w:eastAsia="宋体" w:cs="宋体"/>
                <w:sz w:val="18"/>
                <w:szCs w:val="18"/>
              </w:rPr>
            </w:pPr>
            <w:r>
              <w:rPr>
                <w:rFonts w:eastAsia="宋体"/>
                <w:sz w:val="18"/>
                <w:szCs w:val="18"/>
              </w:rPr>
              <w:t>69.47</w:t>
            </w:r>
          </w:p>
        </w:tc>
        <w:tc>
          <w:tcPr>
            <w:tcW w:w="1450" w:type="dxa"/>
            <w:tcBorders>
              <w:top w:val="single" w:sz="4" w:space="0" w:color="auto"/>
              <w:left w:val="single" w:sz="4" w:space="0" w:color="auto"/>
              <w:bottom w:val="single" w:sz="4" w:space="0" w:color="auto"/>
              <w:right w:val="single" w:sz="4" w:space="0" w:color="auto"/>
            </w:tcBorders>
            <w:vAlign w:val="center"/>
          </w:tcPr>
          <w:p w14:paraId="5A1972B1" w14:textId="77777777" w:rsidR="008262B0" w:rsidRDefault="008262B0">
            <w:pPr>
              <w:spacing w:before="25" w:after="25"/>
              <w:jc w:val="center"/>
              <w:rPr>
                <w:rFonts w:ascii="宋体" w:eastAsia="宋体" w:cs="宋体"/>
                <w:sz w:val="18"/>
                <w:szCs w:val="18"/>
              </w:rPr>
            </w:pPr>
            <w:r>
              <w:rPr>
                <w:rFonts w:eastAsia="宋体"/>
                <w:sz w:val="18"/>
                <w:szCs w:val="18"/>
              </w:rPr>
              <w:t>34.20</w:t>
            </w:r>
          </w:p>
        </w:tc>
        <w:tc>
          <w:tcPr>
            <w:tcW w:w="1250" w:type="dxa"/>
            <w:tcBorders>
              <w:top w:val="single" w:sz="4" w:space="0" w:color="auto"/>
              <w:left w:val="single" w:sz="4" w:space="0" w:color="auto"/>
              <w:bottom w:val="single" w:sz="4" w:space="0" w:color="auto"/>
              <w:right w:val="single" w:sz="4" w:space="0" w:color="auto"/>
            </w:tcBorders>
            <w:vAlign w:val="center"/>
          </w:tcPr>
          <w:p w14:paraId="1D51CF3D" w14:textId="77777777" w:rsidR="008262B0" w:rsidRDefault="008262B0">
            <w:pPr>
              <w:spacing w:before="25" w:after="25"/>
              <w:jc w:val="center"/>
              <w:rPr>
                <w:rFonts w:ascii="宋体" w:eastAsia="宋体" w:cs="宋体"/>
                <w:sz w:val="18"/>
                <w:szCs w:val="18"/>
              </w:rPr>
            </w:pPr>
            <w:r>
              <w:rPr>
                <w:rFonts w:eastAsia="宋体"/>
                <w:sz w:val="18"/>
                <w:szCs w:val="18"/>
              </w:rPr>
              <w:t>49.2%</w:t>
            </w:r>
          </w:p>
        </w:tc>
      </w:tr>
      <w:tr w:rsidR="008262B0" w14:paraId="6DEEE027"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CD8F7B5"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7AA39C17"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1A8072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美术教室</w:t>
            </w:r>
          </w:p>
        </w:tc>
        <w:tc>
          <w:tcPr>
            <w:tcW w:w="1050" w:type="dxa"/>
            <w:tcBorders>
              <w:top w:val="single" w:sz="4" w:space="0" w:color="auto"/>
              <w:left w:val="single" w:sz="4" w:space="0" w:color="auto"/>
              <w:bottom w:val="single" w:sz="4" w:space="0" w:color="auto"/>
              <w:right w:val="single" w:sz="4" w:space="0" w:color="auto"/>
            </w:tcBorders>
            <w:vAlign w:val="center"/>
          </w:tcPr>
          <w:p w14:paraId="56284E0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画室</w:t>
            </w:r>
            <w:r>
              <w:rPr>
                <w:rFonts w:eastAsia="宋体"/>
                <w:sz w:val="18"/>
                <w:szCs w:val="18"/>
              </w:rPr>
              <w:t>RM02018</w:t>
            </w:r>
          </w:p>
        </w:tc>
        <w:tc>
          <w:tcPr>
            <w:tcW w:w="1450" w:type="dxa"/>
            <w:tcBorders>
              <w:top w:val="single" w:sz="4" w:space="0" w:color="auto"/>
              <w:left w:val="single" w:sz="4" w:space="0" w:color="auto"/>
              <w:bottom w:val="single" w:sz="4" w:space="0" w:color="auto"/>
              <w:right w:val="single" w:sz="4" w:space="0" w:color="auto"/>
            </w:tcBorders>
            <w:vAlign w:val="center"/>
          </w:tcPr>
          <w:p w14:paraId="6346F035"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337A16E4" w14:textId="77777777" w:rsidR="008262B0" w:rsidRDefault="008262B0">
            <w:pPr>
              <w:spacing w:before="25" w:after="25"/>
              <w:jc w:val="center"/>
              <w:rPr>
                <w:rFonts w:ascii="宋体" w:eastAsia="宋体" w:cs="宋体"/>
                <w:sz w:val="18"/>
                <w:szCs w:val="18"/>
              </w:rPr>
            </w:pPr>
            <w:r>
              <w:rPr>
                <w:rFonts w:eastAsia="宋体"/>
                <w:sz w:val="18"/>
                <w:szCs w:val="18"/>
              </w:rPr>
              <w:t>14.40</w:t>
            </w:r>
          </w:p>
        </w:tc>
        <w:tc>
          <w:tcPr>
            <w:tcW w:w="1250" w:type="dxa"/>
            <w:tcBorders>
              <w:top w:val="single" w:sz="4" w:space="0" w:color="auto"/>
              <w:left w:val="single" w:sz="4" w:space="0" w:color="auto"/>
              <w:bottom w:val="single" w:sz="4" w:space="0" w:color="auto"/>
              <w:right w:val="single" w:sz="4" w:space="0" w:color="auto"/>
            </w:tcBorders>
            <w:vAlign w:val="center"/>
          </w:tcPr>
          <w:p w14:paraId="6DCD0969" w14:textId="77777777" w:rsidR="008262B0" w:rsidRDefault="008262B0">
            <w:pPr>
              <w:spacing w:before="25" w:after="25"/>
              <w:jc w:val="center"/>
              <w:rPr>
                <w:rFonts w:ascii="宋体" w:eastAsia="宋体" w:cs="宋体"/>
                <w:sz w:val="18"/>
                <w:szCs w:val="18"/>
              </w:rPr>
            </w:pPr>
            <w:r>
              <w:rPr>
                <w:rFonts w:eastAsia="宋体"/>
                <w:sz w:val="18"/>
                <w:szCs w:val="18"/>
              </w:rPr>
              <w:t>31.8%</w:t>
            </w:r>
          </w:p>
        </w:tc>
      </w:tr>
      <w:tr w:rsidR="008262B0" w14:paraId="0C968EAC"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01A1E4D"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05091345"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834E06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阅览室</w:t>
            </w:r>
          </w:p>
        </w:tc>
        <w:tc>
          <w:tcPr>
            <w:tcW w:w="1050" w:type="dxa"/>
            <w:tcBorders>
              <w:top w:val="single" w:sz="4" w:space="0" w:color="auto"/>
              <w:left w:val="single" w:sz="4" w:space="0" w:color="auto"/>
              <w:bottom w:val="single" w:sz="4" w:space="0" w:color="auto"/>
              <w:right w:val="single" w:sz="4" w:space="0" w:color="auto"/>
            </w:tcBorders>
            <w:vAlign w:val="center"/>
          </w:tcPr>
          <w:p w14:paraId="2F90FF2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书架</w:t>
            </w:r>
            <w:r>
              <w:rPr>
                <w:rFonts w:eastAsia="宋体"/>
                <w:sz w:val="18"/>
                <w:szCs w:val="18"/>
              </w:rPr>
              <w:t>RM02012</w:t>
            </w:r>
          </w:p>
        </w:tc>
        <w:tc>
          <w:tcPr>
            <w:tcW w:w="1450" w:type="dxa"/>
            <w:tcBorders>
              <w:top w:val="single" w:sz="4" w:space="0" w:color="auto"/>
              <w:left w:val="single" w:sz="4" w:space="0" w:color="auto"/>
              <w:bottom w:val="single" w:sz="4" w:space="0" w:color="auto"/>
              <w:right w:val="single" w:sz="4" w:space="0" w:color="auto"/>
            </w:tcBorders>
            <w:vAlign w:val="center"/>
          </w:tcPr>
          <w:p w14:paraId="68997646" w14:textId="77777777" w:rsidR="008262B0" w:rsidRDefault="008262B0">
            <w:pPr>
              <w:spacing w:before="25" w:after="25"/>
              <w:jc w:val="center"/>
              <w:rPr>
                <w:rFonts w:ascii="宋体" w:eastAsia="宋体" w:cs="宋体"/>
                <w:sz w:val="18"/>
                <w:szCs w:val="18"/>
              </w:rPr>
            </w:pPr>
            <w:r>
              <w:rPr>
                <w:rFonts w:eastAsia="宋体"/>
                <w:sz w:val="18"/>
                <w:szCs w:val="18"/>
              </w:rPr>
              <w:t>121.07</w:t>
            </w:r>
          </w:p>
        </w:tc>
        <w:tc>
          <w:tcPr>
            <w:tcW w:w="1450" w:type="dxa"/>
            <w:tcBorders>
              <w:top w:val="single" w:sz="4" w:space="0" w:color="auto"/>
              <w:left w:val="single" w:sz="4" w:space="0" w:color="auto"/>
              <w:bottom w:val="single" w:sz="4" w:space="0" w:color="auto"/>
              <w:right w:val="single" w:sz="4" w:space="0" w:color="auto"/>
            </w:tcBorders>
            <w:vAlign w:val="center"/>
          </w:tcPr>
          <w:p w14:paraId="625B45FA" w14:textId="77777777" w:rsidR="008262B0" w:rsidRDefault="008262B0">
            <w:pPr>
              <w:spacing w:before="25" w:after="25"/>
              <w:jc w:val="center"/>
              <w:rPr>
                <w:rFonts w:ascii="宋体" w:eastAsia="宋体" w:cs="宋体"/>
                <w:sz w:val="18"/>
                <w:szCs w:val="18"/>
              </w:rPr>
            </w:pPr>
            <w:r>
              <w:rPr>
                <w:rFonts w:eastAsia="宋体"/>
                <w:sz w:val="18"/>
                <w:szCs w:val="18"/>
              </w:rPr>
              <w:t>43.20</w:t>
            </w:r>
          </w:p>
        </w:tc>
        <w:tc>
          <w:tcPr>
            <w:tcW w:w="1250" w:type="dxa"/>
            <w:tcBorders>
              <w:top w:val="single" w:sz="4" w:space="0" w:color="auto"/>
              <w:left w:val="single" w:sz="4" w:space="0" w:color="auto"/>
              <w:bottom w:val="single" w:sz="4" w:space="0" w:color="auto"/>
              <w:right w:val="single" w:sz="4" w:space="0" w:color="auto"/>
            </w:tcBorders>
            <w:vAlign w:val="center"/>
          </w:tcPr>
          <w:p w14:paraId="62986CE6" w14:textId="77777777" w:rsidR="008262B0" w:rsidRDefault="008262B0">
            <w:pPr>
              <w:spacing w:before="25" w:after="25"/>
              <w:jc w:val="center"/>
              <w:rPr>
                <w:rFonts w:ascii="宋体" w:eastAsia="宋体" w:cs="宋体"/>
                <w:sz w:val="18"/>
                <w:szCs w:val="18"/>
              </w:rPr>
            </w:pPr>
            <w:r>
              <w:rPr>
                <w:rFonts w:eastAsia="宋体"/>
                <w:sz w:val="18"/>
                <w:szCs w:val="18"/>
              </w:rPr>
              <w:t>35.7%</w:t>
            </w:r>
          </w:p>
        </w:tc>
      </w:tr>
      <w:tr w:rsidR="008262B0" w14:paraId="614F2B8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6EC0B2B"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28752A51"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31E53A0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41EFAE6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RM02011</w:t>
            </w:r>
          </w:p>
        </w:tc>
        <w:tc>
          <w:tcPr>
            <w:tcW w:w="1450" w:type="dxa"/>
            <w:tcBorders>
              <w:top w:val="single" w:sz="4" w:space="0" w:color="auto"/>
              <w:left w:val="single" w:sz="4" w:space="0" w:color="auto"/>
              <w:bottom w:val="single" w:sz="4" w:space="0" w:color="auto"/>
              <w:right w:val="single" w:sz="4" w:space="0" w:color="auto"/>
            </w:tcBorders>
            <w:vAlign w:val="center"/>
          </w:tcPr>
          <w:p w14:paraId="230378EC" w14:textId="77777777" w:rsidR="008262B0" w:rsidRDefault="008262B0">
            <w:pPr>
              <w:spacing w:before="25" w:after="25"/>
              <w:jc w:val="center"/>
              <w:rPr>
                <w:rFonts w:ascii="宋体" w:eastAsia="宋体" w:cs="宋体"/>
                <w:sz w:val="18"/>
                <w:szCs w:val="18"/>
              </w:rPr>
            </w:pPr>
            <w:r>
              <w:rPr>
                <w:rFonts w:eastAsia="宋体"/>
                <w:sz w:val="18"/>
                <w:szCs w:val="18"/>
              </w:rPr>
              <w:t>63.04</w:t>
            </w:r>
          </w:p>
        </w:tc>
        <w:tc>
          <w:tcPr>
            <w:tcW w:w="1450" w:type="dxa"/>
            <w:tcBorders>
              <w:top w:val="single" w:sz="4" w:space="0" w:color="auto"/>
              <w:left w:val="single" w:sz="4" w:space="0" w:color="auto"/>
              <w:bottom w:val="single" w:sz="4" w:space="0" w:color="auto"/>
              <w:right w:val="single" w:sz="4" w:space="0" w:color="auto"/>
            </w:tcBorders>
            <w:vAlign w:val="center"/>
          </w:tcPr>
          <w:p w14:paraId="5742A9BC" w14:textId="77777777" w:rsidR="008262B0" w:rsidRDefault="008262B0">
            <w:pPr>
              <w:spacing w:before="25" w:after="25"/>
              <w:jc w:val="center"/>
              <w:rPr>
                <w:rFonts w:ascii="宋体" w:eastAsia="宋体" w:cs="宋体"/>
                <w:sz w:val="18"/>
                <w:szCs w:val="18"/>
              </w:rPr>
            </w:pPr>
            <w:r>
              <w:rPr>
                <w:rFonts w:eastAsia="宋体"/>
                <w:sz w:val="18"/>
                <w:szCs w:val="18"/>
              </w:rPr>
              <w:t>14.40</w:t>
            </w:r>
          </w:p>
        </w:tc>
        <w:tc>
          <w:tcPr>
            <w:tcW w:w="1250" w:type="dxa"/>
            <w:tcBorders>
              <w:top w:val="single" w:sz="4" w:space="0" w:color="auto"/>
              <w:left w:val="single" w:sz="4" w:space="0" w:color="auto"/>
              <w:bottom w:val="single" w:sz="4" w:space="0" w:color="auto"/>
              <w:right w:val="single" w:sz="4" w:space="0" w:color="auto"/>
            </w:tcBorders>
            <w:vAlign w:val="center"/>
          </w:tcPr>
          <w:p w14:paraId="33766D63" w14:textId="77777777" w:rsidR="008262B0" w:rsidRDefault="008262B0">
            <w:pPr>
              <w:spacing w:before="25" w:after="25"/>
              <w:jc w:val="center"/>
              <w:rPr>
                <w:rFonts w:ascii="宋体" w:eastAsia="宋体" w:cs="宋体"/>
                <w:sz w:val="18"/>
                <w:szCs w:val="18"/>
              </w:rPr>
            </w:pPr>
            <w:r>
              <w:rPr>
                <w:rFonts w:eastAsia="宋体"/>
                <w:sz w:val="18"/>
                <w:szCs w:val="18"/>
              </w:rPr>
              <w:t>22.8%</w:t>
            </w:r>
          </w:p>
        </w:tc>
      </w:tr>
      <w:tr w:rsidR="008262B0" w14:paraId="12106308"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544EB13"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2FFB115E"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DD6185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2970AF9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棋牌室</w:t>
            </w:r>
            <w:r>
              <w:rPr>
                <w:rFonts w:eastAsia="宋体"/>
                <w:sz w:val="18"/>
                <w:szCs w:val="18"/>
              </w:rPr>
              <w:t>RM02034</w:t>
            </w:r>
          </w:p>
        </w:tc>
        <w:tc>
          <w:tcPr>
            <w:tcW w:w="1450" w:type="dxa"/>
            <w:tcBorders>
              <w:top w:val="single" w:sz="4" w:space="0" w:color="auto"/>
              <w:left w:val="single" w:sz="4" w:space="0" w:color="auto"/>
              <w:bottom w:val="single" w:sz="4" w:space="0" w:color="auto"/>
              <w:right w:val="single" w:sz="4" w:space="0" w:color="auto"/>
            </w:tcBorders>
            <w:vAlign w:val="center"/>
          </w:tcPr>
          <w:p w14:paraId="630D734C"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160D07F9"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0CF79B60" w14:textId="77777777" w:rsidR="008262B0" w:rsidRDefault="008262B0">
            <w:pPr>
              <w:spacing w:before="25" w:after="25"/>
              <w:jc w:val="center"/>
              <w:rPr>
                <w:rFonts w:ascii="宋体" w:eastAsia="宋体" w:cs="宋体"/>
                <w:sz w:val="18"/>
                <w:szCs w:val="18"/>
              </w:rPr>
            </w:pPr>
            <w:r>
              <w:rPr>
                <w:rFonts w:eastAsia="宋体"/>
                <w:sz w:val="18"/>
                <w:szCs w:val="18"/>
              </w:rPr>
              <w:t>59.6%</w:t>
            </w:r>
          </w:p>
        </w:tc>
      </w:tr>
      <w:tr w:rsidR="008262B0" w14:paraId="3D2F082F"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19B3E361" w14:textId="77777777" w:rsidR="008262B0" w:rsidRDefault="008262B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2526BFEE"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A9DD01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73442EB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乒乓球室</w:t>
            </w:r>
            <w:r>
              <w:rPr>
                <w:rFonts w:eastAsia="宋体"/>
                <w:sz w:val="18"/>
                <w:szCs w:val="18"/>
              </w:rPr>
              <w:t>RM02035</w:t>
            </w:r>
          </w:p>
        </w:tc>
        <w:tc>
          <w:tcPr>
            <w:tcW w:w="1450" w:type="dxa"/>
            <w:tcBorders>
              <w:top w:val="single" w:sz="4" w:space="0" w:color="auto"/>
              <w:left w:val="single" w:sz="4" w:space="0" w:color="auto"/>
              <w:bottom w:val="single" w:sz="4" w:space="0" w:color="auto"/>
              <w:right w:val="single" w:sz="4" w:space="0" w:color="auto"/>
            </w:tcBorders>
            <w:vAlign w:val="center"/>
          </w:tcPr>
          <w:p w14:paraId="19C1C73A" w14:textId="77777777" w:rsidR="008262B0" w:rsidRDefault="008262B0">
            <w:pPr>
              <w:spacing w:before="25" w:after="25"/>
              <w:jc w:val="center"/>
              <w:rPr>
                <w:rFonts w:ascii="宋体" w:eastAsia="宋体" w:cs="宋体"/>
                <w:sz w:val="18"/>
                <w:szCs w:val="18"/>
              </w:rPr>
            </w:pPr>
            <w:r>
              <w:rPr>
                <w:rFonts w:eastAsia="宋体"/>
                <w:sz w:val="18"/>
                <w:szCs w:val="18"/>
              </w:rPr>
              <w:t>45.27</w:t>
            </w:r>
          </w:p>
        </w:tc>
        <w:tc>
          <w:tcPr>
            <w:tcW w:w="1450" w:type="dxa"/>
            <w:tcBorders>
              <w:top w:val="single" w:sz="4" w:space="0" w:color="auto"/>
              <w:left w:val="single" w:sz="4" w:space="0" w:color="auto"/>
              <w:bottom w:val="single" w:sz="4" w:space="0" w:color="auto"/>
              <w:right w:val="single" w:sz="4" w:space="0" w:color="auto"/>
            </w:tcBorders>
            <w:vAlign w:val="center"/>
          </w:tcPr>
          <w:p w14:paraId="3A04C952" w14:textId="77777777" w:rsidR="008262B0" w:rsidRDefault="008262B0">
            <w:pPr>
              <w:spacing w:before="25" w:after="25"/>
              <w:jc w:val="center"/>
              <w:rPr>
                <w:rFonts w:ascii="宋体" w:eastAsia="宋体" w:cs="宋体"/>
                <w:sz w:val="18"/>
                <w:szCs w:val="18"/>
              </w:rPr>
            </w:pPr>
            <w:r>
              <w:rPr>
                <w:rFonts w:eastAsia="宋体"/>
                <w:sz w:val="18"/>
                <w:szCs w:val="18"/>
              </w:rPr>
              <w:t>27.00</w:t>
            </w:r>
          </w:p>
        </w:tc>
        <w:tc>
          <w:tcPr>
            <w:tcW w:w="1250" w:type="dxa"/>
            <w:tcBorders>
              <w:top w:val="single" w:sz="4" w:space="0" w:color="auto"/>
              <w:left w:val="single" w:sz="4" w:space="0" w:color="auto"/>
              <w:bottom w:val="single" w:sz="4" w:space="0" w:color="auto"/>
              <w:right w:val="single" w:sz="4" w:space="0" w:color="auto"/>
            </w:tcBorders>
            <w:vAlign w:val="center"/>
          </w:tcPr>
          <w:p w14:paraId="64AC330B" w14:textId="77777777" w:rsidR="008262B0" w:rsidRDefault="008262B0">
            <w:pPr>
              <w:spacing w:before="25" w:after="25"/>
              <w:jc w:val="center"/>
              <w:rPr>
                <w:rFonts w:ascii="宋体" w:eastAsia="宋体" w:cs="宋体"/>
                <w:sz w:val="18"/>
                <w:szCs w:val="18"/>
              </w:rPr>
            </w:pPr>
            <w:r>
              <w:rPr>
                <w:rFonts w:eastAsia="宋体"/>
                <w:sz w:val="18"/>
                <w:szCs w:val="18"/>
              </w:rPr>
              <w:t>59.6%</w:t>
            </w:r>
          </w:p>
        </w:tc>
      </w:tr>
    </w:tbl>
    <w:p w14:paraId="5059CF16" w14:textId="77777777" w:rsidR="008262B0" w:rsidRDefault="008262B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4.3.2 </w:t>
      </w:r>
      <w:r>
        <w:rPr>
          <w:rFonts w:ascii="微软雅黑" w:eastAsia="微软雅黑" w:cs="微软雅黑" w:hint="eastAsia"/>
          <w:b/>
          <w:bCs/>
          <w:spacing w:val="20"/>
        </w:rPr>
        <w:t>采光照度达标小时数</w:t>
      </w:r>
    </w:p>
    <w:p w14:paraId="206A5AEE"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sz w:val="21"/>
          <w:szCs w:val="21"/>
        </w:rPr>
        <w:t>1</w:t>
      </w:r>
      <w:r>
        <w:rPr>
          <w:rFonts w:ascii="微软雅黑" w:eastAsia="微软雅黑" w:cs="微软雅黑" w:hint="eastAsia"/>
          <w:sz w:val="21"/>
          <w:szCs w:val="21"/>
        </w:rPr>
        <w:t>、</w:t>
      </w:r>
      <w:r>
        <w:rPr>
          <w:rFonts w:ascii="微软雅黑" w:eastAsia="微软雅黑" w:cs="微软雅黑"/>
          <w:sz w:val="21"/>
          <w:szCs w:val="21"/>
        </w:rPr>
        <w:t xml:space="preserve"> A-L01F</w:t>
      </w:r>
    </w:p>
    <w:p w14:paraId="2B2F316E" w14:textId="7C171CCC" w:rsidR="008262B0" w:rsidRDefault="00734BF3">
      <w:pPr>
        <w:spacing w:before="20" w:after="20"/>
        <w:jc w:val="center"/>
      </w:pPr>
      <w:r>
        <w:rPr>
          <w:noProof/>
        </w:rPr>
        <w:drawing>
          <wp:inline distT="0" distB="0" distL="0" distR="0" wp14:anchorId="611AF00C" wp14:editId="45D79FB8">
            <wp:extent cx="2200275" cy="1652270"/>
            <wp:effectExtent l="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652270"/>
                    </a:xfrm>
                    <a:prstGeom prst="rect">
                      <a:avLst/>
                    </a:prstGeom>
                    <a:noFill/>
                    <a:ln>
                      <a:noFill/>
                    </a:ln>
                  </pic:spPr>
                </pic:pic>
              </a:graphicData>
            </a:graphic>
          </wp:inline>
        </w:drawing>
      </w:r>
    </w:p>
    <w:p w14:paraId="4C88220D"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4 A-L01F</w:t>
      </w:r>
      <w:r>
        <w:rPr>
          <w:rFonts w:ascii="宋体" w:eastAsia="宋体" w:cs="宋体" w:hint="eastAsia"/>
          <w:sz w:val="20"/>
          <w:szCs w:val="20"/>
        </w:rPr>
        <w:t>平面图</w:t>
      </w:r>
    </w:p>
    <w:p w14:paraId="1D8F2571" w14:textId="34CE9A5F" w:rsidR="008262B0" w:rsidRDefault="00734BF3">
      <w:pPr>
        <w:spacing w:before="20" w:after="20"/>
        <w:jc w:val="center"/>
      </w:pPr>
      <w:r>
        <w:rPr>
          <w:noProof/>
        </w:rPr>
        <w:drawing>
          <wp:inline distT="0" distB="0" distL="0" distR="0" wp14:anchorId="6177DDC4" wp14:editId="48B72336">
            <wp:extent cx="2339340" cy="9652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340" cy="965200"/>
                    </a:xfrm>
                    <a:prstGeom prst="rect">
                      <a:avLst/>
                    </a:prstGeom>
                    <a:noFill/>
                    <a:ln>
                      <a:noFill/>
                    </a:ln>
                  </pic:spPr>
                </pic:pic>
              </a:graphicData>
            </a:graphic>
          </wp:inline>
        </w:drawing>
      </w:r>
    </w:p>
    <w:p w14:paraId="179C15ED"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5 A-L01F</w:t>
      </w:r>
      <w:r>
        <w:rPr>
          <w:rFonts w:ascii="宋体" w:eastAsia="宋体" w:cs="宋体" w:hint="eastAsia"/>
          <w:sz w:val="20"/>
          <w:szCs w:val="20"/>
        </w:rPr>
        <w:t>照度达标小时数分布图</w:t>
      </w:r>
    </w:p>
    <w:p w14:paraId="5A01EF93"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4 A-L01F</w:t>
      </w:r>
      <w:r>
        <w:rPr>
          <w:rFonts w:ascii="宋体" w:eastAsia="宋体" w:cs="宋体" w:hint="eastAsia"/>
          <w:sz w:val="20"/>
          <w:szCs w:val="20"/>
        </w:rPr>
        <w:t>主要功能空间照度达标小时数统计表</w:t>
      </w:r>
    </w:p>
    <w:tbl>
      <w:tblPr>
        <w:tblW w:w="0" w:type="auto"/>
        <w:jc w:val="center"/>
        <w:tblLayout w:type="fixed"/>
        <w:tblCellMar>
          <w:left w:w="100" w:type="dxa"/>
          <w:right w:w="100" w:type="dxa"/>
        </w:tblCellMar>
        <w:tblLook w:val="0000" w:firstRow="0" w:lastRow="0" w:firstColumn="0" w:lastColumn="0" w:noHBand="0" w:noVBand="0"/>
      </w:tblPr>
      <w:tblGrid>
        <w:gridCol w:w="1400"/>
        <w:gridCol w:w="1050"/>
        <w:gridCol w:w="1050"/>
        <w:gridCol w:w="1050"/>
        <w:gridCol w:w="1050"/>
        <w:gridCol w:w="800"/>
        <w:gridCol w:w="1100"/>
        <w:gridCol w:w="2000"/>
        <w:gridCol w:w="1050"/>
      </w:tblGrid>
      <w:tr w:rsidR="008262B0" w14:paraId="3D753C62"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1750C960"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区域</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114A1BBB"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3167CB8"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房间名称</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70BB89FD"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采光等级</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5A9A55F"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采光类型</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383A0E18"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w:t>
            </w:r>
            <w:r>
              <w:rPr>
                <w:rFonts w:ascii="宋体" w:eastAsia="宋体" w:cs="宋体"/>
                <w:b/>
                <w:bCs/>
                <w:sz w:val="18"/>
                <w:szCs w:val="18"/>
              </w:rPr>
              <w:br/>
            </w:r>
            <w:r>
              <w:rPr>
                <w:rFonts w:ascii="宋体" w:eastAsia="宋体" w:cs="宋体" w:hint="eastAsia"/>
                <w:b/>
                <w:bCs/>
                <w:sz w:val="18"/>
                <w:szCs w:val="18"/>
              </w:rPr>
              <w:t>标准值</w:t>
            </w:r>
            <w:r>
              <w:rPr>
                <w:rFonts w:ascii="宋体" w:eastAsia="宋体" w:cs="宋体"/>
                <w:b/>
                <w:bCs/>
                <w:sz w:val="18"/>
                <w:szCs w:val="18"/>
              </w:rPr>
              <w:br/>
            </w:r>
            <w:r>
              <w:rPr>
                <w:rFonts w:ascii="宋体" w:eastAsia="宋体" w:cs="宋体" w:hint="eastAsia"/>
                <w:b/>
                <w:bCs/>
                <w:sz w:val="18"/>
                <w:szCs w:val="18"/>
              </w:rPr>
              <w:t>（</w:t>
            </w:r>
            <w:r>
              <w:rPr>
                <w:rFonts w:eastAsia="宋体"/>
                <w:b/>
                <w:bCs/>
                <w:sz w:val="18"/>
                <w:szCs w:val="18"/>
              </w:rPr>
              <w:t>lx</w:t>
            </w:r>
            <w:r>
              <w:rPr>
                <w:rFonts w:ascii="宋体" w:eastAsia="宋体" w:cs="宋体" w:hint="eastAsia"/>
                <w:b/>
                <w:bCs/>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263B8DBB"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照度达标的</w:t>
            </w:r>
            <w:r>
              <w:rPr>
                <w:rFonts w:ascii="宋体" w:eastAsia="宋体" w:cs="宋体"/>
                <w:b/>
                <w:bCs/>
                <w:sz w:val="18"/>
                <w:szCs w:val="18"/>
              </w:rPr>
              <w:br/>
            </w:r>
            <w:r>
              <w:rPr>
                <w:rFonts w:ascii="宋体" w:eastAsia="宋体" w:cs="宋体" w:hint="eastAsia"/>
                <w:b/>
                <w:bCs/>
                <w:sz w:val="18"/>
                <w:szCs w:val="18"/>
              </w:rPr>
              <w:t>平均小时数</w:t>
            </w:r>
            <w:r>
              <w:rPr>
                <w:rFonts w:ascii="宋体" w:eastAsia="宋体" w:cs="宋体"/>
                <w:b/>
                <w:bCs/>
                <w:sz w:val="18"/>
                <w:szCs w:val="18"/>
              </w:rPr>
              <w:br/>
            </w:r>
            <w:r>
              <w:rPr>
                <w:rFonts w:ascii="宋体" w:eastAsia="宋体" w:cs="宋体" w:hint="eastAsia"/>
                <w:b/>
                <w:bCs/>
                <w:sz w:val="18"/>
                <w:szCs w:val="18"/>
              </w:rPr>
              <w:t>（</w:t>
            </w:r>
            <w:r>
              <w:rPr>
                <w:rFonts w:eastAsia="宋体"/>
                <w:b/>
                <w:bCs/>
                <w:sz w:val="18"/>
                <w:szCs w:val="18"/>
              </w:rPr>
              <w:t>h/d</w:t>
            </w:r>
            <w:r>
              <w:rPr>
                <w:rFonts w:ascii="宋体" w:eastAsia="宋体" w:cs="宋体" w:hint="eastAsia"/>
                <w:b/>
                <w:bCs/>
                <w:sz w:val="18"/>
                <w:szCs w:val="18"/>
              </w:rPr>
              <w:t>）</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55B8FEB2"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照度达标的平均小时数不少于</w:t>
            </w:r>
            <w:r>
              <w:rPr>
                <w:rFonts w:eastAsia="宋体"/>
                <w:b/>
                <w:bCs/>
                <w:sz w:val="18"/>
                <w:szCs w:val="18"/>
              </w:rPr>
              <w:t>4h/d</w:t>
            </w:r>
            <w:r>
              <w:rPr>
                <w:rFonts w:ascii="宋体" w:eastAsia="宋体" w:cs="宋体" w:hint="eastAsia"/>
                <w:b/>
                <w:bCs/>
                <w:sz w:val="18"/>
                <w:szCs w:val="18"/>
              </w:rPr>
              <w:t>的面积达标比例（</w:t>
            </w:r>
            <w:r>
              <w:rPr>
                <w:rFonts w:eastAsia="宋体"/>
                <w:b/>
                <w:bCs/>
                <w:sz w:val="18"/>
                <w:szCs w:val="18"/>
              </w:rPr>
              <w:t>%</w:t>
            </w:r>
            <w:r>
              <w:rPr>
                <w:rFonts w:ascii="宋体" w:eastAsia="宋体" w:cs="宋体" w:hint="eastAsia"/>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350FE29C"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是否满足</w:t>
            </w:r>
          </w:p>
        </w:tc>
      </w:tr>
      <w:tr w:rsidR="008262B0" w14:paraId="51BD0D3E"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559A60E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_CA01001</w:t>
            </w:r>
          </w:p>
        </w:tc>
        <w:tc>
          <w:tcPr>
            <w:tcW w:w="1050" w:type="dxa"/>
            <w:tcBorders>
              <w:top w:val="single" w:sz="4" w:space="0" w:color="auto"/>
              <w:left w:val="single" w:sz="4" w:space="0" w:color="auto"/>
              <w:bottom w:val="single" w:sz="4" w:space="0" w:color="auto"/>
              <w:right w:val="single" w:sz="4" w:space="0" w:color="auto"/>
            </w:tcBorders>
            <w:vAlign w:val="center"/>
          </w:tcPr>
          <w:p w14:paraId="1E846DF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597A58D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r>
              <w:rPr>
                <w:rFonts w:eastAsia="宋体"/>
                <w:sz w:val="18"/>
                <w:szCs w:val="18"/>
              </w:rPr>
              <w:t>RM01011</w:t>
            </w:r>
          </w:p>
        </w:tc>
        <w:tc>
          <w:tcPr>
            <w:tcW w:w="1050" w:type="dxa"/>
            <w:tcBorders>
              <w:top w:val="single" w:sz="4" w:space="0" w:color="auto"/>
              <w:left w:val="single" w:sz="4" w:space="0" w:color="auto"/>
              <w:bottom w:val="single" w:sz="4" w:space="0" w:color="auto"/>
              <w:right w:val="single" w:sz="4" w:space="0" w:color="auto"/>
            </w:tcBorders>
            <w:vAlign w:val="center"/>
          </w:tcPr>
          <w:p w14:paraId="45B01DD5"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10753E6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CE8074D" w14:textId="77777777" w:rsidR="008262B0" w:rsidRDefault="008262B0">
            <w:pPr>
              <w:spacing w:before="25" w:after="25"/>
              <w:jc w:val="center"/>
              <w:rPr>
                <w:rFonts w:ascii="宋体" w:eastAsia="宋体" w:cs="宋体"/>
                <w:sz w:val="18"/>
                <w:szCs w:val="18"/>
              </w:rPr>
            </w:pPr>
            <w:r>
              <w:rPr>
                <w:rFonts w:eastAsia="宋体"/>
                <w:sz w:val="18"/>
                <w:szCs w:val="18"/>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6C6D07E9"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2DD56810"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6F05EF5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2720FB89"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CB1D592"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D5B17E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阶梯教室</w:t>
            </w:r>
          </w:p>
        </w:tc>
        <w:tc>
          <w:tcPr>
            <w:tcW w:w="1050" w:type="dxa"/>
            <w:tcBorders>
              <w:top w:val="single" w:sz="4" w:space="0" w:color="auto"/>
              <w:left w:val="single" w:sz="4" w:space="0" w:color="auto"/>
              <w:bottom w:val="single" w:sz="4" w:space="0" w:color="auto"/>
              <w:right w:val="single" w:sz="4" w:space="0" w:color="auto"/>
            </w:tcBorders>
            <w:vAlign w:val="center"/>
          </w:tcPr>
          <w:p w14:paraId="1AB0FF4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多功能室</w:t>
            </w:r>
            <w:r>
              <w:rPr>
                <w:rFonts w:eastAsia="宋体"/>
                <w:sz w:val="18"/>
                <w:szCs w:val="18"/>
              </w:rPr>
              <w:t>RM01010</w:t>
            </w:r>
          </w:p>
        </w:tc>
        <w:tc>
          <w:tcPr>
            <w:tcW w:w="1050" w:type="dxa"/>
            <w:tcBorders>
              <w:top w:val="single" w:sz="4" w:space="0" w:color="auto"/>
              <w:left w:val="single" w:sz="4" w:space="0" w:color="auto"/>
              <w:bottom w:val="single" w:sz="4" w:space="0" w:color="auto"/>
              <w:right w:val="single" w:sz="4" w:space="0" w:color="auto"/>
            </w:tcBorders>
            <w:vAlign w:val="center"/>
          </w:tcPr>
          <w:p w14:paraId="133DA155"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E62F44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54101D4"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59F02643" w14:textId="77777777" w:rsidR="008262B0" w:rsidRDefault="008262B0">
            <w:pPr>
              <w:spacing w:before="25" w:after="25"/>
              <w:jc w:val="center"/>
              <w:rPr>
                <w:rFonts w:ascii="宋体" w:eastAsia="宋体" w:cs="宋体"/>
                <w:sz w:val="18"/>
                <w:szCs w:val="18"/>
              </w:rPr>
            </w:pPr>
            <w:r>
              <w:rPr>
                <w:rFonts w:eastAsia="宋体"/>
                <w:sz w:val="18"/>
                <w:szCs w:val="18"/>
              </w:rPr>
              <w:t>6</w:t>
            </w:r>
          </w:p>
        </w:tc>
        <w:tc>
          <w:tcPr>
            <w:tcW w:w="2000" w:type="dxa"/>
            <w:tcBorders>
              <w:top w:val="single" w:sz="4" w:space="0" w:color="auto"/>
              <w:left w:val="single" w:sz="4" w:space="0" w:color="auto"/>
              <w:bottom w:val="single" w:sz="4" w:space="0" w:color="auto"/>
              <w:right w:val="single" w:sz="4" w:space="0" w:color="auto"/>
            </w:tcBorders>
            <w:vAlign w:val="center"/>
          </w:tcPr>
          <w:p w14:paraId="6CF8C91B"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1F47F8D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37A2D82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75E848C"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00FB72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35F2AAF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调解室</w:t>
            </w:r>
            <w:r>
              <w:rPr>
                <w:rFonts w:eastAsia="宋体"/>
                <w:sz w:val="18"/>
                <w:szCs w:val="18"/>
              </w:rPr>
              <w:t>RM01009</w:t>
            </w:r>
          </w:p>
        </w:tc>
        <w:tc>
          <w:tcPr>
            <w:tcW w:w="1050" w:type="dxa"/>
            <w:tcBorders>
              <w:top w:val="single" w:sz="4" w:space="0" w:color="auto"/>
              <w:left w:val="single" w:sz="4" w:space="0" w:color="auto"/>
              <w:bottom w:val="single" w:sz="4" w:space="0" w:color="auto"/>
              <w:right w:val="single" w:sz="4" w:space="0" w:color="auto"/>
            </w:tcBorders>
            <w:vAlign w:val="center"/>
          </w:tcPr>
          <w:p w14:paraId="39957E01"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70FAFA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6FD2517D"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728D0E9C" w14:textId="77777777" w:rsidR="008262B0" w:rsidRDefault="008262B0">
            <w:pPr>
              <w:spacing w:before="25" w:after="25"/>
              <w:jc w:val="center"/>
              <w:rPr>
                <w:rFonts w:ascii="宋体" w:eastAsia="宋体" w:cs="宋体"/>
                <w:sz w:val="18"/>
                <w:szCs w:val="18"/>
              </w:rPr>
            </w:pPr>
            <w:r>
              <w:rPr>
                <w:rFonts w:eastAsia="宋体"/>
                <w:sz w:val="18"/>
                <w:szCs w:val="18"/>
              </w:rPr>
              <w:t>7</w:t>
            </w:r>
          </w:p>
        </w:tc>
        <w:tc>
          <w:tcPr>
            <w:tcW w:w="2000" w:type="dxa"/>
            <w:tcBorders>
              <w:top w:val="single" w:sz="4" w:space="0" w:color="auto"/>
              <w:left w:val="single" w:sz="4" w:space="0" w:color="auto"/>
              <w:bottom w:val="single" w:sz="4" w:space="0" w:color="auto"/>
              <w:right w:val="single" w:sz="4" w:space="0" w:color="auto"/>
            </w:tcBorders>
            <w:vAlign w:val="center"/>
          </w:tcPr>
          <w:p w14:paraId="28766D96"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6256D12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7BFAB367"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7D4C1EB8"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C437A0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73ACF15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RM01006</w:t>
            </w:r>
          </w:p>
        </w:tc>
        <w:tc>
          <w:tcPr>
            <w:tcW w:w="1050" w:type="dxa"/>
            <w:tcBorders>
              <w:top w:val="single" w:sz="4" w:space="0" w:color="auto"/>
              <w:left w:val="single" w:sz="4" w:space="0" w:color="auto"/>
              <w:bottom w:val="single" w:sz="4" w:space="0" w:color="auto"/>
              <w:right w:val="single" w:sz="4" w:space="0" w:color="auto"/>
            </w:tcBorders>
            <w:vAlign w:val="center"/>
          </w:tcPr>
          <w:p w14:paraId="4CB3D3F3"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9D6EB6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35122F0E"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15A3F4FE"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4DFA83FF"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1EA6B1A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5E6D8EE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BC15ECB"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45E6CA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治疗室</w:t>
            </w:r>
          </w:p>
        </w:tc>
        <w:tc>
          <w:tcPr>
            <w:tcW w:w="1050" w:type="dxa"/>
            <w:tcBorders>
              <w:top w:val="single" w:sz="4" w:space="0" w:color="auto"/>
              <w:left w:val="single" w:sz="4" w:space="0" w:color="auto"/>
              <w:bottom w:val="single" w:sz="4" w:space="0" w:color="auto"/>
              <w:right w:val="single" w:sz="4" w:space="0" w:color="auto"/>
            </w:tcBorders>
            <w:vAlign w:val="center"/>
          </w:tcPr>
          <w:p w14:paraId="557A695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阳光房</w:t>
            </w:r>
            <w:r>
              <w:rPr>
                <w:rFonts w:eastAsia="宋体"/>
                <w:sz w:val="18"/>
                <w:szCs w:val="18"/>
              </w:rPr>
              <w:t>RM01014</w:t>
            </w:r>
          </w:p>
        </w:tc>
        <w:tc>
          <w:tcPr>
            <w:tcW w:w="1050" w:type="dxa"/>
            <w:tcBorders>
              <w:top w:val="single" w:sz="4" w:space="0" w:color="auto"/>
              <w:left w:val="single" w:sz="4" w:space="0" w:color="auto"/>
              <w:bottom w:val="single" w:sz="4" w:space="0" w:color="auto"/>
              <w:right w:val="single" w:sz="4" w:space="0" w:color="auto"/>
            </w:tcBorders>
            <w:vAlign w:val="center"/>
          </w:tcPr>
          <w:p w14:paraId="54288E1E"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2E0E85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w:t>
            </w:r>
            <w:r>
              <w:rPr>
                <w:rFonts w:eastAsia="宋体"/>
                <w:sz w:val="18"/>
                <w:szCs w:val="18"/>
              </w:rPr>
              <w:t>+</w:t>
            </w:r>
            <w:r>
              <w:rPr>
                <w:rFonts w:ascii="宋体" w:eastAsia="宋体" w:cs="宋体" w:hint="eastAsia"/>
                <w:sz w:val="18"/>
                <w:szCs w:val="18"/>
              </w:rPr>
              <w:t>顶部采光</w:t>
            </w:r>
          </w:p>
        </w:tc>
        <w:tc>
          <w:tcPr>
            <w:tcW w:w="800" w:type="dxa"/>
            <w:tcBorders>
              <w:top w:val="single" w:sz="4" w:space="0" w:color="auto"/>
              <w:left w:val="single" w:sz="4" w:space="0" w:color="auto"/>
              <w:bottom w:val="single" w:sz="4" w:space="0" w:color="auto"/>
              <w:right w:val="single" w:sz="4" w:space="0" w:color="auto"/>
            </w:tcBorders>
            <w:vAlign w:val="center"/>
          </w:tcPr>
          <w:p w14:paraId="793F4552"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0B535F91" w14:textId="77777777" w:rsidR="008262B0" w:rsidRDefault="008262B0">
            <w:pPr>
              <w:spacing w:before="25" w:after="25"/>
              <w:jc w:val="center"/>
              <w:rPr>
                <w:rFonts w:ascii="宋体" w:eastAsia="宋体" w:cs="宋体"/>
                <w:sz w:val="18"/>
                <w:szCs w:val="18"/>
              </w:rPr>
            </w:pPr>
            <w:r>
              <w:rPr>
                <w:rFonts w:eastAsia="宋体"/>
                <w:sz w:val="18"/>
                <w:szCs w:val="18"/>
              </w:rPr>
              <w:t>11</w:t>
            </w:r>
          </w:p>
        </w:tc>
        <w:tc>
          <w:tcPr>
            <w:tcW w:w="2000" w:type="dxa"/>
            <w:tcBorders>
              <w:top w:val="single" w:sz="4" w:space="0" w:color="auto"/>
              <w:left w:val="single" w:sz="4" w:space="0" w:color="auto"/>
              <w:bottom w:val="single" w:sz="4" w:space="0" w:color="auto"/>
              <w:right w:val="single" w:sz="4" w:space="0" w:color="auto"/>
            </w:tcBorders>
            <w:vAlign w:val="center"/>
          </w:tcPr>
          <w:p w14:paraId="1885EC0F"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64BDBFA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1CE62888"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C111B93"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75BAB7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02CD147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保健康复</w:t>
            </w:r>
            <w:r>
              <w:rPr>
                <w:rFonts w:eastAsia="宋体"/>
                <w:sz w:val="18"/>
                <w:szCs w:val="18"/>
              </w:rPr>
              <w:t>RM01015</w:t>
            </w:r>
          </w:p>
        </w:tc>
        <w:tc>
          <w:tcPr>
            <w:tcW w:w="1050" w:type="dxa"/>
            <w:tcBorders>
              <w:top w:val="single" w:sz="4" w:space="0" w:color="auto"/>
              <w:left w:val="single" w:sz="4" w:space="0" w:color="auto"/>
              <w:bottom w:val="single" w:sz="4" w:space="0" w:color="auto"/>
              <w:right w:val="single" w:sz="4" w:space="0" w:color="auto"/>
            </w:tcBorders>
            <w:vAlign w:val="center"/>
          </w:tcPr>
          <w:p w14:paraId="10973A8E"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14AE0FD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4A262B3"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14B164B1" w14:textId="77777777" w:rsidR="008262B0" w:rsidRDefault="008262B0">
            <w:pPr>
              <w:spacing w:before="25" w:after="25"/>
              <w:jc w:val="center"/>
              <w:rPr>
                <w:rFonts w:ascii="宋体" w:eastAsia="宋体" w:cs="宋体"/>
                <w:sz w:val="18"/>
                <w:szCs w:val="18"/>
              </w:rPr>
            </w:pPr>
            <w:r>
              <w:rPr>
                <w:rFonts w:eastAsia="宋体"/>
                <w:sz w:val="18"/>
                <w:szCs w:val="18"/>
              </w:rPr>
              <w:t>9</w:t>
            </w:r>
          </w:p>
        </w:tc>
        <w:tc>
          <w:tcPr>
            <w:tcW w:w="2000" w:type="dxa"/>
            <w:tcBorders>
              <w:top w:val="single" w:sz="4" w:space="0" w:color="auto"/>
              <w:left w:val="single" w:sz="4" w:space="0" w:color="auto"/>
              <w:bottom w:val="single" w:sz="4" w:space="0" w:color="auto"/>
              <w:right w:val="single" w:sz="4" w:space="0" w:color="auto"/>
            </w:tcBorders>
            <w:vAlign w:val="center"/>
          </w:tcPr>
          <w:p w14:paraId="747090EC"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1D74978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4A2D3436"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4ADA101"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40674A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16B6544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茶室</w:t>
            </w:r>
            <w:r>
              <w:rPr>
                <w:rFonts w:eastAsia="宋体"/>
                <w:sz w:val="18"/>
                <w:szCs w:val="18"/>
              </w:rPr>
              <w:t>RM01016</w:t>
            </w:r>
          </w:p>
        </w:tc>
        <w:tc>
          <w:tcPr>
            <w:tcW w:w="1050" w:type="dxa"/>
            <w:tcBorders>
              <w:top w:val="single" w:sz="4" w:space="0" w:color="auto"/>
              <w:left w:val="single" w:sz="4" w:space="0" w:color="auto"/>
              <w:bottom w:val="single" w:sz="4" w:space="0" w:color="auto"/>
              <w:right w:val="single" w:sz="4" w:space="0" w:color="auto"/>
            </w:tcBorders>
            <w:vAlign w:val="center"/>
          </w:tcPr>
          <w:p w14:paraId="6BCD172A"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35FE968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02E08A3D" w14:textId="77777777" w:rsidR="008262B0" w:rsidRDefault="008262B0">
            <w:pPr>
              <w:spacing w:before="25" w:after="25"/>
              <w:jc w:val="center"/>
              <w:rPr>
                <w:rFonts w:ascii="宋体" w:eastAsia="宋体" w:cs="宋体"/>
                <w:sz w:val="18"/>
                <w:szCs w:val="18"/>
              </w:rPr>
            </w:pPr>
            <w:r>
              <w:rPr>
                <w:rFonts w:eastAsia="宋体"/>
                <w:sz w:val="18"/>
                <w:szCs w:val="18"/>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7B24028D" w14:textId="77777777" w:rsidR="008262B0" w:rsidRDefault="008262B0">
            <w:pPr>
              <w:spacing w:before="25" w:after="25"/>
              <w:jc w:val="center"/>
              <w:rPr>
                <w:rFonts w:ascii="宋体" w:eastAsia="宋体" w:cs="宋体"/>
                <w:sz w:val="18"/>
                <w:szCs w:val="18"/>
              </w:rPr>
            </w:pPr>
            <w:r>
              <w:rPr>
                <w:rFonts w:eastAsia="宋体"/>
                <w:sz w:val="18"/>
                <w:szCs w:val="18"/>
              </w:rPr>
              <w:t>8</w:t>
            </w:r>
          </w:p>
        </w:tc>
        <w:tc>
          <w:tcPr>
            <w:tcW w:w="2000" w:type="dxa"/>
            <w:tcBorders>
              <w:top w:val="single" w:sz="4" w:space="0" w:color="auto"/>
              <w:left w:val="single" w:sz="4" w:space="0" w:color="auto"/>
              <w:bottom w:val="single" w:sz="4" w:space="0" w:color="auto"/>
              <w:right w:val="single" w:sz="4" w:space="0" w:color="auto"/>
            </w:tcBorders>
            <w:vAlign w:val="center"/>
          </w:tcPr>
          <w:p w14:paraId="2F82C480"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46B934D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36FB8D8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338CB1E"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4D50D0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2C6171D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医疗办公</w:t>
            </w:r>
            <w:r>
              <w:rPr>
                <w:rFonts w:eastAsia="宋体"/>
                <w:sz w:val="18"/>
                <w:szCs w:val="18"/>
              </w:rPr>
              <w:t>RM01027</w:t>
            </w:r>
          </w:p>
        </w:tc>
        <w:tc>
          <w:tcPr>
            <w:tcW w:w="1050" w:type="dxa"/>
            <w:tcBorders>
              <w:top w:val="single" w:sz="4" w:space="0" w:color="auto"/>
              <w:left w:val="single" w:sz="4" w:space="0" w:color="auto"/>
              <w:bottom w:val="single" w:sz="4" w:space="0" w:color="auto"/>
              <w:right w:val="single" w:sz="4" w:space="0" w:color="auto"/>
            </w:tcBorders>
            <w:vAlign w:val="center"/>
          </w:tcPr>
          <w:p w14:paraId="315892FB"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E0B6D2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0767D720"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35B4AB8F"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6F266AFB"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2FE31DD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5B649956"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6B7058A4"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005700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7BA8B94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医疗诊室</w:t>
            </w:r>
            <w:r>
              <w:rPr>
                <w:rFonts w:eastAsia="宋体"/>
                <w:sz w:val="18"/>
                <w:szCs w:val="18"/>
              </w:rPr>
              <w:t>RM01029</w:t>
            </w:r>
          </w:p>
        </w:tc>
        <w:tc>
          <w:tcPr>
            <w:tcW w:w="1050" w:type="dxa"/>
            <w:tcBorders>
              <w:top w:val="single" w:sz="4" w:space="0" w:color="auto"/>
              <w:left w:val="single" w:sz="4" w:space="0" w:color="auto"/>
              <w:bottom w:val="single" w:sz="4" w:space="0" w:color="auto"/>
              <w:right w:val="single" w:sz="4" w:space="0" w:color="auto"/>
            </w:tcBorders>
            <w:vAlign w:val="center"/>
          </w:tcPr>
          <w:p w14:paraId="12D7C93C"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7B4FB55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3BEDEEA7"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31E9614C" w14:textId="77777777" w:rsidR="008262B0" w:rsidRDefault="008262B0">
            <w:pPr>
              <w:spacing w:before="25" w:after="25"/>
              <w:jc w:val="center"/>
              <w:rPr>
                <w:rFonts w:ascii="宋体" w:eastAsia="宋体" w:cs="宋体"/>
                <w:sz w:val="18"/>
                <w:szCs w:val="18"/>
              </w:rPr>
            </w:pPr>
            <w:r>
              <w:rPr>
                <w:rFonts w:eastAsia="宋体"/>
                <w:sz w:val="18"/>
                <w:szCs w:val="18"/>
              </w:rPr>
              <w:t>11</w:t>
            </w:r>
          </w:p>
        </w:tc>
        <w:tc>
          <w:tcPr>
            <w:tcW w:w="2000" w:type="dxa"/>
            <w:tcBorders>
              <w:top w:val="single" w:sz="4" w:space="0" w:color="auto"/>
              <w:left w:val="single" w:sz="4" w:space="0" w:color="auto"/>
              <w:bottom w:val="single" w:sz="4" w:space="0" w:color="auto"/>
              <w:right w:val="single" w:sz="4" w:space="0" w:color="auto"/>
            </w:tcBorders>
            <w:vAlign w:val="center"/>
          </w:tcPr>
          <w:p w14:paraId="61467846"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6781033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4D32F5DF"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D5B61F7"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5CA25E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p>
        </w:tc>
        <w:tc>
          <w:tcPr>
            <w:tcW w:w="1050" w:type="dxa"/>
            <w:tcBorders>
              <w:top w:val="single" w:sz="4" w:space="0" w:color="auto"/>
              <w:left w:val="single" w:sz="4" w:space="0" w:color="auto"/>
              <w:bottom w:val="single" w:sz="4" w:space="0" w:color="auto"/>
              <w:right w:val="single" w:sz="4" w:space="0" w:color="auto"/>
            </w:tcBorders>
            <w:vAlign w:val="center"/>
          </w:tcPr>
          <w:p w14:paraId="671C312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r>
              <w:rPr>
                <w:rFonts w:eastAsia="宋体"/>
                <w:sz w:val="18"/>
                <w:szCs w:val="18"/>
              </w:rPr>
              <w:t>RM01030</w:t>
            </w:r>
          </w:p>
        </w:tc>
        <w:tc>
          <w:tcPr>
            <w:tcW w:w="1050" w:type="dxa"/>
            <w:tcBorders>
              <w:top w:val="single" w:sz="4" w:space="0" w:color="auto"/>
              <w:left w:val="single" w:sz="4" w:space="0" w:color="auto"/>
              <w:bottom w:val="single" w:sz="4" w:space="0" w:color="auto"/>
              <w:right w:val="single" w:sz="4" w:space="0" w:color="auto"/>
            </w:tcBorders>
            <w:vAlign w:val="center"/>
          </w:tcPr>
          <w:p w14:paraId="3F97A912"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83DFEF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3D6A3081"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2DD38D3F" w14:textId="77777777" w:rsidR="008262B0" w:rsidRDefault="008262B0">
            <w:pPr>
              <w:spacing w:before="25" w:after="25"/>
              <w:jc w:val="center"/>
              <w:rPr>
                <w:rFonts w:ascii="宋体" w:eastAsia="宋体" w:cs="宋体"/>
                <w:sz w:val="18"/>
                <w:szCs w:val="18"/>
              </w:rPr>
            </w:pPr>
            <w:r>
              <w:rPr>
                <w:rFonts w:eastAsia="宋体"/>
                <w:sz w:val="18"/>
                <w:szCs w:val="18"/>
              </w:rPr>
              <w:t>9</w:t>
            </w:r>
          </w:p>
        </w:tc>
        <w:tc>
          <w:tcPr>
            <w:tcW w:w="2000" w:type="dxa"/>
            <w:tcBorders>
              <w:top w:val="single" w:sz="4" w:space="0" w:color="auto"/>
              <w:left w:val="single" w:sz="4" w:space="0" w:color="auto"/>
              <w:bottom w:val="single" w:sz="4" w:space="0" w:color="auto"/>
              <w:right w:val="single" w:sz="4" w:space="0" w:color="auto"/>
            </w:tcBorders>
            <w:vAlign w:val="center"/>
          </w:tcPr>
          <w:p w14:paraId="27DE6F32"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1B5CABA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51095626"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370F46A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_CA01002</w:t>
            </w:r>
          </w:p>
        </w:tc>
        <w:tc>
          <w:tcPr>
            <w:tcW w:w="1050" w:type="dxa"/>
            <w:tcBorders>
              <w:top w:val="single" w:sz="4" w:space="0" w:color="auto"/>
              <w:left w:val="single" w:sz="4" w:space="0" w:color="auto"/>
              <w:bottom w:val="single" w:sz="4" w:space="0" w:color="auto"/>
              <w:right w:val="single" w:sz="4" w:space="0" w:color="auto"/>
            </w:tcBorders>
            <w:vAlign w:val="center"/>
          </w:tcPr>
          <w:p w14:paraId="60172C7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大堂</w:t>
            </w:r>
          </w:p>
        </w:tc>
        <w:tc>
          <w:tcPr>
            <w:tcW w:w="1050" w:type="dxa"/>
            <w:tcBorders>
              <w:top w:val="single" w:sz="4" w:space="0" w:color="auto"/>
              <w:left w:val="single" w:sz="4" w:space="0" w:color="auto"/>
              <w:bottom w:val="single" w:sz="4" w:space="0" w:color="auto"/>
              <w:right w:val="single" w:sz="4" w:space="0" w:color="auto"/>
            </w:tcBorders>
            <w:vAlign w:val="center"/>
          </w:tcPr>
          <w:p w14:paraId="7410E3D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庭院</w:t>
            </w:r>
            <w:r>
              <w:rPr>
                <w:rFonts w:eastAsia="宋体"/>
                <w:sz w:val="18"/>
                <w:szCs w:val="18"/>
              </w:rPr>
              <w:t>RM01026</w:t>
            </w:r>
          </w:p>
        </w:tc>
        <w:tc>
          <w:tcPr>
            <w:tcW w:w="1050" w:type="dxa"/>
            <w:tcBorders>
              <w:top w:val="single" w:sz="4" w:space="0" w:color="auto"/>
              <w:left w:val="single" w:sz="4" w:space="0" w:color="auto"/>
              <w:bottom w:val="single" w:sz="4" w:space="0" w:color="auto"/>
              <w:right w:val="single" w:sz="4" w:space="0" w:color="auto"/>
            </w:tcBorders>
            <w:vAlign w:val="center"/>
          </w:tcPr>
          <w:p w14:paraId="47015B17"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1A104CD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E5F77AA" w14:textId="77777777" w:rsidR="008262B0" w:rsidRDefault="008262B0">
            <w:pPr>
              <w:spacing w:before="25" w:after="25"/>
              <w:jc w:val="center"/>
              <w:rPr>
                <w:rFonts w:ascii="宋体" w:eastAsia="宋体" w:cs="宋体"/>
                <w:sz w:val="18"/>
                <w:szCs w:val="18"/>
              </w:rPr>
            </w:pPr>
            <w:r>
              <w:rPr>
                <w:rFonts w:eastAsia="宋体"/>
                <w:sz w:val="18"/>
                <w:szCs w:val="18"/>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2F7EA620" w14:textId="77777777" w:rsidR="008262B0" w:rsidRDefault="008262B0">
            <w:pPr>
              <w:spacing w:before="25" w:after="25"/>
              <w:jc w:val="center"/>
              <w:rPr>
                <w:rFonts w:ascii="宋体" w:eastAsia="宋体" w:cs="宋体"/>
                <w:sz w:val="18"/>
                <w:szCs w:val="18"/>
              </w:rPr>
            </w:pPr>
            <w:r>
              <w:rPr>
                <w:rFonts w:eastAsia="宋体"/>
                <w:sz w:val="18"/>
                <w:szCs w:val="18"/>
              </w:rPr>
              <w:t>11</w:t>
            </w:r>
          </w:p>
        </w:tc>
        <w:tc>
          <w:tcPr>
            <w:tcW w:w="2000" w:type="dxa"/>
            <w:tcBorders>
              <w:top w:val="single" w:sz="4" w:space="0" w:color="auto"/>
              <w:left w:val="single" w:sz="4" w:space="0" w:color="auto"/>
              <w:bottom w:val="single" w:sz="4" w:space="0" w:color="auto"/>
              <w:right w:val="single" w:sz="4" w:space="0" w:color="auto"/>
            </w:tcBorders>
            <w:vAlign w:val="center"/>
          </w:tcPr>
          <w:p w14:paraId="28B7ECB9"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3301398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bl>
    <w:p w14:paraId="6E3AC2AC" w14:textId="3B2F9B19" w:rsidR="008262B0" w:rsidRDefault="00734BF3">
      <w:pPr>
        <w:spacing w:before="20" w:after="20"/>
        <w:jc w:val="center"/>
      </w:pPr>
      <w:r>
        <w:rPr>
          <w:noProof/>
        </w:rPr>
        <w:drawing>
          <wp:inline distT="0" distB="0" distL="0" distR="0" wp14:anchorId="4E838723" wp14:editId="7BF683EA">
            <wp:extent cx="2339340" cy="1146175"/>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1146175"/>
                    </a:xfrm>
                    <a:prstGeom prst="rect">
                      <a:avLst/>
                    </a:prstGeom>
                    <a:noFill/>
                    <a:ln>
                      <a:noFill/>
                    </a:ln>
                  </pic:spPr>
                </pic:pic>
              </a:graphicData>
            </a:graphic>
          </wp:inline>
        </w:drawing>
      </w:r>
    </w:p>
    <w:p w14:paraId="5F4B3CA4"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6 A-L01F</w:t>
      </w:r>
      <w:r>
        <w:rPr>
          <w:rFonts w:ascii="宋体" w:eastAsia="宋体" w:cs="宋体" w:hint="eastAsia"/>
          <w:sz w:val="20"/>
          <w:szCs w:val="20"/>
        </w:rPr>
        <w:t>逐日达标小时数图</w:t>
      </w:r>
    </w:p>
    <w:p w14:paraId="646238AA"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sz w:val="21"/>
          <w:szCs w:val="21"/>
        </w:rPr>
        <w:t>2</w:t>
      </w:r>
      <w:r>
        <w:rPr>
          <w:rFonts w:ascii="微软雅黑" w:eastAsia="微软雅黑" w:cs="微软雅黑" w:hint="eastAsia"/>
          <w:sz w:val="21"/>
          <w:szCs w:val="21"/>
        </w:rPr>
        <w:t>、</w:t>
      </w:r>
      <w:r>
        <w:rPr>
          <w:rFonts w:ascii="微软雅黑" w:eastAsia="微软雅黑" w:cs="微软雅黑"/>
          <w:sz w:val="21"/>
          <w:szCs w:val="21"/>
        </w:rPr>
        <w:t xml:space="preserve"> A-L02F</w:t>
      </w:r>
    </w:p>
    <w:p w14:paraId="2724D0D7" w14:textId="718FF84D" w:rsidR="008262B0" w:rsidRDefault="00734BF3">
      <w:pPr>
        <w:spacing w:before="20" w:after="20"/>
        <w:jc w:val="center"/>
      </w:pPr>
      <w:r>
        <w:rPr>
          <w:noProof/>
        </w:rPr>
        <w:drawing>
          <wp:inline distT="0" distB="0" distL="0" distR="0" wp14:anchorId="26E428E0" wp14:editId="52C52E59">
            <wp:extent cx="2200275" cy="165227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652270"/>
                    </a:xfrm>
                    <a:prstGeom prst="rect">
                      <a:avLst/>
                    </a:prstGeom>
                    <a:noFill/>
                    <a:ln>
                      <a:noFill/>
                    </a:ln>
                  </pic:spPr>
                </pic:pic>
              </a:graphicData>
            </a:graphic>
          </wp:inline>
        </w:drawing>
      </w:r>
    </w:p>
    <w:p w14:paraId="4A6C7DFB"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7 A-L02F</w:t>
      </w:r>
      <w:r>
        <w:rPr>
          <w:rFonts w:ascii="宋体" w:eastAsia="宋体" w:cs="宋体" w:hint="eastAsia"/>
          <w:sz w:val="20"/>
          <w:szCs w:val="20"/>
        </w:rPr>
        <w:t>平面图</w:t>
      </w:r>
    </w:p>
    <w:p w14:paraId="3F29D0AA" w14:textId="1DA898FD" w:rsidR="008262B0" w:rsidRDefault="00734BF3">
      <w:pPr>
        <w:spacing w:before="20" w:after="20"/>
        <w:jc w:val="center"/>
      </w:pPr>
      <w:r>
        <w:rPr>
          <w:noProof/>
        </w:rPr>
        <w:drawing>
          <wp:inline distT="0" distB="0" distL="0" distR="0" wp14:anchorId="1A00E714" wp14:editId="2138DDFB">
            <wp:extent cx="2339340" cy="96520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340" cy="965200"/>
                    </a:xfrm>
                    <a:prstGeom prst="rect">
                      <a:avLst/>
                    </a:prstGeom>
                    <a:noFill/>
                    <a:ln>
                      <a:noFill/>
                    </a:ln>
                  </pic:spPr>
                </pic:pic>
              </a:graphicData>
            </a:graphic>
          </wp:inline>
        </w:drawing>
      </w:r>
    </w:p>
    <w:p w14:paraId="4236D25D"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8 A-L02F</w:t>
      </w:r>
      <w:r>
        <w:rPr>
          <w:rFonts w:ascii="宋体" w:eastAsia="宋体" w:cs="宋体" w:hint="eastAsia"/>
          <w:sz w:val="20"/>
          <w:szCs w:val="20"/>
        </w:rPr>
        <w:t>照度达标小时数分布图</w:t>
      </w:r>
    </w:p>
    <w:p w14:paraId="4C311400"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5 A-L02F</w:t>
      </w:r>
      <w:r>
        <w:rPr>
          <w:rFonts w:ascii="宋体" w:eastAsia="宋体" w:cs="宋体" w:hint="eastAsia"/>
          <w:sz w:val="20"/>
          <w:szCs w:val="20"/>
        </w:rPr>
        <w:t>主要功能空间照度达标小时数统计表</w:t>
      </w:r>
    </w:p>
    <w:tbl>
      <w:tblPr>
        <w:tblW w:w="0" w:type="auto"/>
        <w:jc w:val="center"/>
        <w:tblLayout w:type="fixed"/>
        <w:tblCellMar>
          <w:left w:w="100" w:type="dxa"/>
          <w:right w:w="100" w:type="dxa"/>
        </w:tblCellMar>
        <w:tblLook w:val="0000" w:firstRow="0" w:lastRow="0" w:firstColumn="0" w:lastColumn="0" w:noHBand="0" w:noVBand="0"/>
      </w:tblPr>
      <w:tblGrid>
        <w:gridCol w:w="1400"/>
        <w:gridCol w:w="1050"/>
        <w:gridCol w:w="1050"/>
        <w:gridCol w:w="1050"/>
        <w:gridCol w:w="1050"/>
        <w:gridCol w:w="800"/>
        <w:gridCol w:w="1100"/>
        <w:gridCol w:w="2000"/>
        <w:gridCol w:w="1050"/>
      </w:tblGrid>
      <w:tr w:rsidR="008262B0" w14:paraId="0406CBDD"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11D91227"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区域</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4F9A26F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7D52EBD"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房间名称</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786EE92A"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采光等级</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51F3EEA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采光类型</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1617B3B8"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w:t>
            </w:r>
            <w:r>
              <w:rPr>
                <w:rFonts w:ascii="宋体" w:eastAsia="宋体" w:cs="宋体"/>
                <w:b/>
                <w:bCs/>
                <w:sz w:val="18"/>
                <w:szCs w:val="18"/>
              </w:rPr>
              <w:br/>
            </w:r>
            <w:r>
              <w:rPr>
                <w:rFonts w:ascii="宋体" w:eastAsia="宋体" w:cs="宋体" w:hint="eastAsia"/>
                <w:b/>
                <w:bCs/>
                <w:sz w:val="18"/>
                <w:szCs w:val="18"/>
              </w:rPr>
              <w:t>标准值</w:t>
            </w:r>
            <w:r>
              <w:rPr>
                <w:rFonts w:ascii="宋体" w:eastAsia="宋体" w:cs="宋体"/>
                <w:b/>
                <w:bCs/>
                <w:sz w:val="18"/>
                <w:szCs w:val="18"/>
              </w:rPr>
              <w:br/>
            </w:r>
            <w:r>
              <w:rPr>
                <w:rFonts w:ascii="宋体" w:eastAsia="宋体" w:cs="宋体" w:hint="eastAsia"/>
                <w:b/>
                <w:bCs/>
                <w:sz w:val="18"/>
                <w:szCs w:val="18"/>
              </w:rPr>
              <w:t>（</w:t>
            </w:r>
            <w:r>
              <w:rPr>
                <w:rFonts w:eastAsia="宋体"/>
                <w:b/>
                <w:bCs/>
                <w:sz w:val="18"/>
                <w:szCs w:val="18"/>
              </w:rPr>
              <w:t>lx</w:t>
            </w:r>
            <w:r>
              <w:rPr>
                <w:rFonts w:ascii="宋体" w:eastAsia="宋体" w:cs="宋体" w:hint="eastAsia"/>
                <w:b/>
                <w:bCs/>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26566A05"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照度达标的</w:t>
            </w:r>
            <w:r>
              <w:rPr>
                <w:rFonts w:ascii="宋体" w:eastAsia="宋体" w:cs="宋体"/>
                <w:b/>
                <w:bCs/>
                <w:sz w:val="18"/>
                <w:szCs w:val="18"/>
              </w:rPr>
              <w:br/>
            </w:r>
            <w:r>
              <w:rPr>
                <w:rFonts w:ascii="宋体" w:eastAsia="宋体" w:cs="宋体" w:hint="eastAsia"/>
                <w:b/>
                <w:bCs/>
                <w:sz w:val="18"/>
                <w:szCs w:val="18"/>
              </w:rPr>
              <w:t>平均小时数</w:t>
            </w:r>
            <w:r>
              <w:rPr>
                <w:rFonts w:ascii="宋体" w:eastAsia="宋体" w:cs="宋体"/>
                <w:b/>
                <w:bCs/>
                <w:sz w:val="18"/>
                <w:szCs w:val="18"/>
              </w:rPr>
              <w:br/>
            </w:r>
            <w:r>
              <w:rPr>
                <w:rFonts w:ascii="宋体" w:eastAsia="宋体" w:cs="宋体" w:hint="eastAsia"/>
                <w:b/>
                <w:bCs/>
                <w:sz w:val="18"/>
                <w:szCs w:val="18"/>
              </w:rPr>
              <w:t>（</w:t>
            </w:r>
            <w:r>
              <w:rPr>
                <w:rFonts w:eastAsia="宋体"/>
                <w:b/>
                <w:bCs/>
                <w:sz w:val="18"/>
                <w:szCs w:val="18"/>
              </w:rPr>
              <w:t>h/d</w:t>
            </w:r>
            <w:r>
              <w:rPr>
                <w:rFonts w:ascii="宋体" w:eastAsia="宋体" w:cs="宋体" w:hint="eastAsia"/>
                <w:b/>
                <w:bCs/>
                <w:sz w:val="18"/>
                <w:szCs w:val="18"/>
              </w:rPr>
              <w:t>）</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5C2E02ED"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照度达标的平均小时数不少于</w:t>
            </w:r>
            <w:r>
              <w:rPr>
                <w:rFonts w:eastAsia="宋体"/>
                <w:b/>
                <w:bCs/>
                <w:sz w:val="18"/>
                <w:szCs w:val="18"/>
              </w:rPr>
              <w:t>4h/d</w:t>
            </w:r>
            <w:r>
              <w:rPr>
                <w:rFonts w:ascii="宋体" w:eastAsia="宋体" w:cs="宋体" w:hint="eastAsia"/>
                <w:b/>
                <w:bCs/>
                <w:sz w:val="18"/>
                <w:szCs w:val="18"/>
              </w:rPr>
              <w:t>的面积达标比例（</w:t>
            </w:r>
            <w:r>
              <w:rPr>
                <w:rFonts w:eastAsia="宋体"/>
                <w:b/>
                <w:bCs/>
                <w:sz w:val="18"/>
                <w:szCs w:val="18"/>
              </w:rPr>
              <w:t>%</w:t>
            </w:r>
            <w:r>
              <w:rPr>
                <w:rFonts w:ascii="宋体" w:eastAsia="宋体" w:cs="宋体" w:hint="eastAsia"/>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C333861"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是否满足</w:t>
            </w:r>
          </w:p>
        </w:tc>
      </w:tr>
      <w:tr w:rsidR="008262B0" w14:paraId="32B8700C"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13C7A30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_CA02002</w:t>
            </w:r>
          </w:p>
        </w:tc>
        <w:tc>
          <w:tcPr>
            <w:tcW w:w="1050" w:type="dxa"/>
            <w:tcBorders>
              <w:top w:val="single" w:sz="4" w:space="0" w:color="auto"/>
              <w:left w:val="single" w:sz="4" w:space="0" w:color="auto"/>
              <w:bottom w:val="single" w:sz="4" w:space="0" w:color="auto"/>
              <w:right w:val="single" w:sz="4" w:space="0" w:color="auto"/>
            </w:tcBorders>
            <w:vAlign w:val="center"/>
          </w:tcPr>
          <w:p w14:paraId="6CC6BAF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1EFF1A4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RM02009</w:t>
            </w:r>
          </w:p>
        </w:tc>
        <w:tc>
          <w:tcPr>
            <w:tcW w:w="1050" w:type="dxa"/>
            <w:tcBorders>
              <w:top w:val="single" w:sz="4" w:space="0" w:color="auto"/>
              <w:left w:val="single" w:sz="4" w:space="0" w:color="auto"/>
              <w:bottom w:val="single" w:sz="4" w:space="0" w:color="auto"/>
              <w:right w:val="single" w:sz="4" w:space="0" w:color="auto"/>
            </w:tcBorders>
            <w:vAlign w:val="center"/>
          </w:tcPr>
          <w:p w14:paraId="3BA0D8F6"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4B018C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12B45C99"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2C51112E"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3D0CE302"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326DA0A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4679925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68AF463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7266FB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p>
        </w:tc>
        <w:tc>
          <w:tcPr>
            <w:tcW w:w="1050" w:type="dxa"/>
            <w:tcBorders>
              <w:top w:val="single" w:sz="4" w:space="0" w:color="auto"/>
              <w:left w:val="single" w:sz="4" w:space="0" w:color="auto"/>
              <w:bottom w:val="single" w:sz="4" w:space="0" w:color="auto"/>
              <w:right w:val="single" w:sz="4" w:space="0" w:color="auto"/>
            </w:tcBorders>
            <w:vAlign w:val="center"/>
          </w:tcPr>
          <w:p w14:paraId="0899C73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r>
              <w:rPr>
                <w:rFonts w:eastAsia="宋体"/>
                <w:sz w:val="18"/>
                <w:szCs w:val="18"/>
              </w:rPr>
              <w:t>RM02014</w:t>
            </w:r>
          </w:p>
        </w:tc>
        <w:tc>
          <w:tcPr>
            <w:tcW w:w="1050" w:type="dxa"/>
            <w:tcBorders>
              <w:top w:val="single" w:sz="4" w:space="0" w:color="auto"/>
              <w:left w:val="single" w:sz="4" w:space="0" w:color="auto"/>
              <w:bottom w:val="single" w:sz="4" w:space="0" w:color="auto"/>
              <w:right w:val="single" w:sz="4" w:space="0" w:color="auto"/>
            </w:tcBorders>
            <w:vAlign w:val="center"/>
          </w:tcPr>
          <w:p w14:paraId="0E7C0769"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473501B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57908B26" w14:textId="77777777" w:rsidR="008262B0" w:rsidRDefault="008262B0">
            <w:pPr>
              <w:spacing w:before="25" w:after="25"/>
              <w:jc w:val="center"/>
              <w:rPr>
                <w:rFonts w:ascii="宋体" w:eastAsia="宋体" w:cs="宋体"/>
                <w:sz w:val="18"/>
                <w:szCs w:val="18"/>
              </w:rPr>
            </w:pPr>
            <w:r>
              <w:rPr>
                <w:rFonts w:eastAsia="宋体"/>
                <w:sz w:val="18"/>
                <w:szCs w:val="18"/>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5F370253" w14:textId="77777777" w:rsidR="008262B0" w:rsidRDefault="008262B0">
            <w:pPr>
              <w:spacing w:before="25" w:after="25"/>
              <w:jc w:val="center"/>
              <w:rPr>
                <w:rFonts w:ascii="宋体" w:eastAsia="宋体" w:cs="宋体"/>
                <w:sz w:val="18"/>
                <w:szCs w:val="18"/>
              </w:rPr>
            </w:pPr>
            <w:r>
              <w:rPr>
                <w:rFonts w:eastAsia="宋体"/>
                <w:sz w:val="18"/>
                <w:szCs w:val="18"/>
              </w:rPr>
              <w:t>8</w:t>
            </w:r>
          </w:p>
        </w:tc>
        <w:tc>
          <w:tcPr>
            <w:tcW w:w="2000" w:type="dxa"/>
            <w:tcBorders>
              <w:top w:val="single" w:sz="4" w:space="0" w:color="auto"/>
              <w:left w:val="single" w:sz="4" w:space="0" w:color="auto"/>
              <w:bottom w:val="single" w:sz="4" w:space="0" w:color="auto"/>
              <w:right w:val="single" w:sz="4" w:space="0" w:color="auto"/>
            </w:tcBorders>
            <w:vAlign w:val="center"/>
          </w:tcPr>
          <w:p w14:paraId="5C611BF8"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147ACF9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537F4545"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0EF0072"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BF0F92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5692D13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麻将室</w:t>
            </w:r>
            <w:r>
              <w:rPr>
                <w:rFonts w:eastAsia="宋体"/>
                <w:sz w:val="18"/>
                <w:szCs w:val="18"/>
              </w:rPr>
              <w:t>RM02016</w:t>
            </w:r>
          </w:p>
        </w:tc>
        <w:tc>
          <w:tcPr>
            <w:tcW w:w="1050" w:type="dxa"/>
            <w:tcBorders>
              <w:top w:val="single" w:sz="4" w:space="0" w:color="auto"/>
              <w:left w:val="single" w:sz="4" w:space="0" w:color="auto"/>
              <w:bottom w:val="single" w:sz="4" w:space="0" w:color="auto"/>
              <w:right w:val="single" w:sz="4" w:space="0" w:color="auto"/>
            </w:tcBorders>
            <w:vAlign w:val="center"/>
          </w:tcPr>
          <w:p w14:paraId="5970FD7A"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5EB90AA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BD9D678"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6F05AFD4" w14:textId="77777777" w:rsidR="008262B0" w:rsidRDefault="008262B0">
            <w:pPr>
              <w:spacing w:before="25" w:after="25"/>
              <w:jc w:val="center"/>
              <w:rPr>
                <w:rFonts w:ascii="宋体" w:eastAsia="宋体" w:cs="宋体"/>
                <w:sz w:val="18"/>
                <w:szCs w:val="18"/>
              </w:rPr>
            </w:pPr>
            <w:r>
              <w:rPr>
                <w:rFonts w:eastAsia="宋体"/>
                <w:sz w:val="18"/>
                <w:szCs w:val="18"/>
              </w:rPr>
              <w:t>9</w:t>
            </w:r>
          </w:p>
        </w:tc>
        <w:tc>
          <w:tcPr>
            <w:tcW w:w="2000" w:type="dxa"/>
            <w:tcBorders>
              <w:top w:val="single" w:sz="4" w:space="0" w:color="auto"/>
              <w:left w:val="single" w:sz="4" w:space="0" w:color="auto"/>
              <w:bottom w:val="single" w:sz="4" w:space="0" w:color="auto"/>
              <w:right w:val="single" w:sz="4" w:space="0" w:color="auto"/>
            </w:tcBorders>
            <w:vAlign w:val="center"/>
          </w:tcPr>
          <w:p w14:paraId="48374A22"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0C23C66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7CFC5ECB"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4913877"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230033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66F975C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咖啡厅</w:t>
            </w:r>
            <w:r>
              <w:rPr>
                <w:rFonts w:eastAsia="宋体"/>
                <w:sz w:val="18"/>
                <w:szCs w:val="18"/>
              </w:rPr>
              <w:t>RM02015</w:t>
            </w:r>
          </w:p>
        </w:tc>
        <w:tc>
          <w:tcPr>
            <w:tcW w:w="1050" w:type="dxa"/>
            <w:tcBorders>
              <w:top w:val="single" w:sz="4" w:space="0" w:color="auto"/>
              <w:left w:val="single" w:sz="4" w:space="0" w:color="auto"/>
              <w:bottom w:val="single" w:sz="4" w:space="0" w:color="auto"/>
              <w:right w:val="single" w:sz="4" w:space="0" w:color="auto"/>
            </w:tcBorders>
            <w:vAlign w:val="center"/>
          </w:tcPr>
          <w:p w14:paraId="0B294B96"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4A45749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65976A93" w14:textId="77777777" w:rsidR="008262B0" w:rsidRDefault="008262B0">
            <w:pPr>
              <w:spacing w:before="25" w:after="25"/>
              <w:jc w:val="center"/>
              <w:rPr>
                <w:rFonts w:ascii="宋体" w:eastAsia="宋体" w:cs="宋体"/>
                <w:sz w:val="18"/>
                <w:szCs w:val="18"/>
              </w:rPr>
            </w:pPr>
            <w:r>
              <w:rPr>
                <w:rFonts w:eastAsia="宋体"/>
                <w:sz w:val="18"/>
                <w:szCs w:val="18"/>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7CE06470" w14:textId="77777777" w:rsidR="008262B0" w:rsidRDefault="008262B0">
            <w:pPr>
              <w:spacing w:before="25" w:after="25"/>
              <w:jc w:val="center"/>
              <w:rPr>
                <w:rFonts w:ascii="宋体" w:eastAsia="宋体" w:cs="宋体"/>
                <w:sz w:val="18"/>
                <w:szCs w:val="18"/>
              </w:rPr>
            </w:pPr>
            <w:r>
              <w:rPr>
                <w:rFonts w:eastAsia="宋体"/>
                <w:sz w:val="18"/>
                <w:szCs w:val="18"/>
              </w:rPr>
              <w:t>11</w:t>
            </w:r>
          </w:p>
        </w:tc>
        <w:tc>
          <w:tcPr>
            <w:tcW w:w="2000" w:type="dxa"/>
            <w:tcBorders>
              <w:top w:val="single" w:sz="4" w:space="0" w:color="auto"/>
              <w:left w:val="single" w:sz="4" w:space="0" w:color="auto"/>
              <w:bottom w:val="single" w:sz="4" w:space="0" w:color="auto"/>
              <w:right w:val="single" w:sz="4" w:space="0" w:color="auto"/>
            </w:tcBorders>
            <w:vAlign w:val="center"/>
          </w:tcPr>
          <w:p w14:paraId="477A1120"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30EFDCF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140FAB6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78CD8FFF"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011A2C6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舞蹈教室</w:t>
            </w:r>
          </w:p>
        </w:tc>
        <w:tc>
          <w:tcPr>
            <w:tcW w:w="1050" w:type="dxa"/>
            <w:tcBorders>
              <w:top w:val="single" w:sz="4" w:space="0" w:color="auto"/>
              <w:left w:val="single" w:sz="4" w:space="0" w:color="auto"/>
              <w:bottom w:val="single" w:sz="4" w:space="0" w:color="auto"/>
              <w:right w:val="single" w:sz="4" w:space="0" w:color="auto"/>
            </w:tcBorders>
            <w:vAlign w:val="center"/>
          </w:tcPr>
          <w:p w14:paraId="6425AA7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艺术活动室</w:t>
            </w:r>
            <w:r>
              <w:rPr>
                <w:rFonts w:eastAsia="宋体"/>
                <w:sz w:val="18"/>
                <w:szCs w:val="18"/>
              </w:rPr>
              <w:t>RM02017</w:t>
            </w:r>
          </w:p>
        </w:tc>
        <w:tc>
          <w:tcPr>
            <w:tcW w:w="1050" w:type="dxa"/>
            <w:tcBorders>
              <w:top w:val="single" w:sz="4" w:space="0" w:color="auto"/>
              <w:left w:val="single" w:sz="4" w:space="0" w:color="auto"/>
              <w:bottom w:val="single" w:sz="4" w:space="0" w:color="auto"/>
              <w:right w:val="single" w:sz="4" w:space="0" w:color="auto"/>
            </w:tcBorders>
            <w:vAlign w:val="center"/>
          </w:tcPr>
          <w:p w14:paraId="140911D7"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AFE210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4246AF30"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2CBB9882"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33D6856D"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47C9640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2DF5904B"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82E504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3C980F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美术教室</w:t>
            </w:r>
          </w:p>
        </w:tc>
        <w:tc>
          <w:tcPr>
            <w:tcW w:w="1050" w:type="dxa"/>
            <w:tcBorders>
              <w:top w:val="single" w:sz="4" w:space="0" w:color="auto"/>
              <w:left w:val="single" w:sz="4" w:space="0" w:color="auto"/>
              <w:bottom w:val="single" w:sz="4" w:space="0" w:color="auto"/>
              <w:right w:val="single" w:sz="4" w:space="0" w:color="auto"/>
            </w:tcBorders>
            <w:vAlign w:val="center"/>
          </w:tcPr>
          <w:p w14:paraId="4464614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画室</w:t>
            </w:r>
            <w:r>
              <w:rPr>
                <w:rFonts w:eastAsia="宋体"/>
                <w:sz w:val="18"/>
                <w:szCs w:val="18"/>
              </w:rPr>
              <w:t>RM02018</w:t>
            </w:r>
          </w:p>
        </w:tc>
        <w:tc>
          <w:tcPr>
            <w:tcW w:w="1050" w:type="dxa"/>
            <w:tcBorders>
              <w:top w:val="single" w:sz="4" w:space="0" w:color="auto"/>
              <w:left w:val="single" w:sz="4" w:space="0" w:color="auto"/>
              <w:bottom w:val="single" w:sz="4" w:space="0" w:color="auto"/>
              <w:right w:val="single" w:sz="4" w:space="0" w:color="auto"/>
            </w:tcBorders>
            <w:vAlign w:val="center"/>
          </w:tcPr>
          <w:p w14:paraId="59F50F26"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95318A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3E544BC"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3D8AD57C" w14:textId="77777777" w:rsidR="008262B0" w:rsidRDefault="008262B0">
            <w:pPr>
              <w:spacing w:before="25" w:after="25"/>
              <w:jc w:val="center"/>
              <w:rPr>
                <w:rFonts w:ascii="宋体" w:eastAsia="宋体" w:cs="宋体"/>
                <w:sz w:val="18"/>
                <w:szCs w:val="18"/>
              </w:rPr>
            </w:pPr>
            <w:r>
              <w:rPr>
                <w:rFonts w:eastAsia="宋体"/>
                <w:sz w:val="18"/>
                <w:szCs w:val="18"/>
              </w:rPr>
              <w:t>9</w:t>
            </w:r>
          </w:p>
        </w:tc>
        <w:tc>
          <w:tcPr>
            <w:tcW w:w="2000" w:type="dxa"/>
            <w:tcBorders>
              <w:top w:val="single" w:sz="4" w:space="0" w:color="auto"/>
              <w:left w:val="single" w:sz="4" w:space="0" w:color="auto"/>
              <w:bottom w:val="single" w:sz="4" w:space="0" w:color="auto"/>
              <w:right w:val="single" w:sz="4" w:space="0" w:color="auto"/>
            </w:tcBorders>
            <w:vAlign w:val="center"/>
          </w:tcPr>
          <w:p w14:paraId="122CD330"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5CAE837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3FA5E83A"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0AD6BF5"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813604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阅览室</w:t>
            </w:r>
          </w:p>
        </w:tc>
        <w:tc>
          <w:tcPr>
            <w:tcW w:w="1050" w:type="dxa"/>
            <w:tcBorders>
              <w:top w:val="single" w:sz="4" w:space="0" w:color="auto"/>
              <w:left w:val="single" w:sz="4" w:space="0" w:color="auto"/>
              <w:bottom w:val="single" w:sz="4" w:space="0" w:color="auto"/>
              <w:right w:val="single" w:sz="4" w:space="0" w:color="auto"/>
            </w:tcBorders>
            <w:vAlign w:val="center"/>
          </w:tcPr>
          <w:p w14:paraId="7A609E0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书架</w:t>
            </w:r>
            <w:r>
              <w:rPr>
                <w:rFonts w:eastAsia="宋体"/>
                <w:sz w:val="18"/>
                <w:szCs w:val="18"/>
              </w:rPr>
              <w:t>RM02012</w:t>
            </w:r>
          </w:p>
        </w:tc>
        <w:tc>
          <w:tcPr>
            <w:tcW w:w="1050" w:type="dxa"/>
            <w:tcBorders>
              <w:top w:val="single" w:sz="4" w:space="0" w:color="auto"/>
              <w:left w:val="single" w:sz="4" w:space="0" w:color="auto"/>
              <w:bottom w:val="single" w:sz="4" w:space="0" w:color="auto"/>
              <w:right w:val="single" w:sz="4" w:space="0" w:color="auto"/>
            </w:tcBorders>
            <w:vAlign w:val="center"/>
          </w:tcPr>
          <w:p w14:paraId="679BCC35"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5EF600B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1E86692A"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257D2D54"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4E40A46A"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20F0597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2F395C54"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ACACE6A"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315D8E1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6D20595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RM02011</w:t>
            </w:r>
          </w:p>
        </w:tc>
        <w:tc>
          <w:tcPr>
            <w:tcW w:w="1050" w:type="dxa"/>
            <w:tcBorders>
              <w:top w:val="single" w:sz="4" w:space="0" w:color="auto"/>
              <w:left w:val="single" w:sz="4" w:space="0" w:color="auto"/>
              <w:bottom w:val="single" w:sz="4" w:space="0" w:color="auto"/>
              <w:right w:val="single" w:sz="4" w:space="0" w:color="auto"/>
            </w:tcBorders>
            <w:vAlign w:val="center"/>
          </w:tcPr>
          <w:p w14:paraId="0D1195FD"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76B3C3C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696AA453"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3B2EE7E2" w14:textId="77777777" w:rsidR="008262B0" w:rsidRDefault="008262B0">
            <w:pPr>
              <w:spacing w:before="25" w:after="25"/>
              <w:jc w:val="center"/>
              <w:rPr>
                <w:rFonts w:ascii="宋体" w:eastAsia="宋体" w:cs="宋体"/>
                <w:sz w:val="18"/>
                <w:szCs w:val="18"/>
              </w:rPr>
            </w:pPr>
            <w:r>
              <w:rPr>
                <w:rFonts w:eastAsia="宋体"/>
                <w:sz w:val="18"/>
                <w:szCs w:val="18"/>
              </w:rPr>
              <w:t>7</w:t>
            </w:r>
          </w:p>
        </w:tc>
        <w:tc>
          <w:tcPr>
            <w:tcW w:w="2000" w:type="dxa"/>
            <w:tcBorders>
              <w:top w:val="single" w:sz="4" w:space="0" w:color="auto"/>
              <w:left w:val="single" w:sz="4" w:space="0" w:color="auto"/>
              <w:bottom w:val="single" w:sz="4" w:space="0" w:color="auto"/>
              <w:right w:val="single" w:sz="4" w:space="0" w:color="auto"/>
            </w:tcBorders>
            <w:vAlign w:val="center"/>
          </w:tcPr>
          <w:p w14:paraId="118299E1"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5A55F8D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019C491A"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697C9C6"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82480C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3B6E2A7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棋牌室</w:t>
            </w:r>
            <w:r>
              <w:rPr>
                <w:rFonts w:eastAsia="宋体"/>
                <w:sz w:val="18"/>
                <w:szCs w:val="18"/>
              </w:rPr>
              <w:t>RM02034</w:t>
            </w:r>
          </w:p>
        </w:tc>
        <w:tc>
          <w:tcPr>
            <w:tcW w:w="1050" w:type="dxa"/>
            <w:tcBorders>
              <w:top w:val="single" w:sz="4" w:space="0" w:color="auto"/>
              <w:left w:val="single" w:sz="4" w:space="0" w:color="auto"/>
              <w:bottom w:val="single" w:sz="4" w:space="0" w:color="auto"/>
              <w:right w:val="single" w:sz="4" w:space="0" w:color="auto"/>
            </w:tcBorders>
            <w:vAlign w:val="center"/>
          </w:tcPr>
          <w:p w14:paraId="0C5EEF18"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1072E7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7B8EF873"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36DE56D4" w14:textId="77777777" w:rsidR="008262B0" w:rsidRDefault="008262B0">
            <w:pPr>
              <w:spacing w:before="25" w:after="25"/>
              <w:jc w:val="center"/>
              <w:rPr>
                <w:rFonts w:ascii="宋体" w:eastAsia="宋体" w:cs="宋体"/>
                <w:sz w:val="18"/>
                <w:szCs w:val="18"/>
              </w:rPr>
            </w:pPr>
            <w:r>
              <w:rPr>
                <w:rFonts w:eastAsia="宋体"/>
                <w:sz w:val="18"/>
                <w:szCs w:val="18"/>
              </w:rPr>
              <w:t>11</w:t>
            </w:r>
          </w:p>
        </w:tc>
        <w:tc>
          <w:tcPr>
            <w:tcW w:w="2000" w:type="dxa"/>
            <w:tcBorders>
              <w:top w:val="single" w:sz="4" w:space="0" w:color="auto"/>
              <w:left w:val="single" w:sz="4" w:space="0" w:color="auto"/>
              <w:bottom w:val="single" w:sz="4" w:space="0" w:color="auto"/>
              <w:right w:val="single" w:sz="4" w:space="0" w:color="auto"/>
            </w:tcBorders>
            <w:vAlign w:val="center"/>
          </w:tcPr>
          <w:p w14:paraId="0AB5D105"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7C2063A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r w:rsidR="008262B0" w14:paraId="7DE8A074"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63AD23EA"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0447AE1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4CED69E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乒乓球室</w:t>
            </w:r>
            <w:r>
              <w:rPr>
                <w:rFonts w:eastAsia="宋体"/>
                <w:sz w:val="18"/>
                <w:szCs w:val="18"/>
              </w:rPr>
              <w:t>RM02035</w:t>
            </w:r>
          </w:p>
        </w:tc>
        <w:tc>
          <w:tcPr>
            <w:tcW w:w="1050" w:type="dxa"/>
            <w:tcBorders>
              <w:top w:val="single" w:sz="4" w:space="0" w:color="auto"/>
              <w:left w:val="single" w:sz="4" w:space="0" w:color="auto"/>
              <w:bottom w:val="single" w:sz="4" w:space="0" w:color="auto"/>
              <w:right w:val="single" w:sz="4" w:space="0" w:color="auto"/>
            </w:tcBorders>
            <w:vAlign w:val="center"/>
          </w:tcPr>
          <w:p w14:paraId="4B040DA5"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758C472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800" w:type="dxa"/>
            <w:tcBorders>
              <w:top w:val="single" w:sz="4" w:space="0" w:color="auto"/>
              <w:left w:val="single" w:sz="4" w:space="0" w:color="auto"/>
              <w:bottom w:val="single" w:sz="4" w:space="0" w:color="auto"/>
              <w:right w:val="single" w:sz="4" w:space="0" w:color="auto"/>
            </w:tcBorders>
            <w:vAlign w:val="center"/>
          </w:tcPr>
          <w:p w14:paraId="2192D008" w14:textId="77777777" w:rsidR="008262B0" w:rsidRDefault="008262B0">
            <w:pPr>
              <w:spacing w:before="25" w:after="25"/>
              <w:jc w:val="center"/>
              <w:rPr>
                <w:rFonts w:ascii="宋体" w:eastAsia="宋体" w:cs="宋体"/>
                <w:sz w:val="18"/>
                <w:szCs w:val="18"/>
              </w:rPr>
            </w:pPr>
            <w:r>
              <w:rPr>
                <w:rFonts w:eastAsia="宋体"/>
                <w:sz w:val="18"/>
                <w:szCs w:val="18"/>
              </w:rPr>
              <w:t>450.0</w:t>
            </w:r>
          </w:p>
        </w:tc>
        <w:tc>
          <w:tcPr>
            <w:tcW w:w="1100" w:type="dxa"/>
            <w:tcBorders>
              <w:top w:val="single" w:sz="4" w:space="0" w:color="auto"/>
              <w:left w:val="single" w:sz="4" w:space="0" w:color="auto"/>
              <w:bottom w:val="single" w:sz="4" w:space="0" w:color="auto"/>
              <w:right w:val="single" w:sz="4" w:space="0" w:color="auto"/>
            </w:tcBorders>
            <w:vAlign w:val="center"/>
          </w:tcPr>
          <w:p w14:paraId="1843782F" w14:textId="77777777" w:rsidR="008262B0" w:rsidRDefault="008262B0">
            <w:pPr>
              <w:spacing w:before="25" w:after="25"/>
              <w:jc w:val="center"/>
              <w:rPr>
                <w:rFonts w:ascii="宋体" w:eastAsia="宋体" w:cs="宋体"/>
                <w:sz w:val="18"/>
                <w:szCs w:val="18"/>
              </w:rPr>
            </w:pPr>
            <w:r>
              <w:rPr>
                <w:rFonts w:eastAsia="宋体"/>
                <w:sz w:val="18"/>
                <w:szCs w:val="18"/>
              </w:rPr>
              <w:t>10</w:t>
            </w:r>
          </w:p>
        </w:tc>
        <w:tc>
          <w:tcPr>
            <w:tcW w:w="2000" w:type="dxa"/>
            <w:tcBorders>
              <w:top w:val="single" w:sz="4" w:space="0" w:color="auto"/>
              <w:left w:val="single" w:sz="4" w:space="0" w:color="auto"/>
              <w:bottom w:val="single" w:sz="4" w:space="0" w:color="auto"/>
              <w:right w:val="single" w:sz="4" w:space="0" w:color="auto"/>
            </w:tcBorders>
            <w:vAlign w:val="center"/>
          </w:tcPr>
          <w:p w14:paraId="6F665C2B" w14:textId="77777777" w:rsidR="008262B0" w:rsidRDefault="008262B0">
            <w:pPr>
              <w:spacing w:before="25" w:after="25"/>
              <w:jc w:val="center"/>
              <w:rPr>
                <w:rFonts w:ascii="宋体" w:eastAsia="宋体" w:cs="宋体"/>
                <w:sz w:val="18"/>
                <w:szCs w:val="18"/>
              </w:rPr>
            </w:pPr>
            <w:r>
              <w:rPr>
                <w:rFonts w:eastAsia="宋体"/>
                <w:sz w:val="18"/>
                <w:szCs w:val="18"/>
              </w:rPr>
              <w:t>100.0%</w:t>
            </w:r>
          </w:p>
        </w:tc>
        <w:tc>
          <w:tcPr>
            <w:tcW w:w="1050" w:type="dxa"/>
            <w:tcBorders>
              <w:top w:val="single" w:sz="4" w:space="0" w:color="auto"/>
              <w:left w:val="single" w:sz="4" w:space="0" w:color="auto"/>
              <w:bottom w:val="single" w:sz="4" w:space="0" w:color="auto"/>
              <w:right w:val="single" w:sz="4" w:space="0" w:color="auto"/>
            </w:tcBorders>
            <w:vAlign w:val="center"/>
          </w:tcPr>
          <w:p w14:paraId="44EAC73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满足</w:t>
            </w:r>
          </w:p>
        </w:tc>
      </w:tr>
    </w:tbl>
    <w:p w14:paraId="6060736E" w14:textId="0A430781" w:rsidR="008262B0" w:rsidRDefault="00734BF3">
      <w:pPr>
        <w:spacing w:before="20" w:after="20"/>
        <w:jc w:val="center"/>
      </w:pPr>
      <w:r>
        <w:rPr>
          <w:noProof/>
        </w:rPr>
        <w:drawing>
          <wp:inline distT="0" distB="0" distL="0" distR="0" wp14:anchorId="2FADAB9B" wp14:editId="23B24D0F">
            <wp:extent cx="2339340" cy="1146175"/>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9340" cy="1146175"/>
                    </a:xfrm>
                    <a:prstGeom prst="rect">
                      <a:avLst/>
                    </a:prstGeom>
                    <a:noFill/>
                    <a:ln>
                      <a:noFill/>
                    </a:ln>
                  </pic:spPr>
                </pic:pic>
              </a:graphicData>
            </a:graphic>
          </wp:inline>
        </w:drawing>
      </w:r>
    </w:p>
    <w:p w14:paraId="6F393560"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9 A-L02F</w:t>
      </w:r>
      <w:r>
        <w:rPr>
          <w:rFonts w:ascii="宋体" w:eastAsia="宋体" w:cs="宋体" w:hint="eastAsia"/>
          <w:sz w:val="20"/>
          <w:szCs w:val="20"/>
        </w:rPr>
        <w:t>逐日达标小时数图</w:t>
      </w:r>
    </w:p>
    <w:p w14:paraId="00C18BBB" w14:textId="77777777" w:rsidR="008262B0" w:rsidRDefault="008262B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4.3.3 </w:t>
      </w:r>
      <w:r>
        <w:rPr>
          <w:rFonts w:ascii="微软雅黑" w:eastAsia="微软雅黑" w:cs="微软雅黑" w:hint="eastAsia"/>
          <w:b/>
          <w:bCs/>
          <w:spacing w:val="20"/>
        </w:rPr>
        <w:t>采光照度达标小时数汇总</w:t>
      </w:r>
    </w:p>
    <w:p w14:paraId="1C1A2F1F"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6 </w:t>
      </w:r>
      <w:r>
        <w:rPr>
          <w:rFonts w:ascii="宋体" w:eastAsia="宋体" w:cs="宋体" w:hint="eastAsia"/>
          <w:sz w:val="20"/>
          <w:szCs w:val="20"/>
        </w:rPr>
        <w:t>采光照度达标小时数汇总表</w:t>
      </w:r>
    </w:p>
    <w:tbl>
      <w:tblPr>
        <w:tblW w:w="0" w:type="auto"/>
        <w:jc w:val="center"/>
        <w:tblLayout w:type="fixed"/>
        <w:tblCellMar>
          <w:left w:w="100" w:type="dxa"/>
          <w:right w:w="100" w:type="dxa"/>
        </w:tblCellMar>
        <w:tblLook w:val="0000" w:firstRow="0" w:lastRow="0" w:firstColumn="0" w:lastColumn="0" w:noHBand="0" w:noVBand="0"/>
      </w:tblPr>
      <w:tblGrid>
        <w:gridCol w:w="1000"/>
        <w:gridCol w:w="2000"/>
        <w:gridCol w:w="2000"/>
        <w:gridCol w:w="2000"/>
      </w:tblGrid>
      <w:tr w:rsidR="008262B0" w14:paraId="4C2868DF" w14:textId="77777777">
        <w:tblPrEx>
          <w:tblCellMar>
            <w:top w:w="0" w:type="dxa"/>
            <w:bottom w:w="0" w:type="dxa"/>
          </w:tblCellMar>
        </w:tblPrEx>
        <w:trPr>
          <w:jc w:val="center"/>
        </w:trPr>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338E75DB"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楼层</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7B4C1D5F"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房间面积（㎡）</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320FC0A8" w14:textId="77777777" w:rsidR="008262B0" w:rsidRDefault="008262B0">
            <w:pPr>
              <w:spacing w:before="25" w:after="25"/>
              <w:jc w:val="center"/>
              <w:rPr>
                <w:rFonts w:ascii="宋体" w:eastAsia="宋体" w:cs="宋体"/>
                <w:b/>
                <w:bCs/>
                <w:sz w:val="18"/>
                <w:szCs w:val="18"/>
              </w:rPr>
            </w:pPr>
            <w:r>
              <w:rPr>
                <w:rFonts w:eastAsia="宋体"/>
                <w:b/>
                <w:bCs/>
                <w:sz w:val="18"/>
                <w:szCs w:val="18"/>
              </w:rPr>
              <w:t>4h/d</w:t>
            </w:r>
            <w:r>
              <w:rPr>
                <w:rFonts w:ascii="宋体" w:eastAsia="宋体" w:cs="宋体"/>
                <w:b/>
                <w:bCs/>
                <w:sz w:val="18"/>
                <w:szCs w:val="18"/>
              </w:rPr>
              <w:br/>
            </w:r>
            <w:r>
              <w:rPr>
                <w:rFonts w:ascii="宋体" w:eastAsia="宋体" w:cs="宋体" w:hint="eastAsia"/>
                <w:b/>
                <w:bCs/>
                <w:sz w:val="18"/>
                <w:szCs w:val="18"/>
              </w:rPr>
              <w:t>达标面积（㎡）</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215EC7EC" w14:textId="77777777" w:rsidR="008262B0" w:rsidRDefault="008262B0">
            <w:pPr>
              <w:spacing w:before="25" w:after="25"/>
              <w:jc w:val="center"/>
              <w:rPr>
                <w:rFonts w:ascii="宋体" w:eastAsia="宋体" w:cs="宋体"/>
                <w:b/>
                <w:bCs/>
                <w:sz w:val="18"/>
                <w:szCs w:val="18"/>
              </w:rPr>
            </w:pPr>
            <w:r>
              <w:rPr>
                <w:rFonts w:eastAsia="宋体"/>
                <w:b/>
                <w:bCs/>
                <w:sz w:val="18"/>
                <w:szCs w:val="18"/>
              </w:rPr>
              <w:t>4h/d</w:t>
            </w:r>
            <w:r>
              <w:rPr>
                <w:rFonts w:ascii="宋体" w:eastAsia="宋体" w:cs="宋体"/>
                <w:b/>
                <w:bCs/>
                <w:sz w:val="18"/>
                <w:szCs w:val="18"/>
              </w:rPr>
              <w:br/>
            </w:r>
            <w:r>
              <w:rPr>
                <w:rFonts w:ascii="宋体" w:eastAsia="宋体" w:cs="宋体" w:hint="eastAsia"/>
                <w:b/>
                <w:bCs/>
                <w:sz w:val="18"/>
                <w:szCs w:val="18"/>
              </w:rPr>
              <w:t>达标面积比例（</w:t>
            </w:r>
            <w:r>
              <w:rPr>
                <w:rFonts w:eastAsia="宋体"/>
                <w:b/>
                <w:bCs/>
                <w:sz w:val="18"/>
                <w:szCs w:val="18"/>
              </w:rPr>
              <w:t>%</w:t>
            </w:r>
            <w:r>
              <w:rPr>
                <w:rFonts w:ascii="宋体" w:eastAsia="宋体" w:cs="宋体" w:hint="eastAsia"/>
                <w:b/>
                <w:bCs/>
                <w:sz w:val="18"/>
                <w:szCs w:val="18"/>
              </w:rPr>
              <w:t>）</w:t>
            </w:r>
          </w:p>
        </w:tc>
      </w:tr>
      <w:tr w:rsidR="008262B0" w14:paraId="30A72630" w14:textId="77777777">
        <w:tblPrEx>
          <w:tblCellMar>
            <w:top w:w="0" w:type="dxa"/>
            <w:bottom w:w="0" w:type="dxa"/>
          </w:tblCellMar>
        </w:tblPrEx>
        <w:trPr>
          <w:jc w:val="center"/>
        </w:trPr>
        <w:tc>
          <w:tcPr>
            <w:tcW w:w="1000" w:type="dxa"/>
            <w:tcBorders>
              <w:top w:val="single" w:sz="4" w:space="0" w:color="auto"/>
              <w:left w:val="single" w:sz="4" w:space="0" w:color="auto"/>
              <w:bottom w:val="single" w:sz="4" w:space="0" w:color="auto"/>
              <w:right w:val="single" w:sz="4" w:space="0" w:color="auto"/>
            </w:tcBorders>
            <w:vAlign w:val="center"/>
          </w:tcPr>
          <w:p w14:paraId="454C1F6F" w14:textId="77777777" w:rsidR="008262B0" w:rsidRDefault="008262B0">
            <w:pPr>
              <w:spacing w:before="25" w:after="25"/>
              <w:jc w:val="center"/>
              <w:rPr>
                <w:rFonts w:ascii="宋体" w:eastAsia="宋体" w:cs="宋体"/>
                <w:sz w:val="18"/>
                <w:szCs w:val="18"/>
              </w:rPr>
            </w:pPr>
            <w:r>
              <w:rPr>
                <w:rFonts w:eastAsia="宋体"/>
                <w:sz w:val="18"/>
                <w:szCs w:val="18"/>
              </w:rPr>
              <w:t>A-L01F</w:t>
            </w:r>
          </w:p>
        </w:tc>
        <w:tc>
          <w:tcPr>
            <w:tcW w:w="2000" w:type="dxa"/>
            <w:tcBorders>
              <w:top w:val="single" w:sz="4" w:space="0" w:color="auto"/>
              <w:left w:val="single" w:sz="4" w:space="0" w:color="auto"/>
              <w:bottom w:val="single" w:sz="4" w:space="0" w:color="auto"/>
              <w:right w:val="single" w:sz="4" w:space="0" w:color="auto"/>
            </w:tcBorders>
            <w:vAlign w:val="center"/>
          </w:tcPr>
          <w:p w14:paraId="145EB8CC" w14:textId="77777777" w:rsidR="008262B0" w:rsidRDefault="008262B0">
            <w:pPr>
              <w:spacing w:before="25" w:after="25"/>
              <w:jc w:val="center"/>
              <w:rPr>
                <w:rFonts w:ascii="宋体" w:eastAsia="宋体" w:cs="宋体"/>
                <w:sz w:val="18"/>
                <w:szCs w:val="18"/>
              </w:rPr>
            </w:pPr>
            <w:r>
              <w:rPr>
                <w:rFonts w:eastAsia="宋体"/>
                <w:sz w:val="18"/>
                <w:szCs w:val="18"/>
              </w:rPr>
              <w:t>882.45</w:t>
            </w:r>
          </w:p>
        </w:tc>
        <w:tc>
          <w:tcPr>
            <w:tcW w:w="2000" w:type="dxa"/>
            <w:tcBorders>
              <w:top w:val="single" w:sz="4" w:space="0" w:color="auto"/>
              <w:left w:val="single" w:sz="4" w:space="0" w:color="auto"/>
              <w:bottom w:val="single" w:sz="4" w:space="0" w:color="auto"/>
              <w:right w:val="single" w:sz="4" w:space="0" w:color="auto"/>
            </w:tcBorders>
            <w:vAlign w:val="center"/>
          </w:tcPr>
          <w:p w14:paraId="10E42AED" w14:textId="77777777" w:rsidR="008262B0" w:rsidRDefault="008262B0">
            <w:pPr>
              <w:spacing w:before="25" w:after="25"/>
              <w:jc w:val="center"/>
              <w:rPr>
                <w:rFonts w:ascii="宋体" w:eastAsia="宋体" w:cs="宋体"/>
                <w:sz w:val="18"/>
                <w:szCs w:val="18"/>
              </w:rPr>
            </w:pPr>
            <w:r>
              <w:rPr>
                <w:rFonts w:eastAsia="宋体"/>
                <w:sz w:val="18"/>
                <w:szCs w:val="18"/>
              </w:rPr>
              <w:t>882.45</w:t>
            </w:r>
          </w:p>
        </w:tc>
        <w:tc>
          <w:tcPr>
            <w:tcW w:w="2000" w:type="dxa"/>
            <w:tcBorders>
              <w:top w:val="single" w:sz="4" w:space="0" w:color="auto"/>
              <w:left w:val="single" w:sz="4" w:space="0" w:color="auto"/>
              <w:bottom w:val="single" w:sz="4" w:space="0" w:color="auto"/>
              <w:right w:val="single" w:sz="4" w:space="0" w:color="auto"/>
            </w:tcBorders>
            <w:vAlign w:val="center"/>
          </w:tcPr>
          <w:p w14:paraId="1C4F7E26"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23AE2106" w14:textId="77777777">
        <w:tblPrEx>
          <w:tblCellMar>
            <w:top w:w="0" w:type="dxa"/>
            <w:bottom w:w="0" w:type="dxa"/>
          </w:tblCellMar>
        </w:tblPrEx>
        <w:trPr>
          <w:jc w:val="center"/>
        </w:trPr>
        <w:tc>
          <w:tcPr>
            <w:tcW w:w="1000" w:type="dxa"/>
            <w:tcBorders>
              <w:top w:val="single" w:sz="4" w:space="0" w:color="auto"/>
              <w:left w:val="single" w:sz="4" w:space="0" w:color="auto"/>
              <w:bottom w:val="single" w:sz="4" w:space="0" w:color="auto"/>
              <w:right w:val="single" w:sz="4" w:space="0" w:color="auto"/>
            </w:tcBorders>
            <w:vAlign w:val="center"/>
          </w:tcPr>
          <w:p w14:paraId="1770C3A0" w14:textId="77777777" w:rsidR="008262B0" w:rsidRDefault="008262B0">
            <w:pPr>
              <w:spacing w:before="25" w:after="25"/>
              <w:jc w:val="center"/>
              <w:rPr>
                <w:rFonts w:ascii="宋体" w:eastAsia="宋体" w:cs="宋体"/>
                <w:sz w:val="18"/>
                <w:szCs w:val="18"/>
              </w:rPr>
            </w:pPr>
            <w:r>
              <w:rPr>
                <w:rFonts w:eastAsia="宋体"/>
                <w:sz w:val="18"/>
                <w:szCs w:val="18"/>
              </w:rPr>
              <w:t>A-L02F</w:t>
            </w:r>
          </w:p>
        </w:tc>
        <w:tc>
          <w:tcPr>
            <w:tcW w:w="2000" w:type="dxa"/>
            <w:tcBorders>
              <w:top w:val="single" w:sz="4" w:space="0" w:color="auto"/>
              <w:left w:val="single" w:sz="4" w:space="0" w:color="auto"/>
              <w:bottom w:val="single" w:sz="4" w:space="0" w:color="auto"/>
              <w:right w:val="single" w:sz="4" w:space="0" w:color="auto"/>
            </w:tcBorders>
            <w:vAlign w:val="center"/>
          </w:tcPr>
          <w:p w14:paraId="5C0D8FD7" w14:textId="77777777" w:rsidR="008262B0" w:rsidRDefault="008262B0">
            <w:pPr>
              <w:spacing w:before="25" w:after="25"/>
              <w:jc w:val="center"/>
              <w:rPr>
                <w:rFonts w:ascii="宋体" w:eastAsia="宋体" w:cs="宋体"/>
                <w:sz w:val="18"/>
                <w:szCs w:val="18"/>
              </w:rPr>
            </w:pPr>
            <w:r>
              <w:rPr>
                <w:rFonts w:eastAsia="宋体"/>
                <w:sz w:val="18"/>
                <w:szCs w:val="18"/>
              </w:rPr>
              <w:t>797.40</w:t>
            </w:r>
          </w:p>
        </w:tc>
        <w:tc>
          <w:tcPr>
            <w:tcW w:w="2000" w:type="dxa"/>
            <w:tcBorders>
              <w:top w:val="single" w:sz="4" w:space="0" w:color="auto"/>
              <w:left w:val="single" w:sz="4" w:space="0" w:color="auto"/>
              <w:bottom w:val="single" w:sz="4" w:space="0" w:color="auto"/>
              <w:right w:val="single" w:sz="4" w:space="0" w:color="auto"/>
            </w:tcBorders>
            <w:vAlign w:val="center"/>
          </w:tcPr>
          <w:p w14:paraId="0F540639" w14:textId="77777777" w:rsidR="008262B0" w:rsidRDefault="008262B0">
            <w:pPr>
              <w:spacing w:before="25" w:after="25"/>
              <w:jc w:val="center"/>
              <w:rPr>
                <w:rFonts w:ascii="宋体" w:eastAsia="宋体" w:cs="宋体"/>
                <w:sz w:val="18"/>
                <w:szCs w:val="18"/>
              </w:rPr>
            </w:pPr>
            <w:r>
              <w:rPr>
                <w:rFonts w:eastAsia="宋体"/>
                <w:sz w:val="18"/>
                <w:szCs w:val="18"/>
              </w:rPr>
              <w:t>797.40</w:t>
            </w:r>
          </w:p>
        </w:tc>
        <w:tc>
          <w:tcPr>
            <w:tcW w:w="2000" w:type="dxa"/>
            <w:tcBorders>
              <w:top w:val="single" w:sz="4" w:space="0" w:color="auto"/>
              <w:left w:val="single" w:sz="4" w:space="0" w:color="auto"/>
              <w:bottom w:val="single" w:sz="4" w:space="0" w:color="auto"/>
              <w:right w:val="single" w:sz="4" w:space="0" w:color="auto"/>
            </w:tcBorders>
            <w:vAlign w:val="center"/>
          </w:tcPr>
          <w:p w14:paraId="257F6764"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4065BEF3" w14:textId="77777777">
        <w:tblPrEx>
          <w:tblCellMar>
            <w:top w:w="0" w:type="dxa"/>
            <w:bottom w:w="0" w:type="dxa"/>
          </w:tblCellMar>
        </w:tblPrEx>
        <w:trPr>
          <w:jc w:val="center"/>
        </w:trPr>
        <w:tc>
          <w:tcPr>
            <w:tcW w:w="1000" w:type="dxa"/>
            <w:tcBorders>
              <w:top w:val="single" w:sz="4" w:space="0" w:color="auto"/>
              <w:left w:val="single" w:sz="4" w:space="0" w:color="auto"/>
              <w:bottom w:val="single" w:sz="4" w:space="0" w:color="auto"/>
              <w:right w:val="single" w:sz="4" w:space="0" w:color="auto"/>
            </w:tcBorders>
            <w:vAlign w:val="center"/>
          </w:tcPr>
          <w:p w14:paraId="6A35B7C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汇总</w:t>
            </w:r>
          </w:p>
        </w:tc>
        <w:tc>
          <w:tcPr>
            <w:tcW w:w="2000" w:type="dxa"/>
            <w:tcBorders>
              <w:top w:val="single" w:sz="4" w:space="0" w:color="auto"/>
              <w:left w:val="single" w:sz="4" w:space="0" w:color="auto"/>
              <w:bottom w:val="single" w:sz="4" w:space="0" w:color="auto"/>
              <w:right w:val="single" w:sz="4" w:space="0" w:color="auto"/>
            </w:tcBorders>
            <w:vAlign w:val="center"/>
          </w:tcPr>
          <w:p w14:paraId="29D8038B" w14:textId="77777777" w:rsidR="008262B0" w:rsidRDefault="008262B0">
            <w:pPr>
              <w:spacing w:before="25" w:after="25"/>
              <w:jc w:val="center"/>
              <w:rPr>
                <w:rFonts w:ascii="宋体" w:eastAsia="宋体" w:cs="宋体"/>
                <w:sz w:val="18"/>
                <w:szCs w:val="18"/>
              </w:rPr>
            </w:pPr>
            <w:r>
              <w:rPr>
                <w:rFonts w:eastAsia="宋体"/>
                <w:sz w:val="18"/>
                <w:szCs w:val="18"/>
              </w:rPr>
              <w:t>1679.84</w:t>
            </w:r>
          </w:p>
        </w:tc>
        <w:tc>
          <w:tcPr>
            <w:tcW w:w="2000" w:type="dxa"/>
            <w:tcBorders>
              <w:top w:val="single" w:sz="4" w:space="0" w:color="auto"/>
              <w:left w:val="single" w:sz="4" w:space="0" w:color="auto"/>
              <w:bottom w:val="single" w:sz="4" w:space="0" w:color="auto"/>
              <w:right w:val="single" w:sz="4" w:space="0" w:color="auto"/>
            </w:tcBorders>
            <w:vAlign w:val="center"/>
          </w:tcPr>
          <w:p w14:paraId="5F0CB274" w14:textId="77777777" w:rsidR="008262B0" w:rsidRDefault="008262B0">
            <w:pPr>
              <w:spacing w:before="25" w:after="25"/>
              <w:jc w:val="center"/>
              <w:rPr>
                <w:rFonts w:ascii="宋体" w:eastAsia="宋体" w:cs="宋体"/>
                <w:sz w:val="18"/>
                <w:szCs w:val="18"/>
              </w:rPr>
            </w:pPr>
            <w:r>
              <w:rPr>
                <w:rFonts w:eastAsia="宋体"/>
                <w:sz w:val="18"/>
                <w:szCs w:val="18"/>
              </w:rPr>
              <w:t>1679.84</w:t>
            </w:r>
          </w:p>
        </w:tc>
        <w:tc>
          <w:tcPr>
            <w:tcW w:w="2000" w:type="dxa"/>
            <w:tcBorders>
              <w:top w:val="single" w:sz="4" w:space="0" w:color="auto"/>
              <w:left w:val="single" w:sz="4" w:space="0" w:color="auto"/>
              <w:bottom w:val="single" w:sz="4" w:space="0" w:color="auto"/>
              <w:right w:val="single" w:sz="4" w:space="0" w:color="auto"/>
            </w:tcBorders>
            <w:vAlign w:val="center"/>
          </w:tcPr>
          <w:p w14:paraId="0526E682" w14:textId="77777777" w:rsidR="008262B0" w:rsidRDefault="008262B0">
            <w:pPr>
              <w:spacing w:before="25" w:after="25"/>
              <w:jc w:val="center"/>
              <w:rPr>
                <w:rFonts w:ascii="宋体" w:eastAsia="宋体" w:cs="宋体"/>
                <w:sz w:val="18"/>
                <w:szCs w:val="18"/>
              </w:rPr>
            </w:pPr>
            <w:r>
              <w:rPr>
                <w:rFonts w:eastAsia="宋体"/>
                <w:sz w:val="18"/>
                <w:szCs w:val="18"/>
              </w:rPr>
              <w:t>100.0%</w:t>
            </w:r>
          </w:p>
        </w:tc>
      </w:tr>
    </w:tbl>
    <w:p w14:paraId="1A5B532F"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本项目</w:t>
      </w:r>
      <w:r>
        <w:rPr>
          <w:rFonts w:ascii="微软雅黑" w:eastAsia="微软雅黑" w:cs="微软雅黑" w:hint="eastAsia"/>
          <w:b/>
          <w:bCs/>
          <w:sz w:val="21"/>
          <w:szCs w:val="21"/>
        </w:rPr>
        <w:t>满足</w:t>
      </w:r>
      <w:r>
        <w:rPr>
          <w:rFonts w:ascii="微软雅黑" w:eastAsia="微软雅黑" w:cs="微软雅黑" w:hint="eastAsia"/>
          <w:sz w:val="21"/>
          <w:szCs w:val="21"/>
        </w:rPr>
        <w:t>《绿色建筑评价标准》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年修订版）中</w:t>
      </w:r>
      <w:r>
        <w:rPr>
          <w:rFonts w:ascii="微软雅黑" w:eastAsia="微软雅黑" w:cs="微软雅黑"/>
          <w:sz w:val="21"/>
          <w:szCs w:val="21"/>
        </w:rPr>
        <w:t>5.2.8</w:t>
      </w:r>
      <w:r>
        <w:rPr>
          <w:rFonts w:ascii="微软雅黑" w:eastAsia="微软雅黑" w:cs="微软雅黑" w:hint="eastAsia"/>
          <w:sz w:val="21"/>
          <w:szCs w:val="21"/>
        </w:rPr>
        <w:t>关于照度达标的平均小时数的面积比例达到</w:t>
      </w:r>
      <w:r>
        <w:rPr>
          <w:rFonts w:ascii="微软雅黑" w:eastAsia="微软雅黑" w:cs="微软雅黑"/>
          <w:sz w:val="21"/>
          <w:szCs w:val="21"/>
        </w:rPr>
        <w:t>60%</w:t>
      </w:r>
      <w:r>
        <w:rPr>
          <w:rFonts w:ascii="微软雅黑" w:eastAsia="微软雅黑" w:cs="微软雅黑" w:hint="eastAsia"/>
          <w:sz w:val="21"/>
          <w:szCs w:val="21"/>
        </w:rPr>
        <w:t>要求。</w:t>
      </w:r>
    </w:p>
    <w:p w14:paraId="3C9302EC" w14:textId="77777777" w:rsidR="008262B0" w:rsidRDefault="008262B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4.3.4 </w:t>
      </w:r>
      <w:r>
        <w:rPr>
          <w:rFonts w:ascii="微软雅黑" w:eastAsia="微软雅黑" w:cs="微软雅黑" w:hint="eastAsia"/>
          <w:b/>
          <w:bCs/>
          <w:spacing w:val="20"/>
        </w:rPr>
        <w:t>内区采光系数达标面积统计</w:t>
      </w:r>
    </w:p>
    <w:p w14:paraId="6EE3F132"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sz w:val="21"/>
          <w:szCs w:val="21"/>
        </w:rPr>
        <w:t>1</w:t>
      </w:r>
      <w:r>
        <w:rPr>
          <w:rFonts w:ascii="微软雅黑" w:eastAsia="微软雅黑" w:cs="微软雅黑" w:hint="eastAsia"/>
          <w:sz w:val="21"/>
          <w:szCs w:val="21"/>
        </w:rPr>
        <w:t>、</w:t>
      </w:r>
      <w:r>
        <w:rPr>
          <w:rFonts w:ascii="微软雅黑" w:eastAsia="微软雅黑" w:cs="微软雅黑"/>
          <w:sz w:val="21"/>
          <w:szCs w:val="21"/>
        </w:rPr>
        <w:t xml:space="preserve"> A-L01F</w:t>
      </w:r>
    </w:p>
    <w:p w14:paraId="39A906B9" w14:textId="1A218F9D" w:rsidR="008262B0" w:rsidRDefault="00734BF3">
      <w:pPr>
        <w:spacing w:before="20" w:after="20"/>
        <w:jc w:val="center"/>
      </w:pPr>
      <w:r>
        <w:rPr>
          <w:noProof/>
        </w:rPr>
        <w:drawing>
          <wp:inline distT="0" distB="0" distL="0" distR="0" wp14:anchorId="349D1BC5" wp14:editId="6F6F411B">
            <wp:extent cx="2339340" cy="96520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340" cy="965200"/>
                    </a:xfrm>
                    <a:prstGeom prst="rect">
                      <a:avLst/>
                    </a:prstGeom>
                    <a:noFill/>
                    <a:ln>
                      <a:noFill/>
                    </a:ln>
                  </pic:spPr>
                </pic:pic>
              </a:graphicData>
            </a:graphic>
          </wp:inline>
        </w:drawing>
      </w:r>
    </w:p>
    <w:p w14:paraId="2473AEEA"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10 A-L01F</w:t>
      </w:r>
      <w:r>
        <w:rPr>
          <w:rFonts w:ascii="宋体" w:eastAsia="宋体" w:cs="宋体" w:hint="eastAsia"/>
          <w:sz w:val="20"/>
          <w:szCs w:val="20"/>
        </w:rPr>
        <w:t>采光系数分布图（内区）</w:t>
      </w:r>
    </w:p>
    <w:p w14:paraId="050A1A55"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7 A-L01F</w:t>
      </w:r>
      <w:r>
        <w:rPr>
          <w:rFonts w:ascii="宋体" w:eastAsia="宋体" w:cs="宋体" w:hint="eastAsia"/>
          <w:sz w:val="20"/>
          <w:szCs w:val="20"/>
        </w:rPr>
        <w:t>内区达标面积统计表</w:t>
      </w:r>
    </w:p>
    <w:tbl>
      <w:tblPr>
        <w:tblW w:w="0" w:type="auto"/>
        <w:jc w:val="center"/>
        <w:tblLayout w:type="fixed"/>
        <w:tblCellMar>
          <w:left w:w="100" w:type="dxa"/>
          <w:right w:w="100" w:type="dxa"/>
        </w:tblCellMar>
        <w:tblLook w:val="0000" w:firstRow="0" w:lastRow="0" w:firstColumn="0" w:lastColumn="0" w:noHBand="0" w:noVBand="0"/>
      </w:tblPr>
      <w:tblGrid>
        <w:gridCol w:w="1400"/>
        <w:gridCol w:w="1050"/>
        <w:gridCol w:w="1050"/>
        <w:gridCol w:w="650"/>
        <w:gridCol w:w="1050"/>
        <w:gridCol w:w="1050"/>
        <w:gridCol w:w="650"/>
        <w:gridCol w:w="1050"/>
        <w:gridCol w:w="1050"/>
        <w:gridCol w:w="1050"/>
      </w:tblGrid>
      <w:tr w:rsidR="008262B0" w14:paraId="7379B3CF"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6FA0E1C1"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区域</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0A018FC5"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w:t>
            </w:r>
            <w:r>
              <w:rPr>
                <w:rFonts w:ascii="宋体" w:eastAsia="宋体" w:cs="宋体"/>
                <w:b/>
                <w:bCs/>
                <w:sz w:val="18"/>
                <w:szCs w:val="18"/>
              </w:rPr>
              <w:br/>
            </w:r>
            <w:r>
              <w:rPr>
                <w:rFonts w:ascii="宋体" w:eastAsia="宋体" w:cs="宋体" w:hint="eastAsia"/>
                <w:b/>
                <w:bCs/>
                <w:sz w:val="18"/>
                <w:szCs w:val="18"/>
              </w:rPr>
              <w:t>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78F52658"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w:t>
            </w:r>
            <w:r>
              <w:rPr>
                <w:rFonts w:ascii="宋体" w:eastAsia="宋体" w:cs="宋体"/>
                <w:b/>
                <w:bCs/>
                <w:sz w:val="18"/>
                <w:szCs w:val="18"/>
              </w:rPr>
              <w:br/>
            </w:r>
            <w:r>
              <w:rPr>
                <w:rFonts w:ascii="宋体" w:eastAsia="宋体" w:cs="宋体" w:hint="eastAsia"/>
                <w:b/>
                <w:bCs/>
                <w:sz w:val="18"/>
                <w:szCs w:val="18"/>
              </w:rPr>
              <w:t>名称</w:t>
            </w:r>
          </w:p>
        </w:tc>
        <w:tc>
          <w:tcPr>
            <w:tcW w:w="650" w:type="dxa"/>
            <w:tcBorders>
              <w:top w:val="single" w:sz="4" w:space="0" w:color="auto"/>
              <w:left w:val="single" w:sz="4" w:space="0" w:color="auto"/>
              <w:bottom w:val="single" w:sz="4" w:space="0" w:color="auto"/>
              <w:right w:val="single" w:sz="4" w:space="0" w:color="auto"/>
            </w:tcBorders>
            <w:shd w:val="clear" w:color="auto" w:fill="AFAFAF"/>
            <w:vAlign w:val="center"/>
          </w:tcPr>
          <w:p w14:paraId="6FCCFD7E"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w:t>
            </w:r>
            <w:r>
              <w:rPr>
                <w:rFonts w:ascii="宋体" w:eastAsia="宋体" w:cs="宋体"/>
                <w:b/>
                <w:bCs/>
                <w:sz w:val="18"/>
                <w:szCs w:val="18"/>
              </w:rPr>
              <w:br/>
            </w:r>
            <w:r>
              <w:rPr>
                <w:rFonts w:ascii="宋体" w:eastAsia="宋体" w:cs="宋体" w:hint="eastAsia"/>
                <w:b/>
                <w:bCs/>
                <w:sz w:val="18"/>
                <w:szCs w:val="18"/>
              </w:rPr>
              <w:t>等级</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2625D0F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w:t>
            </w:r>
            <w:r>
              <w:rPr>
                <w:rFonts w:ascii="宋体" w:eastAsia="宋体" w:cs="宋体"/>
                <w:b/>
                <w:bCs/>
                <w:sz w:val="18"/>
                <w:szCs w:val="18"/>
              </w:rPr>
              <w:br/>
            </w:r>
            <w:r>
              <w:rPr>
                <w:rFonts w:ascii="宋体" w:eastAsia="宋体" w:cs="宋体" w:hint="eastAsia"/>
                <w:b/>
                <w:bCs/>
                <w:sz w:val="18"/>
                <w:szCs w:val="18"/>
              </w:rPr>
              <w:t>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13CEA03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采光系数</w:t>
            </w:r>
            <w:r>
              <w:rPr>
                <w:rFonts w:ascii="宋体" w:eastAsia="宋体" w:cs="宋体"/>
                <w:b/>
                <w:bCs/>
                <w:sz w:val="18"/>
                <w:szCs w:val="18"/>
              </w:rPr>
              <w:br/>
            </w:r>
            <w:r>
              <w:rPr>
                <w:rFonts w:ascii="宋体" w:eastAsia="宋体" w:cs="宋体" w:hint="eastAsia"/>
                <w:b/>
                <w:bCs/>
                <w:sz w:val="18"/>
                <w:szCs w:val="18"/>
              </w:rPr>
              <w:t>标准值</w:t>
            </w:r>
            <w:r>
              <w:rPr>
                <w:rFonts w:ascii="宋体" w:eastAsia="宋体" w:cs="宋体"/>
                <w:b/>
                <w:bCs/>
                <w:sz w:val="18"/>
                <w:szCs w:val="18"/>
              </w:rPr>
              <w:br/>
            </w:r>
            <w:r>
              <w:rPr>
                <w:rFonts w:eastAsia="宋体"/>
                <w:b/>
                <w:bCs/>
                <w:sz w:val="18"/>
                <w:szCs w:val="18"/>
              </w:rPr>
              <w:t>C(%)</w:t>
            </w:r>
          </w:p>
        </w:tc>
        <w:tc>
          <w:tcPr>
            <w:tcW w:w="650" w:type="dxa"/>
            <w:tcBorders>
              <w:top w:val="single" w:sz="4" w:space="0" w:color="auto"/>
              <w:left w:val="single" w:sz="4" w:space="0" w:color="auto"/>
              <w:bottom w:val="single" w:sz="4" w:space="0" w:color="auto"/>
              <w:right w:val="single" w:sz="4" w:space="0" w:color="auto"/>
            </w:tcBorders>
            <w:shd w:val="clear" w:color="auto" w:fill="AFAFAF"/>
            <w:vAlign w:val="center"/>
          </w:tcPr>
          <w:p w14:paraId="78E5744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限值</w:t>
            </w:r>
            <w:r>
              <w:rPr>
                <w:rFonts w:ascii="宋体" w:eastAsia="宋体" w:cs="宋体"/>
                <w:b/>
                <w:bCs/>
                <w:sz w:val="18"/>
                <w:szCs w:val="18"/>
              </w:rPr>
              <w:br/>
            </w:r>
            <w:r>
              <w:rPr>
                <w:rFonts w:eastAsia="宋体"/>
                <w:b/>
                <w:bCs/>
                <w:sz w:val="18"/>
                <w:szCs w:val="18"/>
              </w:rPr>
              <w:t>C(%)</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15AAFC9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内区面积</w:t>
            </w:r>
            <w:r>
              <w:rPr>
                <w:rFonts w:ascii="宋体" w:eastAsia="宋体" w:cs="宋体"/>
                <w:b/>
                <w:bCs/>
                <w:sz w:val="18"/>
                <w:szCs w:val="18"/>
              </w:rPr>
              <w:br/>
            </w:r>
            <w:r>
              <w:rPr>
                <w:rFonts w:eastAsia="宋体"/>
                <w:b/>
                <w:bCs/>
                <w:sz w:val="18"/>
                <w:szCs w:val="18"/>
              </w:rPr>
              <w:t>(</w:t>
            </w:r>
            <w:r>
              <w:rPr>
                <w:rFonts w:ascii="宋体" w:eastAsia="宋体" w:cs="宋体" w:hint="eastAsia"/>
                <w:b/>
                <w:bCs/>
                <w:sz w:val="18"/>
                <w:szCs w:val="18"/>
              </w:rPr>
              <w:t>㎡</w:t>
            </w:r>
            <w:r>
              <w:rPr>
                <w:rFonts w:eastAsia="宋体"/>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5BA93898"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内区达标</w:t>
            </w:r>
            <w:r>
              <w:rPr>
                <w:rFonts w:ascii="宋体" w:eastAsia="宋体" w:cs="宋体"/>
                <w:b/>
                <w:bCs/>
                <w:sz w:val="18"/>
                <w:szCs w:val="18"/>
              </w:rPr>
              <w:br/>
            </w:r>
            <w:r>
              <w:rPr>
                <w:rFonts w:ascii="宋体" w:eastAsia="宋体" w:cs="宋体" w:hint="eastAsia"/>
                <w:b/>
                <w:bCs/>
                <w:sz w:val="18"/>
                <w:szCs w:val="18"/>
              </w:rPr>
              <w:t>面积</w:t>
            </w:r>
            <w:r>
              <w:rPr>
                <w:rFonts w:eastAsia="宋体"/>
                <w:b/>
                <w:bCs/>
                <w:sz w:val="18"/>
                <w:szCs w:val="18"/>
              </w:rPr>
              <w:t>(</w:t>
            </w:r>
            <w:r>
              <w:rPr>
                <w:rFonts w:ascii="宋体" w:eastAsia="宋体" w:cs="宋体" w:hint="eastAsia"/>
                <w:b/>
                <w:bCs/>
                <w:sz w:val="18"/>
                <w:szCs w:val="18"/>
              </w:rPr>
              <w:t>㎡</w:t>
            </w:r>
            <w:r>
              <w:rPr>
                <w:rFonts w:eastAsia="宋体"/>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05ED1635"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达标面积</w:t>
            </w:r>
            <w:r>
              <w:rPr>
                <w:rFonts w:ascii="宋体" w:eastAsia="宋体" w:cs="宋体"/>
                <w:b/>
                <w:bCs/>
                <w:sz w:val="18"/>
                <w:szCs w:val="18"/>
              </w:rPr>
              <w:br/>
            </w:r>
            <w:r>
              <w:rPr>
                <w:rFonts w:ascii="宋体" w:eastAsia="宋体" w:cs="宋体" w:hint="eastAsia"/>
                <w:b/>
                <w:bCs/>
                <w:sz w:val="18"/>
                <w:szCs w:val="18"/>
              </w:rPr>
              <w:t>比例</w:t>
            </w:r>
            <w:r>
              <w:rPr>
                <w:rFonts w:eastAsia="宋体"/>
                <w:b/>
                <w:bCs/>
                <w:sz w:val="18"/>
                <w:szCs w:val="18"/>
              </w:rPr>
              <w:t>(%)</w:t>
            </w:r>
          </w:p>
        </w:tc>
      </w:tr>
      <w:tr w:rsidR="008262B0" w14:paraId="6DC7DA00"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1EF4141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_CA01001</w:t>
            </w:r>
          </w:p>
        </w:tc>
        <w:tc>
          <w:tcPr>
            <w:tcW w:w="1050" w:type="dxa"/>
            <w:tcBorders>
              <w:top w:val="single" w:sz="4" w:space="0" w:color="auto"/>
              <w:left w:val="single" w:sz="4" w:space="0" w:color="auto"/>
              <w:bottom w:val="single" w:sz="4" w:space="0" w:color="auto"/>
              <w:right w:val="single" w:sz="4" w:space="0" w:color="auto"/>
            </w:tcBorders>
            <w:vAlign w:val="center"/>
          </w:tcPr>
          <w:p w14:paraId="14B4AFE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72CDAF3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r>
              <w:rPr>
                <w:rFonts w:eastAsia="宋体"/>
                <w:sz w:val="18"/>
                <w:szCs w:val="18"/>
              </w:rPr>
              <w:t>RM01011</w:t>
            </w:r>
          </w:p>
        </w:tc>
        <w:tc>
          <w:tcPr>
            <w:tcW w:w="650" w:type="dxa"/>
            <w:tcBorders>
              <w:top w:val="single" w:sz="4" w:space="0" w:color="auto"/>
              <w:left w:val="single" w:sz="4" w:space="0" w:color="auto"/>
              <w:bottom w:val="single" w:sz="4" w:space="0" w:color="auto"/>
              <w:right w:val="single" w:sz="4" w:space="0" w:color="auto"/>
            </w:tcBorders>
            <w:vAlign w:val="center"/>
          </w:tcPr>
          <w:p w14:paraId="57C80A47"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303F274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01D28E56" w14:textId="77777777" w:rsidR="008262B0" w:rsidRDefault="008262B0">
            <w:pPr>
              <w:spacing w:before="25" w:after="25"/>
              <w:jc w:val="center"/>
              <w:rPr>
                <w:rFonts w:ascii="宋体" w:eastAsia="宋体" w:cs="宋体"/>
                <w:sz w:val="18"/>
                <w:szCs w:val="18"/>
              </w:rPr>
            </w:pPr>
            <w:r>
              <w:rPr>
                <w:rFonts w:eastAsia="宋体"/>
                <w:sz w:val="18"/>
                <w:szCs w:val="18"/>
              </w:rPr>
              <w:t>2.90</w:t>
            </w:r>
          </w:p>
        </w:tc>
        <w:tc>
          <w:tcPr>
            <w:tcW w:w="650" w:type="dxa"/>
            <w:tcBorders>
              <w:top w:val="single" w:sz="4" w:space="0" w:color="auto"/>
              <w:left w:val="single" w:sz="4" w:space="0" w:color="auto"/>
              <w:bottom w:val="single" w:sz="4" w:space="0" w:color="auto"/>
              <w:right w:val="single" w:sz="4" w:space="0" w:color="auto"/>
            </w:tcBorders>
            <w:vAlign w:val="center"/>
          </w:tcPr>
          <w:p w14:paraId="05AB2DEC" w14:textId="77777777" w:rsidR="008262B0" w:rsidRDefault="008262B0">
            <w:pPr>
              <w:spacing w:before="25" w:after="25"/>
              <w:jc w:val="center"/>
              <w:rPr>
                <w:rFonts w:ascii="宋体" w:eastAsia="宋体" w:cs="宋体"/>
                <w:sz w:val="18"/>
                <w:szCs w:val="18"/>
              </w:rPr>
            </w:pPr>
            <w:r>
              <w:rPr>
                <w:rFonts w:eastAsia="宋体"/>
                <w:sz w:val="18"/>
                <w:szCs w:val="18"/>
              </w:rPr>
              <w:t>2.0</w:t>
            </w:r>
          </w:p>
        </w:tc>
        <w:tc>
          <w:tcPr>
            <w:tcW w:w="1050" w:type="dxa"/>
            <w:tcBorders>
              <w:top w:val="single" w:sz="4" w:space="0" w:color="auto"/>
              <w:left w:val="single" w:sz="4" w:space="0" w:color="auto"/>
              <w:bottom w:val="single" w:sz="4" w:space="0" w:color="auto"/>
              <w:right w:val="single" w:sz="4" w:space="0" w:color="auto"/>
            </w:tcBorders>
            <w:vAlign w:val="center"/>
          </w:tcPr>
          <w:p w14:paraId="130D5E74" w14:textId="77777777" w:rsidR="008262B0" w:rsidRDefault="008262B0">
            <w:pPr>
              <w:spacing w:before="25" w:after="25"/>
              <w:jc w:val="center"/>
              <w:rPr>
                <w:rFonts w:ascii="宋体" w:eastAsia="宋体" w:cs="宋体"/>
                <w:sz w:val="18"/>
                <w:szCs w:val="18"/>
              </w:rPr>
            </w:pPr>
            <w:r>
              <w:rPr>
                <w:rFonts w:eastAsia="宋体"/>
                <w:sz w:val="18"/>
                <w:szCs w:val="18"/>
              </w:rPr>
              <w:t>58.51</w:t>
            </w:r>
          </w:p>
        </w:tc>
        <w:tc>
          <w:tcPr>
            <w:tcW w:w="1050" w:type="dxa"/>
            <w:tcBorders>
              <w:top w:val="single" w:sz="4" w:space="0" w:color="auto"/>
              <w:left w:val="single" w:sz="4" w:space="0" w:color="auto"/>
              <w:bottom w:val="single" w:sz="4" w:space="0" w:color="auto"/>
              <w:right w:val="single" w:sz="4" w:space="0" w:color="auto"/>
            </w:tcBorders>
            <w:vAlign w:val="center"/>
          </w:tcPr>
          <w:p w14:paraId="02ED3697" w14:textId="77777777" w:rsidR="008262B0" w:rsidRDefault="008262B0">
            <w:pPr>
              <w:spacing w:before="25" w:after="25"/>
              <w:jc w:val="center"/>
              <w:rPr>
                <w:rFonts w:ascii="宋体" w:eastAsia="宋体" w:cs="宋体"/>
                <w:sz w:val="18"/>
                <w:szCs w:val="18"/>
              </w:rPr>
            </w:pPr>
            <w:r>
              <w:rPr>
                <w:rFonts w:eastAsia="宋体"/>
                <w:sz w:val="18"/>
                <w:szCs w:val="18"/>
              </w:rPr>
              <w:t>58.51</w:t>
            </w:r>
          </w:p>
        </w:tc>
        <w:tc>
          <w:tcPr>
            <w:tcW w:w="1050" w:type="dxa"/>
            <w:tcBorders>
              <w:top w:val="single" w:sz="4" w:space="0" w:color="auto"/>
              <w:left w:val="single" w:sz="4" w:space="0" w:color="auto"/>
              <w:bottom w:val="single" w:sz="4" w:space="0" w:color="auto"/>
              <w:right w:val="single" w:sz="4" w:space="0" w:color="auto"/>
            </w:tcBorders>
            <w:vAlign w:val="center"/>
          </w:tcPr>
          <w:p w14:paraId="6153FAC2"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0E463795"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7033247"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0ACA66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阶梯教室</w:t>
            </w:r>
          </w:p>
        </w:tc>
        <w:tc>
          <w:tcPr>
            <w:tcW w:w="1050" w:type="dxa"/>
            <w:tcBorders>
              <w:top w:val="single" w:sz="4" w:space="0" w:color="auto"/>
              <w:left w:val="single" w:sz="4" w:space="0" w:color="auto"/>
              <w:bottom w:val="single" w:sz="4" w:space="0" w:color="auto"/>
              <w:right w:val="single" w:sz="4" w:space="0" w:color="auto"/>
            </w:tcBorders>
            <w:vAlign w:val="center"/>
          </w:tcPr>
          <w:p w14:paraId="3A79C59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多功能室</w:t>
            </w:r>
            <w:r>
              <w:rPr>
                <w:rFonts w:eastAsia="宋体"/>
                <w:sz w:val="18"/>
                <w:szCs w:val="18"/>
              </w:rPr>
              <w:t>RM01010</w:t>
            </w:r>
          </w:p>
        </w:tc>
        <w:tc>
          <w:tcPr>
            <w:tcW w:w="650" w:type="dxa"/>
            <w:tcBorders>
              <w:top w:val="single" w:sz="4" w:space="0" w:color="auto"/>
              <w:left w:val="single" w:sz="4" w:space="0" w:color="auto"/>
              <w:bottom w:val="single" w:sz="4" w:space="0" w:color="auto"/>
              <w:right w:val="single" w:sz="4" w:space="0" w:color="auto"/>
            </w:tcBorders>
            <w:vAlign w:val="center"/>
          </w:tcPr>
          <w:p w14:paraId="6C9E26D1"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0A440E8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6FEDE20D" w14:textId="77777777" w:rsidR="008262B0" w:rsidRDefault="008262B0">
            <w:pPr>
              <w:spacing w:before="25" w:after="25"/>
              <w:jc w:val="center"/>
              <w:rPr>
                <w:rFonts w:ascii="宋体" w:eastAsia="宋体" w:cs="宋体"/>
                <w:sz w:val="18"/>
                <w:szCs w:val="18"/>
              </w:rPr>
            </w:pPr>
            <w:r>
              <w:rPr>
                <w:rFonts w:eastAsia="宋体"/>
                <w:sz w:val="18"/>
                <w:szCs w:val="18"/>
              </w:rPr>
              <w:t>1.92</w:t>
            </w:r>
          </w:p>
        </w:tc>
        <w:tc>
          <w:tcPr>
            <w:tcW w:w="650" w:type="dxa"/>
            <w:tcBorders>
              <w:top w:val="single" w:sz="4" w:space="0" w:color="auto"/>
              <w:left w:val="single" w:sz="4" w:space="0" w:color="auto"/>
              <w:bottom w:val="single" w:sz="4" w:space="0" w:color="auto"/>
              <w:right w:val="single" w:sz="4" w:space="0" w:color="auto"/>
            </w:tcBorders>
            <w:vAlign w:val="center"/>
          </w:tcPr>
          <w:p w14:paraId="1405EF7B"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42C104BF" w14:textId="77777777" w:rsidR="008262B0" w:rsidRDefault="008262B0">
            <w:pPr>
              <w:spacing w:before="25" w:after="25"/>
              <w:jc w:val="center"/>
              <w:rPr>
                <w:rFonts w:ascii="宋体" w:eastAsia="宋体" w:cs="宋体"/>
                <w:sz w:val="18"/>
                <w:szCs w:val="18"/>
              </w:rPr>
            </w:pPr>
            <w:r>
              <w:rPr>
                <w:rFonts w:eastAsia="宋体"/>
                <w:sz w:val="18"/>
                <w:szCs w:val="18"/>
              </w:rPr>
              <w:t>155.22</w:t>
            </w:r>
          </w:p>
        </w:tc>
        <w:tc>
          <w:tcPr>
            <w:tcW w:w="1050" w:type="dxa"/>
            <w:tcBorders>
              <w:top w:val="single" w:sz="4" w:space="0" w:color="auto"/>
              <w:left w:val="single" w:sz="4" w:space="0" w:color="auto"/>
              <w:bottom w:val="single" w:sz="4" w:space="0" w:color="auto"/>
              <w:right w:val="single" w:sz="4" w:space="0" w:color="auto"/>
            </w:tcBorders>
            <w:vAlign w:val="center"/>
          </w:tcPr>
          <w:p w14:paraId="01DFDCAC" w14:textId="77777777" w:rsidR="008262B0" w:rsidRDefault="008262B0">
            <w:pPr>
              <w:spacing w:before="25" w:after="25"/>
              <w:jc w:val="center"/>
              <w:rPr>
                <w:rFonts w:ascii="宋体" w:eastAsia="宋体" w:cs="宋体"/>
                <w:sz w:val="18"/>
                <w:szCs w:val="18"/>
              </w:rPr>
            </w:pPr>
            <w:r>
              <w:rPr>
                <w:rFonts w:eastAsia="宋体"/>
                <w:sz w:val="18"/>
                <w:szCs w:val="18"/>
              </w:rPr>
              <w:t>22.14</w:t>
            </w:r>
          </w:p>
        </w:tc>
        <w:tc>
          <w:tcPr>
            <w:tcW w:w="1050" w:type="dxa"/>
            <w:tcBorders>
              <w:top w:val="single" w:sz="4" w:space="0" w:color="auto"/>
              <w:left w:val="single" w:sz="4" w:space="0" w:color="auto"/>
              <w:bottom w:val="single" w:sz="4" w:space="0" w:color="auto"/>
              <w:right w:val="single" w:sz="4" w:space="0" w:color="auto"/>
            </w:tcBorders>
            <w:vAlign w:val="center"/>
          </w:tcPr>
          <w:p w14:paraId="04215854" w14:textId="77777777" w:rsidR="008262B0" w:rsidRDefault="008262B0">
            <w:pPr>
              <w:spacing w:before="25" w:after="25"/>
              <w:jc w:val="center"/>
              <w:rPr>
                <w:rFonts w:ascii="宋体" w:eastAsia="宋体" w:cs="宋体"/>
                <w:sz w:val="18"/>
                <w:szCs w:val="18"/>
              </w:rPr>
            </w:pPr>
            <w:r>
              <w:rPr>
                <w:rFonts w:eastAsia="宋体"/>
                <w:sz w:val="18"/>
                <w:szCs w:val="18"/>
              </w:rPr>
              <w:t>14.3%</w:t>
            </w:r>
          </w:p>
        </w:tc>
      </w:tr>
      <w:tr w:rsidR="008262B0" w14:paraId="52B0C86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6CF07EB"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3F6F80D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33ADF48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调解室</w:t>
            </w:r>
            <w:r>
              <w:rPr>
                <w:rFonts w:eastAsia="宋体"/>
                <w:sz w:val="18"/>
                <w:szCs w:val="18"/>
              </w:rPr>
              <w:t>RM01009</w:t>
            </w:r>
          </w:p>
        </w:tc>
        <w:tc>
          <w:tcPr>
            <w:tcW w:w="650" w:type="dxa"/>
            <w:tcBorders>
              <w:top w:val="single" w:sz="4" w:space="0" w:color="auto"/>
              <w:left w:val="single" w:sz="4" w:space="0" w:color="auto"/>
              <w:bottom w:val="single" w:sz="4" w:space="0" w:color="auto"/>
              <w:right w:val="single" w:sz="4" w:space="0" w:color="auto"/>
            </w:tcBorders>
            <w:vAlign w:val="center"/>
          </w:tcPr>
          <w:p w14:paraId="338A724D"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614FC19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4BC2EB50" w14:textId="77777777" w:rsidR="008262B0" w:rsidRDefault="008262B0">
            <w:pPr>
              <w:spacing w:before="25" w:after="25"/>
              <w:jc w:val="center"/>
              <w:rPr>
                <w:rFonts w:ascii="宋体" w:eastAsia="宋体" w:cs="宋体"/>
                <w:sz w:val="18"/>
                <w:szCs w:val="18"/>
              </w:rPr>
            </w:pPr>
            <w:r>
              <w:rPr>
                <w:rFonts w:eastAsia="宋体"/>
                <w:sz w:val="18"/>
                <w:szCs w:val="18"/>
              </w:rPr>
              <w:t>2.93</w:t>
            </w:r>
          </w:p>
        </w:tc>
        <w:tc>
          <w:tcPr>
            <w:tcW w:w="650" w:type="dxa"/>
            <w:tcBorders>
              <w:top w:val="single" w:sz="4" w:space="0" w:color="auto"/>
              <w:left w:val="single" w:sz="4" w:space="0" w:color="auto"/>
              <w:bottom w:val="single" w:sz="4" w:space="0" w:color="auto"/>
              <w:right w:val="single" w:sz="4" w:space="0" w:color="auto"/>
            </w:tcBorders>
            <w:vAlign w:val="center"/>
          </w:tcPr>
          <w:p w14:paraId="0FCA4903"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E5FAF9C" w14:textId="77777777" w:rsidR="008262B0" w:rsidRDefault="008262B0">
            <w:pPr>
              <w:spacing w:before="25" w:after="25"/>
              <w:jc w:val="center"/>
              <w:rPr>
                <w:rFonts w:ascii="宋体" w:eastAsia="宋体" w:cs="宋体"/>
                <w:sz w:val="18"/>
                <w:szCs w:val="18"/>
              </w:rPr>
            </w:pPr>
            <w:r>
              <w:rPr>
                <w:rFonts w:eastAsia="宋体"/>
                <w:sz w:val="18"/>
                <w:szCs w:val="18"/>
              </w:rPr>
              <w:t>22.25</w:t>
            </w:r>
          </w:p>
        </w:tc>
        <w:tc>
          <w:tcPr>
            <w:tcW w:w="1050" w:type="dxa"/>
            <w:tcBorders>
              <w:top w:val="single" w:sz="4" w:space="0" w:color="auto"/>
              <w:left w:val="single" w:sz="4" w:space="0" w:color="auto"/>
              <w:bottom w:val="single" w:sz="4" w:space="0" w:color="auto"/>
              <w:right w:val="single" w:sz="4" w:space="0" w:color="auto"/>
            </w:tcBorders>
            <w:vAlign w:val="center"/>
          </w:tcPr>
          <w:p w14:paraId="17E0E45E" w14:textId="77777777" w:rsidR="008262B0" w:rsidRDefault="008262B0">
            <w:pPr>
              <w:spacing w:before="25" w:after="25"/>
              <w:jc w:val="center"/>
              <w:rPr>
                <w:rFonts w:ascii="宋体" w:eastAsia="宋体" w:cs="宋体"/>
                <w:sz w:val="18"/>
                <w:szCs w:val="18"/>
              </w:rPr>
            </w:pPr>
            <w:r>
              <w:rPr>
                <w:rFonts w:eastAsia="宋体"/>
                <w:sz w:val="18"/>
                <w:szCs w:val="18"/>
              </w:rPr>
              <w:t>17.61</w:t>
            </w:r>
          </w:p>
        </w:tc>
        <w:tc>
          <w:tcPr>
            <w:tcW w:w="1050" w:type="dxa"/>
            <w:tcBorders>
              <w:top w:val="single" w:sz="4" w:space="0" w:color="auto"/>
              <w:left w:val="single" w:sz="4" w:space="0" w:color="auto"/>
              <w:bottom w:val="single" w:sz="4" w:space="0" w:color="auto"/>
              <w:right w:val="single" w:sz="4" w:space="0" w:color="auto"/>
            </w:tcBorders>
            <w:vAlign w:val="center"/>
          </w:tcPr>
          <w:p w14:paraId="29A5A4D2" w14:textId="77777777" w:rsidR="008262B0" w:rsidRDefault="008262B0">
            <w:pPr>
              <w:spacing w:before="25" w:after="25"/>
              <w:jc w:val="center"/>
              <w:rPr>
                <w:rFonts w:ascii="宋体" w:eastAsia="宋体" w:cs="宋体"/>
                <w:sz w:val="18"/>
                <w:szCs w:val="18"/>
              </w:rPr>
            </w:pPr>
            <w:r>
              <w:rPr>
                <w:rFonts w:eastAsia="宋体"/>
                <w:sz w:val="18"/>
                <w:szCs w:val="18"/>
              </w:rPr>
              <w:t>79.2%</w:t>
            </w:r>
          </w:p>
        </w:tc>
      </w:tr>
      <w:tr w:rsidR="008262B0" w14:paraId="737C6111"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6304250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310C633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434621BF"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RM01006</w:t>
            </w:r>
          </w:p>
        </w:tc>
        <w:tc>
          <w:tcPr>
            <w:tcW w:w="650" w:type="dxa"/>
            <w:tcBorders>
              <w:top w:val="single" w:sz="4" w:space="0" w:color="auto"/>
              <w:left w:val="single" w:sz="4" w:space="0" w:color="auto"/>
              <w:bottom w:val="single" w:sz="4" w:space="0" w:color="auto"/>
              <w:right w:val="single" w:sz="4" w:space="0" w:color="auto"/>
            </w:tcBorders>
            <w:vAlign w:val="center"/>
          </w:tcPr>
          <w:p w14:paraId="74897925"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58F97BB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760B5439" w14:textId="77777777" w:rsidR="008262B0" w:rsidRDefault="008262B0">
            <w:pPr>
              <w:spacing w:before="25" w:after="25"/>
              <w:jc w:val="center"/>
              <w:rPr>
                <w:rFonts w:ascii="宋体" w:eastAsia="宋体" w:cs="宋体"/>
                <w:sz w:val="18"/>
                <w:szCs w:val="18"/>
              </w:rPr>
            </w:pPr>
            <w:r>
              <w:rPr>
                <w:rFonts w:eastAsia="宋体"/>
                <w:sz w:val="18"/>
                <w:szCs w:val="18"/>
              </w:rPr>
              <w:t>5.54</w:t>
            </w:r>
          </w:p>
        </w:tc>
        <w:tc>
          <w:tcPr>
            <w:tcW w:w="650" w:type="dxa"/>
            <w:tcBorders>
              <w:top w:val="single" w:sz="4" w:space="0" w:color="auto"/>
              <w:left w:val="single" w:sz="4" w:space="0" w:color="auto"/>
              <w:bottom w:val="single" w:sz="4" w:space="0" w:color="auto"/>
              <w:right w:val="single" w:sz="4" w:space="0" w:color="auto"/>
            </w:tcBorders>
            <w:vAlign w:val="center"/>
          </w:tcPr>
          <w:p w14:paraId="2BAAF283"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8266354" w14:textId="77777777" w:rsidR="008262B0" w:rsidRDefault="008262B0">
            <w:pPr>
              <w:spacing w:before="25" w:after="25"/>
              <w:jc w:val="center"/>
              <w:rPr>
                <w:rFonts w:ascii="宋体" w:eastAsia="宋体" w:cs="宋体"/>
                <w:sz w:val="18"/>
                <w:szCs w:val="18"/>
              </w:rPr>
            </w:pPr>
            <w:r>
              <w:rPr>
                <w:rFonts w:eastAsia="宋体"/>
                <w:sz w:val="18"/>
                <w:szCs w:val="18"/>
              </w:rPr>
              <w:t>1.34</w:t>
            </w:r>
          </w:p>
        </w:tc>
        <w:tc>
          <w:tcPr>
            <w:tcW w:w="1050" w:type="dxa"/>
            <w:tcBorders>
              <w:top w:val="single" w:sz="4" w:space="0" w:color="auto"/>
              <w:left w:val="single" w:sz="4" w:space="0" w:color="auto"/>
              <w:bottom w:val="single" w:sz="4" w:space="0" w:color="auto"/>
              <w:right w:val="single" w:sz="4" w:space="0" w:color="auto"/>
            </w:tcBorders>
            <w:vAlign w:val="center"/>
          </w:tcPr>
          <w:p w14:paraId="53BD8241" w14:textId="77777777" w:rsidR="008262B0" w:rsidRDefault="008262B0">
            <w:pPr>
              <w:spacing w:before="25" w:after="25"/>
              <w:jc w:val="center"/>
              <w:rPr>
                <w:rFonts w:ascii="宋体" w:eastAsia="宋体" w:cs="宋体"/>
                <w:sz w:val="18"/>
                <w:szCs w:val="18"/>
              </w:rPr>
            </w:pPr>
            <w:r>
              <w:rPr>
                <w:rFonts w:eastAsia="宋体"/>
                <w:sz w:val="18"/>
                <w:szCs w:val="18"/>
              </w:rPr>
              <w:t>1.34</w:t>
            </w:r>
          </w:p>
        </w:tc>
        <w:tc>
          <w:tcPr>
            <w:tcW w:w="1050" w:type="dxa"/>
            <w:tcBorders>
              <w:top w:val="single" w:sz="4" w:space="0" w:color="auto"/>
              <w:left w:val="single" w:sz="4" w:space="0" w:color="auto"/>
              <w:bottom w:val="single" w:sz="4" w:space="0" w:color="auto"/>
              <w:right w:val="single" w:sz="4" w:space="0" w:color="auto"/>
            </w:tcBorders>
            <w:vAlign w:val="center"/>
          </w:tcPr>
          <w:p w14:paraId="283AD14E"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11B0EBD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5A4D12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1EF9528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治疗室</w:t>
            </w:r>
          </w:p>
        </w:tc>
        <w:tc>
          <w:tcPr>
            <w:tcW w:w="1050" w:type="dxa"/>
            <w:tcBorders>
              <w:top w:val="single" w:sz="4" w:space="0" w:color="auto"/>
              <w:left w:val="single" w:sz="4" w:space="0" w:color="auto"/>
              <w:bottom w:val="single" w:sz="4" w:space="0" w:color="auto"/>
              <w:right w:val="single" w:sz="4" w:space="0" w:color="auto"/>
            </w:tcBorders>
            <w:vAlign w:val="center"/>
          </w:tcPr>
          <w:p w14:paraId="5DE02B8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阳光房</w:t>
            </w:r>
            <w:r>
              <w:rPr>
                <w:rFonts w:eastAsia="宋体"/>
                <w:sz w:val="18"/>
                <w:szCs w:val="18"/>
              </w:rPr>
              <w:t>RM01014</w:t>
            </w:r>
          </w:p>
        </w:tc>
        <w:tc>
          <w:tcPr>
            <w:tcW w:w="650" w:type="dxa"/>
            <w:tcBorders>
              <w:top w:val="single" w:sz="4" w:space="0" w:color="auto"/>
              <w:left w:val="single" w:sz="4" w:space="0" w:color="auto"/>
              <w:bottom w:val="single" w:sz="4" w:space="0" w:color="auto"/>
              <w:right w:val="single" w:sz="4" w:space="0" w:color="auto"/>
            </w:tcBorders>
            <w:vAlign w:val="center"/>
          </w:tcPr>
          <w:p w14:paraId="7BF2F178"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2268C7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w:t>
            </w:r>
            <w:r>
              <w:rPr>
                <w:rFonts w:eastAsia="宋体"/>
                <w:sz w:val="18"/>
                <w:szCs w:val="18"/>
              </w:rPr>
              <w:t>+</w:t>
            </w:r>
            <w:r>
              <w:rPr>
                <w:rFonts w:ascii="宋体" w:eastAsia="宋体" w:cs="宋体" w:hint="eastAsia"/>
                <w:sz w:val="18"/>
                <w:szCs w:val="18"/>
              </w:rPr>
              <w:t>顶部采光</w:t>
            </w:r>
          </w:p>
        </w:tc>
        <w:tc>
          <w:tcPr>
            <w:tcW w:w="1050" w:type="dxa"/>
            <w:tcBorders>
              <w:top w:val="single" w:sz="4" w:space="0" w:color="auto"/>
              <w:left w:val="single" w:sz="4" w:space="0" w:color="auto"/>
              <w:bottom w:val="single" w:sz="4" w:space="0" w:color="auto"/>
              <w:right w:val="single" w:sz="4" w:space="0" w:color="auto"/>
            </w:tcBorders>
            <w:vAlign w:val="center"/>
          </w:tcPr>
          <w:p w14:paraId="0BE7A573"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650" w:type="dxa"/>
            <w:tcBorders>
              <w:top w:val="single" w:sz="4" w:space="0" w:color="auto"/>
              <w:left w:val="single" w:sz="4" w:space="0" w:color="auto"/>
              <w:bottom w:val="single" w:sz="4" w:space="0" w:color="auto"/>
              <w:right w:val="single" w:sz="4" w:space="0" w:color="auto"/>
            </w:tcBorders>
            <w:vAlign w:val="center"/>
          </w:tcPr>
          <w:p w14:paraId="50C2D5B0"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D8CA185"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1050" w:type="dxa"/>
            <w:tcBorders>
              <w:top w:val="single" w:sz="4" w:space="0" w:color="auto"/>
              <w:left w:val="single" w:sz="4" w:space="0" w:color="auto"/>
              <w:bottom w:val="single" w:sz="4" w:space="0" w:color="auto"/>
              <w:right w:val="single" w:sz="4" w:space="0" w:color="auto"/>
            </w:tcBorders>
            <w:vAlign w:val="center"/>
          </w:tcPr>
          <w:p w14:paraId="771D4A53"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1050" w:type="dxa"/>
            <w:tcBorders>
              <w:top w:val="single" w:sz="4" w:space="0" w:color="auto"/>
              <w:left w:val="single" w:sz="4" w:space="0" w:color="auto"/>
              <w:bottom w:val="single" w:sz="4" w:space="0" w:color="auto"/>
              <w:right w:val="single" w:sz="4" w:space="0" w:color="auto"/>
            </w:tcBorders>
            <w:vAlign w:val="center"/>
          </w:tcPr>
          <w:p w14:paraId="39B93848" w14:textId="77777777" w:rsidR="008262B0" w:rsidRDefault="008262B0">
            <w:pPr>
              <w:spacing w:before="25" w:after="25"/>
              <w:jc w:val="center"/>
              <w:rPr>
                <w:rFonts w:ascii="宋体" w:eastAsia="宋体" w:cs="宋体"/>
                <w:sz w:val="18"/>
                <w:szCs w:val="18"/>
              </w:rPr>
            </w:pPr>
            <w:r>
              <w:rPr>
                <w:rFonts w:eastAsia="宋体"/>
                <w:sz w:val="18"/>
                <w:szCs w:val="18"/>
              </w:rPr>
              <w:t>--</w:t>
            </w:r>
          </w:p>
        </w:tc>
      </w:tr>
      <w:tr w:rsidR="008262B0" w14:paraId="05A50992"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B53533E"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6AD52B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524AB3C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保健康复</w:t>
            </w:r>
            <w:r>
              <w:rPr>
                <w:rFonts w:eastAsia="宋体"/>
                <w:sz w:val="18"/>
                <w:szCs w:val="18"/>
              </w:rPr>
              <w:t>RM01015</w:t>
            </w:r>
          </w:p>
        </w:tc>
        <w:tc>
          <w:tcPr>
            <w:tcW w:w="650" w:type="dxa"/>
            <w:tcBorders>
              <w:top w:val="single" w:sz="4" w:space="0" w:color="auto"/>
              <w:left w:val="single" w:sz="4" w:space="0" w:color="auto"/>
              <w:bottom w:val="single" w:sz="4" w:space="0" w:color="auto"/>
              <w:right w:val="single" w:sz="4" w:space="0" w:color="auto"/>
            </w:tcBorders>
            <w:vAlign w:val="center"/>
          </w:tcPr>
          <w:p w14:paraId="16DFEB2E"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74E104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78D3B2C8" w14:textId="77777777" w:rsidR="008262B0" w:rsidRDefault="008262B0">
            <w:pPr>
              <w:spacing w:before="25" w:after="25"/>
              <w:jc w:val="center"/>
              <w:rPr>
                <w:rFonts w:ascii="宋体" w:eastAsia="宋体" w:cs="宋体"/>
                <w:sz w:val="18"/>
                <w:szCs w:val="18"/>
              </w:rPr>
            </w:pPr>
            <w:r>
              <w:rPr>
                <w:rFonts w:eastAsia="宋体"/>
                <w:sz w:val="18"/>
                <w:szCs w:val="18"/>
              </w:rPr>
              <w:t>3.55</w:t>
            </w:r>
          </w:p>
        </w:tc>
        <w:tc>
          <w:tcPr>
            <w:tcW w:w="650" w:type="dxa"/>
            <w:tcBorders>
              <w:top w:val="single" w:sz="4" w:space="0" w:color="auto"/>
              <w:left w:val="single" w:sz="4" w:space="0" w:color="auto"/>
              <w:bottom w:val="single" w:sz="4" w:space="0" w:color="auto"/>
              <w:right w:val="single" w:sz="4" w:space="0" w:color="auto"/>
            </w:tcBorders>
            <w:vAlign w:val="center"/>
          </w:tcPr>
          <w:p w14:paraId="6C7EA2EE"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13D8377" w14:textId="77777777" w:rsidR="008262B0" w:rsidRDefault="008262B0">
            <w:pPr>
              <w:spacing w:before="25" w:after="25"/>
              <w:jc w:val="center"/>
              <w:rPr>
                <w:rFonts w:ascii="宋体" w:eastAsia="宋体" w:cs="宋体"/>
                <w:sz w:val="18"/>
                <w:szCs w:val="18"/>
              </w:rPr>
            </w:pPr>
            <w:r>
              <w:rPr>
                <w:rFonts w:eastAsia="宋体"/>
                <w:sz w:val="18"/>
                <w:szCs w:val="18"/>
              </w:rPr>
              <w:t>40.11</w:t>
            </w:r>
          </w:p>
        </w:tc>
        <w:tc>
          <w:tcPr>
            <w:tcW w:w="1050" w:type="dxa"/>
            <w:tcBorders>
              <w:top w:val="single" w:sz="4" w:space="0" w:color="auto"/>
              <w:left w:val="single" w:sz="4" w:space="0" w:color="auto"/>
              <w:bottom w:val="single" w:sz="4" w:space="0" w:color="auto"/>
              <w:right w:val="single" w:sz="4" w:space="0" w:color="auto"/>
            </w:tcBorders>
            <w:vAlign w:val="center"/>
          </w:tcPr>
          <w:p w14:paraId="3FE94193" w14:textId="77777777" w:rsidR="008262B0" w:rsidRDefault="008262B0">
            <w:pPr>
              <w:spacing w:before="25" w:after="25"/>
              <w:jc w:val="center"/>
              <w:rPr>
                <w:rFonts w:ascii="宋体" w:eastAsia="宋体" w:cs="宋体"/>
                <w:sz w:val="18"/>
                <w:szCs w:val="18"/>
              </w:rPr>
            </w:pPr>
            <w:r>
              <w:rPr>
                <w:rFonts w:eastAsia="宋体"/>
                <w:sz w:val="18"/>
                <w:szCs w:val="18"/>
              </w:rPr>
              <w:t>40.11</w:t>
            </w:r>
          </w:p>
        </w:tc>
        <w:tc>
          <w:tcPr>
            <w:tcW w:w="1050" w:type="dxa"/>
            <w:tcBorders>
              <w:top w:val="single" w:sz="4" w:space="0" w:color="auto"/>
              <w:left w:val="single" w:sz="4" w:space="0" w:color="auto"/>
              <w:bottom w:val="single" w:sz="4" w:space="0" w:color="auto"/>
              <w:right w:val="single" w:sz="4" w:space="0" w:color="auto"/>
            </w:tcBorders>
            <w:vAlign w:val="center"/>
          </w:tcPr>
          <w:p w14:paraId="728579F8"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0B75266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76CDDD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1688272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0051C72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茶室</w:t>
            </w:r>
            <w:r>
              <w:rPr>
                <w:rFonts w:eastAsia="宋体"/>
                <w:sz w:val="18"/>
                <w:szCs w:val="18"/>
              </w:rPr>
              <w:t>RM01016</w:t>
            </w:r>
          </w:p>
        </w:tc>
        <w:tc>
          <w:tcPr>
            <w:tcW w:w="650" w:type="dxa"/>
            <w:tcBorders>
              <w:top w:val="single" w:sz="4" w:space="0" w:color="auto"/>
              <w:left w:val="single" w:sz="4" w:space="0" w:color="auto"/>
              <w:bottom w:val="single" w:sz="4" w:space="0" w:color="auto"/>
              <w:right w:val="single" w:sz="4" w:space="0" w:color="auto"/>
            </w:tcBorders>
            <w:vAlign w:val="center"/>
          </w:tcPr>
          <w:p w14:paraId="5C52C6F0"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6EA6CAD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0FC17B2C" w14:textId="77777777" w:rsidR="008262B0" w:rsidRDefault="008262B0">
            <w:pPr>
              <w:spacing w:before="25" w:after="25"/>
              <w:jc w:val="center"/>
              <w:rPr>
                <w:rFonts w:ascii="宋体" w:eastAsia="宋体" w:cs="宋体"/>
                <w:sz w:val="18"/>
                <w:szCs w:val="18"/>
              </w:rPr>
            </w:pPr>
            <w:r>
              <w:rPr>
                <w:rFonts w:eastAsia="宋体"/>
                <w:sz w:val="18"/>
                <w:szCs w:val="18"/>
              </w:rPr>
              <w:t>2.78</w:t>
            </w:r>
          </w:p>
        </w:tc>
        <w:tc>
          <w:tcPr>
            <w:tcW w:w="650" w:type="dxa"/>
            <w:tcBorders>
              <w:top w:val="single" w:sz="4" w:space="0" w:color="auto"/>
              <w:left w:val="single" w:sz="4" w:space="0" w:color="auto"/>
              <w:bottom w:val="single" w:sz="4" w:space="0" w:color="auto"/>
              <w:right w:val="single" w:sz="4" w:space="0" w:color="auto"/>
            </w:tcBorders>
            <w:vAlign w:val="center"/>
          </w:tcPr>
          <w:p w14:paraId="0C9EF645" w14:textId="77777777" w:rsidR="008262B0" w:rsidRDefault="008262B0">
            <w:pPr>
              <w:spacing w:before="25" w:after="25"/>
              <w:jc w:val="center"/>
              <w:rPr>
                <w:rFonts w:ascii="宋体" w:eastAsia="宋体" w:cs="宋体"/>
                <w:sz w:val="18"/>
                <w:szCs w:val="18"/>
              </w:rPr>
            </w:pPr>
            <w:r>
              <w:rPr>
                <w:rFonts w:eastAsia="宋体"/>
                <w:sz w:val="18"/>
                <w:szCs w:val="18"/>
              </w:rPr>
              <w:t>2.0</w:t>
            </w:r>
          </w:p>
        </w:tc>
        <w:tc>
          <w:tcPr>
            <w:tcW w:w="1050" w:type="dxa"/>
            <w:tcBorders>
              <w:top w:val="single" w:sz="4" w:space="0" w:color="auto"/>
              <w:left w:val="single" w:sz="4" w:space="0" w:color="auto"/>
              <w:bottom w:val="single" w:sz="4" w:space="0" w:color="auto"/>
              <w:right w:val="single" w:sz="4" w:space="0" w:color="auto"/>
            </w:tcBorders>
            <w:vAlign w:val="center"/>
          </w:tcPr>
          <w:p w14:paraId="495A59C8" w14:textId="77777777" w:rsidR="008262B0" w:rsidRDefault="008262B0">
            <w:pPr>
              <w:spacing w:before="25" w:after="25"/>
              <w:jc w:val="center"/>
              <w:rPr>
                <w:rFonts w:ascii="宋体" w:eastAsia="宋体" w:cs="宋体"/>
                <w:sz w:val="18"/>
                <w:szCs w:val="18"/>
              </w:rPr>
            </w:pPr>
            <w:r>
              <w:rPr>
                <w:rFonts w:eastAsia="宋体"/>
                <w:sz w:val="18"/>
                <w:szCs w:val="18"/>
              </w:rPr>
              <w:t>70.03</w:t>
            </w:r>
          </w:p>
        </w:tc>
        <w:tc>
          <w:tcPr>
            <w:tcW w:w="1050" w:type="dxa"/>
            <w:tcBorders>
              <w:top w:val="single" w:sz="4" w:space="0" w:color="auto"/>
              <w:left w:val="single" w:sz="4" w:space="0" w:color="auto"/>
              <w:bottom w:val="single" w:sz="4" w:space="0" w:color="auto"/>
              <w:right w:val="single" w:sz="4" w:space="0" w:color="auto"/>
            </w:tcBorders>
            <w:vAlign w:val="center"/>
          </w:tcPr>
          <w:p w14:paraId="2A3327A6" w14:textId="77777777" w:rsidR="008262B0" w:rsidRDefault="008262B0">
            <w:pPr>
              <w:spacing w:before="25" w:after="25"/>
              <w:jc w:val="center"/>
              <w:rPr>
                <w:rFonts w:ascii="宋体" w:eastAsia="宋体" w:cs="宋体"/>
                <w:sz w:val="18"/>
                <w:szCs w:val="18"/>
              </w:rPr>
            </w:pPr>
            <w:r>
              <w:rPr>
                <w:rFonts w:eastAsia="宋体"/>
                <w:sz w:val="18"/>
                <w:szCs w:val="18"/>
              </w:rPr>
              <w:t>70.03</w:t>
            </w:r>
          </w:p>
        </w:tc>
        <w:tc>
          <w:tcPr>
            <w:tcW w:w="1050" w:type="dxa"/>
            <w:tcBorders>
              <w:top w:val="single" w:sz="4" w:space="0" w:color="auto"/>
              <w:left w:val="single" w:sz="4" w:space="0" w:color="auto"/>
              <w:bottom w:val="single" w:sz="4" w:space="0" w:color="auto"/>
              <w:right w:val="single" w:sz="4" w:space="0" w:color="auto"/>
            </w:tcBorders>
            <w:vAlign w:val="center"/>
          </w:tcPr>
          <w:p w14:paraId="0784C48E"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0BB1F7F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84DD97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4D9D551E"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27D74F6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医疗办公</w:t>
            </w:r>
            <w:r>
              <w:rPr>
                <w:rFonts w:eastAsia="宋体"/>
                <w:sz w:val="18"/>
                <w:szCs w:val="18"/>
              </w:rPr>
              <w:t>RM01027</w:t>
            </w:r>
          </w:p>
        </w:tc>
        <w:tc>
          <w:tcPr>
            <w:tcW w:w="650" w:type="dxa"/>
            <w:tcBorders>
              <w:top w:val="single" w:sz="4" w:space="0" w:color="auto"/>
              <w:left w:val="single" w:sz="4" w:space="0" w:color="auto"/>
              <w:bottom w:val="single" w:sz="4" w:space="0" w:color="auto"/>
              <w:right w:val="single" w:sz="4" w:space="0" w:color="auto"/>
            </w:tcBorders>
            <w:vAlign w:val="center"/>
          </w:tcPr>
          <w:p w14:paraId="0A0D93F6"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45F1F5AC"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6E6A8EE3" w14:textId="77777777" w:rsidR="008262B0" w:rsidRDefault="008262B0">
            <w:pPr>
              <w:spacing w:before="25" w:after="25"/>
              <w:jc w:val="center"/>
              <w:rPr>
                <w:rFonts w:ascii="宋体" w:eastAsia="宋体" w:cs="宋体"/>
                <w:sz w:val="18"/>
                <w:szCs w:val="18"/>
              </w:rPr>
            </w:pPr>
            <w:r>
              <w:rPr>
                <w:rFonts w:eastAsia="宋体"/>
                <w:sz w:val="18"/>
                <w:szCs w:val="18"/>
              </w:rPr>
              <w:t>4.50</w:t>
            </w:r>
          </w:p>
        </w:tc>
        <w:tc>
          <w:tcPr>
            <w:tcW w:w="650" w:type="dxa"/>
            <w:tcBorders>
              <w:top w:val="single" w:sz="4" w:space="0" w:color="auto"/>
              <w:left w:val="single" w:sz="4" w:space="0" w:color="auto"/>
              <w:bottom w:val="single" w:sz="4" w:space="0" w:color="auto"/>
              <w:right w:val="single" w:sz="4" w:space="0" w:color="auto"/>
            </w:tcBorders>
            <w:vAlign w:val="center"/>
          </w:tcPr>
          <w:p w14:paraId="08F89EA4"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44EABCF0"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7C5F2856"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699B73AF"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4C7449C0"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4581733A"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122E450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诊室</w:t>
            </w:r>
          </w:p>
        </w:tc>
        <w:tc>
          <w:tcPr>
            <w:tcW w:w="1050" w:type="dxa"/>
            <w:tcBorders>
              <w:top w:val="single" w:sz="4" w:space="0" w:color="auto"/>
              <w:left w:val="single" w:sz="4" w:space="0" w:color="auto"/>
              <w:bottom w:val="single" w:sz="4" w:space="0" w:color="auto"/>
              <w:right w:val="single" w:sz="4" w:space="0" w:color="auto"/>
            </w:tcBorders>
            <w:vAlign w:val="center"/>
          </w:tcPr>
          <w:p w14:paraId="141ABF9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医疗诊室</w:t>
            </w:r>
            <w:r>
              <w:rPr>
                <w:rFonts w:eastAsia="宋体"/>
                <w:sz w:val="18"/>
                <w:szCs w:val="18"/>
              </w:rPr>
              <w:t>RM01029</w:t>
            </w:r>
          </w:p>
        </w:tc>
        <w:tc>
          <w:tcPr>
            <w:tcW w:w="650" w:type="dxa"/>
            <w:tcBorders>
              <w:top w:val="single" w:sz="4" w:space="0" w:color="auto"/>
              <w:left w:val="single" w:sz="4" w:space="0" w:color="auto"/>
              <w:bottom w:val="single" w:sz="4" w:space="0" w:color="auto"/>
              <w:right w:val="single" w:sz="4" w:space="0" w:color="auto"/>
            </w:tcBorders>
            <w:vAlign w:val="center"/>
          </w:tcPr>
          <w:p w14:paraId="6133BC9F"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18D7FA4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30A93974" w14:textId="77777777" w:rsidR="008262B0" w:rsidRDefault="008262B0">
            <w:pPr>
              <w:spacing w:before="25" w:after="25"/>
              <w:jc w:val="center"/>
              <w:rPr>
                <w:rFonts w:ascii="宋体" w:eastAsia="宋体" w:cs="宋体"/>
                <w:sz w:val="18"/>
                <w:szCs w:val="18"/>
              </w:rPr>
            </w:pPr>
            <w:r>
              <w:rPr>
                <w:rFonts w:eastAsia="宋体"/>
                <w:sz w:val="18"/>
                <w:szCs w:val="18"/>
              </w:rPr>
              <w:t>7.04</w:t>
            </w:r>
          </w:p>
        </w:tc>
        <w:tc>
          <w:tcPr>
            <w:tcW w:w="650" w:type="dxa"/>
            <w:tcBorders>
              <w:top w:val="single" w:sz="4" w:space="0" w:color="auto"/>
              <w:left w:val="single" w:sz="4" w:space="0" w:color="auto"/>
              <w:bottom w:val="single" w:sz="4" w:space="0" w:color="auto"/>
              <w:right w:val="single" w:sz="4" w:space="0" w:color="auto"/>
            </w:tcBorders>
            <w:vAlign w:val="center"/>
          </w:tcPr>
          <w:p w14:paraId="670DF1CD"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1D023D6F"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79FB9DBE"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44DF7ABC"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7D7CFC7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43E2138"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E8D2C5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p>
        </w:tc>
        <w:tc>
          <w:tcPr>
            <w:tcW w:w="1050" w:type="dxa"/>
            <w:tcBorders>
              <w:top w:val="single" w:sz="4" w:space="0" w:color="auto"/>
              <w:left w:val="single" w:sz="4" w:space="0" w:color="auto"/>
              <w:bottom w:val="single" w:sz="4" w:space="0" w:color="auto"/>
              <w:right w:val="single" w:sz="4" w:space="0" w:color="auto"/>
            </w:tcBorders>
            <w:vAlign w:val="center"/>
          </w:tcPr>
          <w:p w14:paraId="08EB255B"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药房</w:t>
            </w:r>
            <w:r>
              <w:rPr>
                <w:rFonts w:eastAsia="宋体"/>
                <w:sz w:val="18"/>
                <w:szCs w:val="18"/>
              </w:rPr>
              <w:t>RM01030</w:t>
            </w:r>
          </w:p>
        </w:tc>
        <w:tc>
          <w:tcPr>
            <w:tcW w:w="650" w:type="dxa"/>
            <w:tcBorders>
              <w:top w:val="single" w:sz="4" w:space="0" w:color="auto"/>
              <w:left w:val="single" w:sz="4" w:space="0" w:color="auto"/>
              <w:bottom w:val="single" w:sz="4" w:space="0" w:color="auto"/>
              <w:right w:val="single" w:sz="4" w:space="0" w:color="auto"/>
            </w:tcBorders>
            <w:vAlign w:val="center"/>
          </w:tcPr>
          <w:p w14:paraId="4004D16D"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13E3136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096AF603" w14:textId="77777777" w:rsidR="008262B0" w:rsidRDefault="008262B0">
            <w:pPr>
              <w:spacing w:before="25" w:after="25"/>
              <w:jc w:val="center"/>
              <w:rPr>
                <w:rFonts w:ascii="宋体" w:eastAsia="宋体" w:cs="宋体"/>
                <w:sz w:val="18"/>
                <w:szCs w:val="18"/>
              </w:rPr>
            </w:pPr>
            <w:r>
              <w:rPr>
                <w:rFonts w:eastAsia="宋体"/>
                <w:sz w:val="18"/>
                <w:szCs w:val="18"/>
              </w:rPr>
              <w:t>3.31</w:t>
            </w:r>
          </w:p>
        </w:tc>
        <w:tc>
          <w:tcPr>
            <w:tcW w:w="650" w:type="dxa"/>
            <w:tcBorders>
              <w:top w:val="single" w:sz="4" w:space="0" w:color="auto"/>
              <w:left w:val="single" w:sz="4" w:space="0" w:color="auto"/>
              <w:bottom w:val="single" w:sz="4" w:space="0" w:color="auto"/>
              <w:right w:val="single" w:sz="4" w:space="0" w:color="auto"/>
            </w:tcBorders>
            <w:vAlign w:val="center"/>
          </w:tcPr>
          <w:p w14:paraId="676C840A"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49126141" w14:textId="77777777" w:rsidR="008262B0" w:rsidRDefault="008262B0">
            <w:pPr>
              <w:spacing w:before="25" w:after="25"/>
              <w:jc w:val="center"/>
              <w:rPr>
                <w:rFonts w:ascii="宋体" w:eastAsia="宋体" w:cs="宋体"/>
                <w:sz w:val="18"/>
                <w:szCs w:val="18"/>
              </w:rPr>
            </w:pPr>
            <w:r>
              <w:rPr>
                <w:rFonts w:eastAsia="宋体"/>
                <w:sz w:val="18"/>
                <w:szCs w:val="18"/>
              </w:rPr>
              <w:t>16.98</w:t>
            </w:r>
          </w:p>
        </w:tc>
        <w:tc>
          <w:tcPr>
            <w:tcW w:w="1050" w:type="dxa"/>
            <w:tcBorders>
              <w:top w:val="single" w:sz="4" w:space="0" w:color="auto"/>
              <w:left w:val="single" w:sz="4" w:space="0" w:color="auto"/>
              <w:bottom w:val="single" w:sz="4" w:space="0" w:color="auto"/>
              <w:right w:val="single" w:sz="4" w:space="0" w:color="auto"/>
            </w:tcBorders>
            <w:vAlign w:val="center"/>
          </w:tcPr>
          <w:p w14:paraId="6129CA7C" w14:textId="77777777" w:rsidR="008262B0" w:rsidRDefault="008262B0">
            <w:pPr>
              <w:spacing w:before="25" w:after="25"/>
              <w:jc w:val="center"/>
              <w:rPr>
                <w:rFonts w:ascii="宋体" w:eastAsia="宋体" w:cs="宋体"/>
                <w:sz w:val="18"/>
                <w:szCs w:val="18"/>
              </w:rPr>
            </w:pPr>
            <w:r>
              <w:rPr>
                <w:rFonts w:eastAsia="宋体"/>
                <w:sz w:val="18"/>
                <w:szCs w:val="18"/>
              </w:rPr>
              <w:t>16.98</w:t>
            </w:r>
          </w:p>
        </w:tc>
        <w:tc>
          <w:tcPr>
            <w:tcW w:w="1050" w:type="dxa"/>
            <w:tcBorders>
              <w:top w:val="single" w:sz="4" w:space="0" w:color="auto"/>
              <w:left w:val="single" w:sz="4" w:space="0" w:color="auto"/>
              <w:bottom w:val="single" w:sz="4" w:space="0" w:color="auto"/>
              <w:right w:val="single" w:sz="4" w:space="0" w:color="auto"/>
            </w:tcBorders>
            <w:vAlign w:val="center"/>
          </w:tcPr>
          <w:p w14:paraId="1B49E904"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0A8B54EB"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3EEF56E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_CA01002</w:t>
            </w:r>
          </w:p>
        </w:tc>
        <w:tc>
          <w:tcPr>
            <w:tcW w:w="1050" w:type="dxa"/>
            <w:tcBorders>
              <w:top w:val="single" w:sz="4" w:space="0" w:color="auto"/>
              <w:left w:val="single" w:sz="4" w:space="0" w:color="auto"/>
              <w:bottom w:val="single" w:sz="4" w:space="0" w:color="auto"/>
              <w:right w:val="single" w:sz="4" w:space="0" w:color="auto"/>
            </w:tcBorders>
            <w:vAlign w:val="center"/>
          </w:tcPr>
          <w:p w14:paraId="7EE5896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大堂</w:t>
            </w:r>
          </w:p>
        </w:tc>
        <w:tc>
          <w:tcPr>
            <w:tcW w:w="1050" w:type="dxa"/>
            <w:tcBorders>
              <w:top w:val="single" w:sz="4" w:space="0" w:color="auto"/>
              <w:left w:val="single" w:sz="4" w:space="0" w:color="auto"/>
              <w:bottom w:val="single" w:sz="4" w:space="0" w:color="auto"/>
              <w:right w:val="single" w:sz="4" w:space="0" w:color="auto"/>
            </w:tcBorders>
            <w:vAlign w:val="center"/>
          </w:tcPr>
          <w:p w14:paraId="46D4F1B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庭院</w:t>
            </w:r>
            <w:r>
              <w:rPr>
                <w:rFonts w:eastAsia="宋体"/>
                <w:sz w:val="18"/>
                <w:szCs w:val="18"/>
              </w:rPr>
              <w:t>RM01026</w:t>
            </w:r>
          </w:p>
        </w:tc>
        <w:tc>
          <w:tcPr>
            <w:tcW w:w="650" w:type="dxa"/>
            <w:tcBorders>
              <w:top w:val="single" w:sz="4" w:space="0" w:color="auto"/>
              <w:left w:val="single" w:sz="4" w:space="0" w:color="auto"/>
              <w:bottom w:val="single" w:sz="4" w:space="0" w:color="auto"/>
              <w:right w:val="single" w:sz="4" w:space="0" w:color="auto"/>
            </w:tcBorders>
            <w:vAlign w:val="center"/>
          </w:tcPr>
          <w:p w14:paraId="72499D12"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0D1BA01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77D98990" w14:textId="77777777" w:rsidR="008262B0" w:rsidRDefault="008262B0">
            <w:pPr>
              <w:spacing w:before="25" w:after="25"/>
              <w:jc w:val="center"/>
              <w:rPr>
                <w:rFonts w:ascii="宋体" w:eastAsia="宋体" w:cs="宋体"/>
                <w:sz w:val="18"/>
                <w:szCs w:val="18"/>
              </w:rPr>
            </w:pPr>
            <w:r>
              <w:rPr>
                <w:rFonts w:eastAsia="宋体"/>
                <w:sz w:val="18"/>
                <w:szCs w:val="18"/>
              </w:rPr>
              <w:t>48.95</w:t>
            </w:r>
          </w:p>
        </w:tc>
        <w:tc>
          <w:tcPr>
            <w:tcW w:w="650" w:type="dxa"/>
            <w:tcBorders>
              <w:top w:val="single" w:sz="4" w:space="0" w:color="auto"/>
              <w:left w:val="single" w:sz="4" w:space="0" w:color="auto"/>
              <w:bottom w:val="single" w:sz="4" w:space="0" w:color="auto"/>
              <w:right w:val="single" w:sz="4" w:space="0" w:color="auto"/>
            </w:tcBorders>
            <w:vAlign w:val="center"/>
          </w:tcPr>
          <w:p w14:paraId="6F7F5923" w14:textId="77777777" w:rsidR="008262B0" w:rsidRDefault="008262B0">
            <w:pPr>
              <w:spacing w:before="25" w:after="25"/>
              <w:jc w:val="center"/>
              <w:rPr>
                <w:rFonts w:ascii="宋体" w:eastAsia="宋体" w:cs="宋体"/>
                <w:sz w:val="18"/>
                <w:szCs w:val="18"/>
              </w:rPr>
            </w:pPr>
            <w:r>
              <w:rPr>
                <w:rFonts w:eastAsia="宋体"/>
                <w:sz w:val="18"/>
                <w:szCs w:val="18"/>
              </w:rPr>
              <w:t>2.0</w:t>
            </w:r>
          </w:p>
        </w:tc>
        <w:tc>
          <w:tcPr>
            <w:tcW w:w="1050" w:type="dxa"/>
            <w:tcBorders>
              <w:top w:val="single" w:sz="4" w:space="0" w:color="auto"/>
              <w:left w:val="single" w:sz="4" w:space="0" w:color="auto"/>
              <w:bottom w:val="single" w:sz="4" w:space="0" w:color="auto"/>
              <w:right w:val="single" w:sz="4" w:space="0" w:color="auto"/>
            </w:tcBorders>
            <w:vAlign w:val="center"/>
          </w:tcPr>
          <w:p w14:paraId="038B8F6D" w14:textId="77777777" w:rsidR="008262B0" w:rsidRDefault="008262B0">
            <w:pPr>
              <w:spacing w:before="25" w:after="25"/>
              <w:jc w:val="center"/>
              <w:rPr>
                <w:rFonts w:ascii="宋体" w:eastAsia="宋体" w:cs="宋体"/>
                <w:sz w:val="18"/>
                <w:szCs w:val="18"/>
              </w:rPr>
            </w:pPr>
            <w:r>
              <w:rPr>
                <w:rFonts w:eastAsia="宋体"/>
                <w:sz w:val="18"/>
                <w:szCs w:val="18"/>
              </w:rPr>
              <w:t>33.81</w:t>
            </w:r>
          </w:p>
        </w:tc>
        <w:tc>
          <w:tcPr>
            <w:tcW w:w="1050" w:type="dxa"/>
            <w:tcBorders>
              <w:top w:val="single" w:sz="4" w:space="0" w:color="auto"/>
              <w:left w:val="single" w:sz="4" w:space="0" w:color="auto"/>
              <w:bottom w:val="single" w:sz="4" w:space="0" w:color="auto"/>
              <w:right w:val="single" w:sz="4" w:space="0" w:color="auto"/>
            </w:tcBorders>
            <w:vAlign w:val="center"/>
          </w:tcPr>
          <w:p w14:paraId="1C09F7E1" w14:textId="77777777" w:rsidR="008262B0" w:rsidRDefault="008262B0">
            <w:pPr>
              <w:spacing w:before="25" w:after="25"/>
              <w:jc w:val="center"/>
              <w:rPr>
                <w:rFonts w:ascii="宋体" w:eastAsia="宋体" w:cs="宋体"/>
                <w:sz w:val="18"/>
                <w:szCs w:val="18"/>
              </w:rPr>
            </w:pPr>
            <w:r>
              <w:rPr>
                <w:rFonts w:eastAsia="宋体"/>
                <w:sz w:val="18"/>
                <w:szCs w:val="18"/>
              </w:rPr>
              <w:t>33.81</w:t>
            </w:r>
          </w:p>
        </w:tc>
        <w:tc>
          <w:tcPr>
            <w:tcW w:w="1050" w:type="dxa"/>
            <w:tcBorders>
              <w:top w:val="single" w:sz="4" w:space="0" w:color="auto"/>
              <w:left w:val="single" w:sz="4" w:space="0" w:color="auto"/>
              <w:bottom w:val="single" w:sz="4" w:space="0" w:color="auto"/>
              <w:right w:val="single" w:sz="4" w:space="0" w:color="auto"/>
            </w:tcBorders>
            <w:vAlign w:val="center"/>
          </w:tcPr>
          <w:p w14:paraId="45773DD1"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35645B" w14:paraId="649DE458" w14:textId="77777777" w:rsidTr="0035645B">
        <w:tblPrEx>
          <w:tblCellMar>
            <w:top w:w="0" w:type="dxa"/>
            <w:bottom w:w="0" w:type="dxa"/>
          </w:tblCellMar>
        </w:tblPrEx>
        <w:trPr>
          <w:jc w:val="center"/>
        </w:trPr>
        <w:tc>
          <w:tcPr>
            <w:tcW w:w="6900" w:type="dxa"/>
            <w:gridSpan w:val="7"/>
            <w:tcBorders>
              <w:top w:val="single" w:sz="4" w:space="0" w:color="auto"/>
              <w:left w:val="single" w:sz="4" w:space="0" w:color="auto"/>
              <w:bottom w:val="single" w:sz="4" w:space="0" w:color="auto"/>
              <w:right w:val="single" w:sz="4" w:space="0" w:color="auto"/>
            </w:tcBorders>
            <w:vAlign w:val="center"/>
          </w:tcPr>
          <w:p w14:paraId="1E45749E" w14:textId="77777777" w:rsidR="008262B0" w:rsidRDefault="008262B0">
            <w:pPr>
              <w:spacing w:before="25" w:after="25"/>
              <w:jc w:val="center"/>
              <w:rPr>
                <w:rFonts w:ascii="宋体" w:eastAsia="宋体" w:cs="宋体"/>
                <w:sz w:val="18"/>
                <w:szCs w:val="18"/>
              </w:rPr>
            </w:pPr>
            <w:r>
              <w:rPr>
                <w:rFonts w:ascii="宋体" w:eastAsia="宋体" w:cs="宋体" w:hint="eastAsia"/>
                <w:b/>
                <w:bCs/>
                <w:sz w:val="18"/>
                <w:szCs w:val="18"/>
              </w:rPr>
              <w:t>合计</w:t>
            </w:r>
          </w:p>
        </w:tc>
        <w:tc>
          <w:tcPr>
            <w:tcW w:w="1050" w:type="dxa"/>
            <w:tcBorders>
              <w:top w:val="single" w:sz="4" w:space="0" w:color="auto"/>
              <w:left w:val="single" w:sz="4" w:space="0" w:color="auto"/>
              <w:bottom w:val="single" w:sz="4" w:space="0" w:color="auto"/>
              <w:right w:val="single" w:sz="4" w:space="0" w:color="auto"/>
            </w:tcBorders>
            <w:vAlign w:val="center"/>
          </w:tcPr>
          <w:p w14:paraId="6997A28B" w14:textId="77777777" w:rsidR="008262B0" w:rsidRDefault="008262B0">
            <w:pPr>
              <w:spacing w:before="25" w:after="25"/>
              <w:jc w:val="center"/>
              <w:rPr>
                <w:rFonts w:ascii="宋体" w:eastAsia="宋体" w:cs="宋体"/>
                <w:sz w:val="18"/>
                <w:szCs w:val="18"/>
              </w:rPr>
            </w:pPr>
            <w:r>
              <w:rPr>
                <w:rFonts w:eastAsia="宋体"/>
                <w:sz w:val="18"/>
                <w:szCs w:val="18"/>
              </w:rPr>
              <w:t>408.63</w:t>
            </w:r>
          </w:p>
        </w:tc>
        <w:tc>
          <w:tcPr>
            <w:tcW w:w="1050" w:type="dxa"/>
            <w:tcBorders>
              <w:top w:val="single" w:sz="4" w:space="0" w:color="auto"/>
              <w:left w:val="single" w:sz="4" w:space="0" w:color="auto"/>
              <w:bottom w:val="single" w:sz="4" w:space="0" w:color="auto"/>
              <w:right w:val="single" w:sz="4" w:space="0" w:color="auto"/>
            </w:tcBorders>
            <w:vAlign w:val="center"/>
          </w:tcPr>
          <w:p w14:paraId="7943A3D5" w14:textId="77777777" w:rsidR="008262B0" w:rsidRDefault="008262B0">
            <w:pPr>
              <w:spacing w:before="25" w:after="25"/>
              <w:jc w:val="center"/>
              <w:rPr>
                <w:rFonts w:ascii="宋体" w:eastAsia="宋体" w:cs="宋体"/>
                <w:sz w:val="18"/>
                <w:szCs w:val="18"/>
              </w:rPr>
            </w:pPr>
            <w:r>
              <w:rPr>
                <w:rFonts w:eastAsia="宋体"/>
                <w:sz w:val="18"/>
                <w:szCs w:val="18"/>
              </w:rPr>
              <w:t>270.91</w:t>
            </w:r>
          </w:p>
        </w:tc>
        <w:tc>
          <w:tcPr>
            <w:tcW w:w="1050" w:type="dxa"/>
            <w:tcBorders>
              <w:top w:val="single" w:sz="4" w:space="0" w:color="auto"/>
              <w:left w:val="single" w:sz="4" w:space="0" w:color="auto"/>
              <w:bottom w:val="single" w:sz="4" w:space="0" w:color="auto"/>
              <w:right w:val="single" w:sz="4" w:space="0" w:color="auto"/>
            </w:tcBorders>
            <w:vAlign w:val="center"/>
          </w:tcPr>
          <w:p w14:paraId="32F10D74" w14:textId="77777777" w:rsidR="008262B0" w:rsidRDefault="008262B0">
            <w:pPr>
              <w:spacing w:before="25" w:after="25"/>
              <w:jc w:val="center"/>
              <w:rPr>
                <w:rFonts w:ascii="宋体" w:eastAsia="宋体" w:cs="宋体"/>
                <w:sz w:val="18"/>
                <w:szCs w:val="18"/>
              </w:rPr>
            </w:pPr>
            <w:r>
              <w:rPr>
                <w:rFonts w:eastAsia="宋体"/>
                <w:sz w:val="18"/>
                <w:szCs w:val="18"/>
              </w:rPr>
              <w:t>66.3%</w:t>
            </w:r>
          </w:p>
        </w:tc>
      </w:tr>
    </w:tbl>
    <w:p w14:paraId="184DEF92" w14:textId="77777777" w:rsidR="008262B0" w:rsidRDefault="008262B0">
      <w:pPr>
        <w:spacing w:line="350" w:lineRule="atLeast"/>
        <w:ind w:firstLine="380"/>
        <w:jc w:val="both"/>
        <w:rPr>
          <w:rFonts w:ascii="微软雅黑" w:eastAsia="微软雅黑" w:cs="微软雅黑"/>
          <w:sz w:val="19"/>
          <w:szCs w:val="19"/>
        </w:rPr>
      </w:pPr>
      <w:r>
        <w:rPr>
          <w:rFonts w:ascii="微软雅黑" w:eastAsia="微软雅黑" w:cs="微软雅黑" w:hint="eastAsia"/>
          <w:sz w:val="19"/>
          <w:szCs w:val="19"/>
        </w:rPr>
        <w:t>注：上表中，“采光系数标准值”即“平均采光系数”。</w:t>
      </w:r>
    </w:p>
    <w:p w14:paraId="00EC613A" w14:textId="77777777" w:rsidR="008262B0" w:rsidRDefault="008262B0">
      <w:pPr>
        <w:spacing w:line="400" w:lineRule="atLeast"/>
        <w:jc w:val="both"/>
        <w:rPr>
          <w:rFonts w:ascii="微软雅黑" w:eastAsia="微软雅黑" w:cs="微软雅黑"/>
          <w:sz w:val="21"/>
          <w:szCs w:val="21"/>
        </w:rPr>
      </w:pPr>
      <w:r>
        <w:rPr>
          <w:rFonts w:ascii="微软雅黑" w:eastAsia="微软雅黑" w:cs="微软雅黑"/>
          <w:sz w:val="21"/>
          <w:szCs w:val="21"/>
        </w:rPr>
        <w:t>2</w:t>
      </w:r>
      <w:r>
        <w:rPr>
          <w:rFonts w:ascii="微软雅黑" w:eastAsia="微软雅黑" w:cs="微软雅黑" w:hint="eastAsia"/>
          <w:sz w:val="21"/>
          <w:szCs w:val="21"/>
        </w:rPr>
        <w:t>、</w:t>
      </w:r>
      <w:r>
        <w:rPr>
          <w:rFonts w:ascii="微软雅黑" w:eastAsia="微软雅黑" w:cs="微软雅黑"/>
          <w:sz w:val="21"/>
          <w:szCs w:val="21"/>
        </w:rPr>
        <w:t xml:space="preserve"> A-L02F</w:t>
      </w:r>
    </w:p>
    <w:p w14:paraId="075A8F7E" w14:textId="3C020B96" w:rsidR="008262B0" w:rsidRDefault="00734BF3">
      <w:pPr>
        <w:spacing w:before="20" w:after="20"/>
        <w:jc w:val="center"/>
      </w:pPr>
      <w:r>
        <w:rPr>
          <w:noProof/>
        </w:rPr>
        <w:drawing>
          <wp:inline distT="0" distB="0" distL="0" distR="0" wp14:anchorId="0A3F32D4" wp14:editId="473AF627">
            <wp:extent cx="2339340" cy="9652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9340" cy="965200"/>
                    </a:xfrm>
                    <a:prstGeom prst="rect">
                      <a:avLst/>
                    </a:prstGeom>
                    <a:noFill/>
                    <a:ln>
                      <a:noFill/>
                    </a:ln>
                  </pic:spPr>
                </pic:pic>
              </a:graphicData>
            </a:graphic>
          </wp:inline>
        </w:drawing>
      </w:r>
    </w:p>
    <w:p w14:paraId="383F88B3" w14:textId="77777777" w:rsidR="008262B0" w:rsidRDefault="008262B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11 A-L02F</w:t>
      </w:r>
      <w:r>
        <w:rPr>
          <w:rFonts w:ascii="宋体" w:eastAsia="宋体" w:cs="宋体" w:hint="eastAsia"/>
          <w:sz w:val="20"/>
          <w:szCs w:val="20"/>
        </w:rPr>
        <w:t>采光系数分布图（内区）</w:t>
      </w:r>
    </w:p>
    <w:p w14:paraId="786C1BA5"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8 A-L02F</w:t>
      </w:r>
      <w:r>
        <w:rPr>
          <w:rFonts w:ascii="宋体" w:eastAsia="宋体" w:cs="宋体" w:hint="eastAsia"/>
          <w:sz w:val="20"/>
          <w:szCs w:val="20"/>
        </w:rPr>
        <w:t>内区达标面积统计表</w:t>
      </w:r>
    </w:p>
    <w:tbl>
      <w:tblPr>
        <w:tblW w:w="0" w:type="auto"/>
        <w:jc w:val="center"/>
        <w:tblLayout w:type="fixed"/>
        <w:tblCellMar>
          <w:left w:w="100" w:type="dxa"/>
          <w:right w:w="100" w:type="dxa"/>
        </w:tblCellMar>
        <w:tblLook w:val="0000" w:firstRow="0" w:lastRow="0" w:firstColumn="0" w:lastColumn="0" w:noHBand="0" w:noVBand="0"/>
      </w:tblPr>
      <w:tblGrid>
        <w:gridCol w:w="1400"/>
        <w:gridCol w:w="1050"/>
        <w:gridCol w:w="1050"/>
        <w:gridCol w:w="650"/>
        <w:gridCol w:w="1050"/>
        <w:gridCol w:w="1050"/>
        <w:gridCol w:w="650"/>
        <w:gridCol w:w="1050"/>
        <w:gridCol w:w="1050"/>
        <w:gridCol w:w="1050"/>
      </w:tblGrid>
      <w:tr w:rsidR="008262B0" w14:paraId="653AFD40"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666D7E9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区域</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119DD480"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w:t>
            </w:r>
            <w:r>
              <w:rPr>
                <w:rFonts w:ascii="宋体" w:eastAsia="宋体" w:cs="宋体"/>
                <w:b/>
                <w:bCs/>
                <w:sz w:val="18"/>
                <w:szCs w:val="18"/>
              </w:rPr>
              <w:br/>
            </w:r>
            <w:r>
              <w:rPr>
                <w:rFonts w:ascii="宋体" w:eastAsia="宋体" w:cs="宋体" w:hint="eastAsia"/>
                <w:b/>
                <w:bCs/>
                <w:sz w:val="18"/>
                <w:szCs w:val="18"/>
              </w:rPr>
              <w:t>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EEDF91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房间</w:t>
            </w:r>
            <w:r>
              <w:rPr>
                <w:rFonts w:ascii="宋体" w:eastAsia="宋体" w:cs="宋体"/>
                <w:b/>
                <w:bCs/>
                <w:sz w:val="18"/>
                <w:szCs w:val="18"/>
              </w:rPr>
              <w:br/>
            </w:r>
            <w:r>
              <w:rPr>
                <w:rFonts w:ascii="宋体" w:eastAsia="宋体" w:cs="宋体" w:hint="eastAsia"/>
                <w:b/>
                <w:bCs/>
                <w:sz w:val="18"/>
                <w:szCs w:val="18"/>
              </w:rPr>
              <w:t>名称</w:t>
            </w:r>
          </w:p>
        </w:tc>
        <w:tc>
          <w:tcPr>
            <w:tcW w:w="650" w:type="dxa"/>
            <w:tcBorders>
              <w:top w:val="single" w:sz="4" w:space="0" w:color="auto"/>
              <w:left w:val="single" w:sz="4" w:space="0" w:color="auto"/>
              <w:bottom w:val="single" w:sz="4" w:space="0" w:color="auto"/>
              <w:right w:val="single" w:sz="4" w:space="0" w:color="auto"/>
            </w:tcBorders>
            <w:shd w:val="clear" w:color="auto" w:fill="AFAFAF"/>
            <w:vAlign w:val="center"/>
          </w:tcPr>
          <w:p w14:paraId="3A79788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w:t>
            </w:r>
            <w:r>
              <w:rPr>
                <w:rFonts w:ascii="宋体" w:eastAsia="宋体" w:cs="宋体"/>
                <w:b/>
                <w:bCs/>
                <w:sz w:val="18"/>
                <w:szCs w:val="18"/>
              </w:rPr>
              <w:br/>
            </w:r>
            <w:r>
              <w:rPr>
                <w:rFonts w:ascii="宋体" w:eastAsia="宋体" w:cs="宋体" w:hint="eastAsia"/>
                <w:b/>
                <w:bCs/>
                <w:sz w:val="18"/>
                <w:szCs w:val="18"/>
              </w:rPr>
              <w:t>等级</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1112A5B"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w:t>
            </w:r>
            <w:r>
              <w:rPr>
                <w:rFonts w:ascii="宋体" w:eastAsia="宋体" w:cs="宋体"/>
                <w:b/>
                <w:bCs/>
                <w:sz w:val="18"/>
                <w:szCs w:val="18"/>
              </w:rPr>
              <w:br/>
            </w:r>
            <w:r>
              <w:rPr>
                <w:rFonts w:ascii="宋体" w:eastAsia="宋体" w:cs="宋体" w:hint="eastAsia"/>
                <w:b/>
                <w:bCs/>
                <w:sz w:val="18"/>
                <w:szCs w:val="18"/>
              </w:rPr>
              <w:t>类型</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A92CD0F"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采光系数</w:t>
            </w:r>
            <w:r>
              <w:rPr>
                <w:rFonts w:ascii="宋体" w:eastAsia="宋体" w:cs="宋体"/>
                <w:b/>
                <w:bCs/>
                <w:sz w:val="18"/>
                <w:szCs w:val="18"/>
              </w:rPr>
              <w:br/>
            </w:r>
            <w:r>
              <w:rPr>
                <w:rFonts w:ascii="宋体" w:eastAsia="宋体" w:cs="宋体" w:hint="eastAsia"/>
                <w:b/>
                <w:bCs/>
                <w:sz w:val="18"/>
                <w:szCs w:val="18"/>
              </w:rPr>
              <w:t>标准值</w:t>
            </w:r>
            <w:r>
              <w:rPr>
                <w:rFonts w:ascii="宋体" w:eastAsia="宋体" w:cs="宋体"/>
                <w:b/>
                <w:bCs/>
                <w:sz w:val="18"/>
                <w:szCs w:val="18"/>
              </w:rPr>
              <w:br/>
            </w:r>
            <w:r>
              <w:rPr>
                <w:rFonts w:eastAsia="宋体"/>
                <w:b/>
                <w:bCs/>
                <w:sz w:val="18"/>
                <w:szCs w:val="18"/>
              </w:rPr>
              <w:t>C(%)</w:t>
            </w:r>
          </w:p>
        </w:tc>
        <w:tc>
          <w:tcPr>
            <w:tcW w:w="650" w:type="dxa"/>
            <w:tcBorders>
              <w:top w:val="single" w:sz="4" w:space="0" w:color="auto"/>
              <w:left w:val="single" w:sz="4" w:space="0" w:color="auto"/>
              <w:bottom w:val="single" w:sz="4" w:space="0" w:color="auto"/>
              <w:right w:val="single" w:sz="4" w:space="0" w:color="auto"/>
            </w:tcBorders>
            <w:shd w:val="clear" w:color="auto" w:fill="AFAFAF"/>
            <w:vAlign w:val="center"/>
          </w:tcPr>
          <w:p w14:paraId="1CD196C9"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限值</w:t>
            </w:r>
            <w:r>
              <w:rPr>
                <w:rFonts w:ascii="宋体" w:eastAsia="宋体" w:cs="宋体"/>
                <w:b/>
                <w:bCs/>
                <w:sz w:val="18"/>
                <w:szCs w:val="18"/>
              </w:rPr>
              <w:br/>
            </w:r>
            <w:r>
              <w:rPr>
                <w:rFonts w:eastAsia="宋体"/>
                <w:b/>
                <w:bCs/>
                <w:sz w:val="18"/>
                <w:szCs w:val="18"/>
              </w:rPr>
              <w:t>C(%)</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2F926ACC"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内区面积</w:t>
            </w:r>
            <w:r>
              <w:rPr>
                <w:rFonts w:ascii="宋体" w:eastAsia="宋体" w:cs="宋体"/>
                <w:b/>
                <w:bCs/>
                <w:sz w:val="18"/>
                <w:szCs w:val="18"/>
              </w:rPr>
              <w:br/>
            </w:r>
            <w:r>
              <w:rPr>
                <w:rFonts w:eastAsia="宋体"/>
                <w:b/>
                <w:bCs/>
                <w:sz w:val="18"/>
                <w:szCs w:val="18"/>
              </w:rPr>
              <w:t>(</w:t>
            </w:r>
            <w:r>
              <w:rPr>
                <w:rFonts w:ascii="宋体" w:eastAsia="宋体" w:cs="宋体" w:hint="eastAsia"/>
                <w:b/>
                <w:bCs/>
                <w:sz w:val="18"/>
                <w:szCs w:val="18"/>
              </w:rPr>
              <w:t>㎡</w:t>
            </w:r>
            <w:r>
              <w:rPr>
                <w:rFonts w:eastAsia="宋体"/>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1F17DC6B"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内区达标</w:t>
            </w:r>
            <w:r>
              <w:rPr>
                <w:rFonts w:ascii="宋体" w:eastAsia="宋体" w:cs="宋体"/>
                <w:b/>
                <w:bCs/>
                <w:sz w:val="18"/>
                <w:szCs w:val="18"/>
              </w:rPr>
              <w:br/>
            </w:r>
            <w:r>
              <w:rPr>
                <w:rFonts w:ascii="宋体" w:eastAsia="宋体" w:cs="宋体" w:hint="eastAsia"/>
                <w:b/>
                <w:bCs/>
                <w:sz w:val="18"/>
                <w:szCs w:val="18"/>
              </w:rPr>
              <w:t>面积</w:t>
            </w:r>
            <w:r>
              <w:rPr>
                <w:rFonts w:eastAsia="宋体"/>
                <w:b/>
                <w:bCs/>
                <w:sz w:val="18"/>
                <w:szCs w:val="18"/>
              </w:rPr>
              <w:t>(</w:t>
            </w:r>
            <w:r>
              <w:rPr>
                <w:rFonts w:ascii="宋体" w:eastAsia="宋体" w:cs="宋体" w:hint="eastAsia"/>
                <w:b/>
                <w:bCs/>
                <w:sz w:val="18"/>
                <w:szCs w:val="18"/>
              </w:rPr>
              <w:t>㎡</w:t>
            </w:r>
            <w:r>
              <w:rPr>
                <w:rFonts w:eastAsia="宋体"/>
                <w:b/>
                <w:bCs/>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716FB335"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达标面积</w:t>
            </w:r>
            <w:r>
              <w:rPr>
                <w:rFonts w:ascii="宋体" w:eastAsia="宋体" w:cs="宋体"/>
                <w:b/>
                <w:bCs/>
                <w:sz w:val="18"/>
                <w:szCs w:val="18"/>
              </w:rPr>
              <w:br/>
            </w:r>
            <w:r>
              <w:rPr>
                <w:rFonts w:ascii="宋体" w:eastAsia="宋体" w:cs="宋体" w:hint="eastAsia"/>
                <w:b/>
                <w:bCs/>
                <w:sz w:val="18"/>
                <w:szCs w:val="18"/>
              </w:rPr>
              <w:t>比例</w:t>
            </w:r>
            <w:r>
              <w:rPr>
                <w:rFonts w:eastAsia="宋体"/>
                <w:b/>
                <w:bCs/>
                <w:sz w:val="18"/>
                <w:szCs w:val="18"/>
              </w:rPr>
              <w:t>(%)</w:t>
            </w:r>
          </w:p>
        </w:tc>
      </w:tr>
      <w:tr w:rsidR="008262B0" w14:paraId="58420B7A" w14:textId="77777777">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231269F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分户区</w:t>
            </w:r>
            <w:r>
              <w:rPr>
                <w:rFonts w:eastAsia="宋体"/>
                <w:sz w:val="18"/>
                <w:szCs w:val="18"/>
              </w:rPr>
              <w:t>_CA02002</w:t>
            </w:r>
          </w:p>
        </w:tc>
        <w:tc>
          <w:tcPr>
            <w:tcW w:w="1050" w:type="dxa"/>
            <w:tcBorders>
              <w:top w:val="single" w:sz="4" w:space="0" w:color="auto"/>
              <w:left w:val="single" w:sz="4" w:space="0" w:color="auto"/>
              <w:bottom w:val="single" w:sz="4" w:space="0" w:color="auto"/>
              <w:right w:val="single" w:sz="4" w:space="0" w:color="auto"/>
            </w:tcBorders>
            <w:vAlign w:val="center"/>
          </w:tcPr>
          <w:p w14:paraId="14785A9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6838F4C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RM02009</w:t>
            </w:r>
          </w:p>
        </w:tc>
        <w:tc>
          <w:tcPr>
            <w:tcW w:w="650" w:type="dxa"/>
            <w:tcBorders>
              <w:top w:val="single" w:sz="4" w:space="0" w:color="auto"/>
              <w:left w:val="single" w:sz="4" w:space="0" w:color="auto"/>
              <w:bottom w:val="single" w:sz="4" w:space="0" w:color="auto"/>
              <w:right w:val="single" w:sz="4" w:space="0" w:color="auto"/>
            </w:tcBorders>
            <w:vAlign w:val="center"/>
          </w:tcPr>
          <w:p w14:paraId="6C126109"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182176B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56D3A889" w14:textId="77777777" w:rsidR="008262B0" w:rsidRDefault="008262B0">
            <w:pPr>
              <w:spacing w:before="25" w:after="25"/>
              <w:jc w:val="center"/>
              <w:rPr>
                <w:rFonts w:ascii="宋体" w:eastAsia="宋体" w:cs="宋体"/>
                <w:sz w:val="18"/>
                <w:szCs w:val="18"/>
              </w:rPr>
            </w:pPr>
            <w:r>
              <w:rPr>
                <w:rFonts w:eastAsia="宋体"/>
                <w:sz w:val="18"/>
                <w:szCs w:val="18"/>
              </w:rPr>
              <w:t>6.70</w:t>
            </w:r>
          </w:p>
        </w:tc>
        <w:tc>
          <w:tcPr>
            <w:tcW w:w="650" w:type="dxa"/>
            <w:tcBorders>
              <w:top w:val="single" w:sz="4" w:space="0" w:color="auto"/>
              <w:left w:val="single" w:sz="4" w:space="0" w:color="auto"/>
              <w:bottom w:val="single" w:sz="4" w:space="0" w:color="auto"/>
              <w:right w:val="single" w:sz="4" w:space="0" w:color="auto"/>
            </w:tcBorders>
            <w:vAlign w:val="center"/>
          </w:tcPr>
          <w:p w14:paraId="10F5851C"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360047E2" w14:textId="77777777" w:rsidR="008262B0" w:rsidRDefault="008262B0">
            <w:pPr>
              <w:spacing w:before="25" w:after="25"/>
              <w:jc w:val="center"/>
              <w:rPr>
                <w:rFonts w:ascii="宋体" w:eastAsia="宋体" w:cs="宋体"/>
                <w:sz w:val="18"/>
                <w:szCs w:val="18"/>
              </w:rPr>
            </w:pPr>
            <w:r>
              <w:rPr>
                <w:rFonts w:eastAsia="宋体"/>
                <w:sz w:val="18"/>
                <w:szCs w:val="18"/>
              </w:rPr>
              <w:t>1.38</w:t>
            </w:r>
          </w:p>
        </w:tc>
        <w:tc>
          <w:tcPr>
            <w:tcW w:w="1050" w:type="dxa"/>
            <w:tcBorders>
              <w:top w:val="single" w:sz="4" w:space="0" w:color="auto"/>
              <w:left w:val="single" w:sz="4" w:space="0" w:color="auto"/>
              <w:bottom w:val="single" w:sz="4" w:space="0" w:color="auto"/>
              <w:right w:val="single" w:sz="4" w:space="0" w:color="auto"/>
            </w:tcBorders>
            <w:vAlign w:val="center"/>
          </w:tcPr>
          <w:p w14:paraId="43D2723B" w14:textId="77777777" w:rsidR="008262B0" w:rsidRDefault="008262B0">
            <w:pPr>
              <w:spacing w:before="25" w:after="25"/>
              <w:jc w:val="center"/>
              <w:rPr>
                <w:rFonts w:ascii="宋体" w:eastAsia="宋体" w:cs="宋体"/>
                <w:sz w:val="18"/>
                <w:szCs w:val="18"/>
              </w:rPr>
            </w:pPr>
            <w:r>
              <w:rPr>
                <w:rFonts w:eastAsia="宋体"/>
                <w:sz w:val="18"/>
                <w:szCs w:val="18"/>
              </w:rPr>
              <w:t>1.38</w:t>
            </w:r>
          </w:p>
        </w:tc>
        <w:tc>
          <w:tcPr>
            <w:tcW w:w="1050" w:type="dxa"/>
            <w:tcBorders>
              <w:top w:val="single" w:sz="4" w:space="0" w:color="auto"/>
              <w:left w:val="single" w:sz="4" w:space="0" w:color="auto"/>
              <w:bottom w:val="single" w:sz="4" w:space="0" w:color="auto"/>
              <w:right w:val="single" w:sz="4" w:space="0" w:color="auto"/>
            </w:tcBorders>
            <w:vAlign w:val="center"/>
          </w:tcPr>
          <w:p w14:paraId="7B75260F"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0954C8E6"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78BF353D"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5A6A50E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p>
        </w:tc>
        <w:tc>
          <w:tcPr>
            <w:tcW w:w="1050" w:type="dxa"/>
            <w:tcBorders>
              <w:top w:val="single" w:sz="4" w:space="0" w:color="auto"/>
              <w:left w:val="single" w:sz="4" w:space="0" w:color="auto"/>
              <w:bottom w:val="single" w:sz="4" w:space="0" w:color="auto"/>
              <w:right w:val="single" w:sz="4" w:space="0" w:color="auto"/>
            </w:tcBorders>
            <w:vAlign w:val="center"/>
          </w:tcPr>
          <w:p w14:paraId="3BAEB5E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健身房</w:t>
            </w:r>
            <w:r>
              <w:rPr>
                <w:rFonts w:eastAsia="宋体"/>
                <w:sz w:val="18"/>
                <w:szCs w:val="18"/>
              </w:rPr>
              <w:t>RM02014</w:t>
            </w:r>
          </w:p>
        </w:tc>
        <w:tc>
          <w:tcPr>
            <w:tcW w:w="650" w:type="dxa"/>
            <w:tcBorders>
              <w:top w:val="single" w:sz="4" w:space="0" w:color="auto"/>
              <w:left w:val="single" w:sz="4" w:space="0" w:color="auto"/>
              <w:bottom w:val="single" w:sz="4" w:space="0" w:color="auto"/>
              <w:right w:val="single" w:sz="4" w:space="0" w:color="auto"/>
            </w:tcBorders>
            <w:vAlign w:val="center"/>
          </w:tcPr>
          <w:p w14:paraId="38859F7C"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79442AD7"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472C6F4B" w14:textId="77777777" w:rsidR="008262B0" w:rsidRDefault="008262B0">
            <w:pPr>
              <w:spacing w:before="25" w:after="25"/>
              <w:jc w:val="center"/>
              <w:rPr>
                <w:rFonts w:ascii="宋体" w:eastAsia="宋体" w:cs="宋体"/>
                <w:sz w:val="18"/>
                <w:szCs w:val="18"/>
              </w:rPr>
            </w:pPr>
            <w:r>
              <w:rPr>
                <w:rFonts w:eastAsia="宋体"/>
                <w:sz w:val="18"/>
                <w:szCs w:val="18"/>
              </w:rPr>
              <w:t>1.64</w:t>
            </w:r>
          </w:p>
        </w:tc>
        <w:tc>
          <w:tcPr>
            <w:tcW w:w="650" w:type="dxa"/>
            <w:tcBorders>
              <w:top w:val="single" w:sz="4" w:space="0" w:color="auto"/>
              <w:left w:val="single" w:sz="4" w:space="0" w:color="auto"/>
              <w:bottom w:val="single" w:sz="4" w:space="0" w:color="auto"/>
              <w:right w:val="single" w:sz="4" w:space="0" w:color="auto"/>
            </w:tcBorders>
            <w:vAlign w:val="center"/>
          </w:tcPr>
          <w:p w14:paraId="0EB66D63" w14:textId="77777777" w:rsidR="008262B0" w:rsidRDefault="008262B0">
            <w:pPr>
              <w:spacing w:before="25" w:after="25"/>
              <w:jc w:val="center"/>
              <w:rPr>
                <w:rFonts w:ascii="宋体" w:eastAsia="宋体" w:cs="宋体"/>
                <w:sz w:val="18"/>
                <w:szCs w:val="18"/>
              </w:rPr>
            </w:pPr>
            <w:r>
              <w:rPr>
                <w:rFonts w:eastAsia="宋体"/>
                <w:sz w:val="18"/>
                <w:szCs w:val="18"/>
              </w:rPr>
              <w:t>2.0</w:t>
            </w:r>
          </w:p>
        </w:tc>
        <w:tc>
          <w:tcPr>
            <w:tcW w:w="1050" w:type="dxa"/>
            <w:tcBorders>
              <w:top w:val="single" w:sz="4" w:space="0" w:color="auto"/>
              <w:left w:val="single" w:sz="4" w:space="0" w:color="auto"/>
              <w:bottom w:val="single" w:sz="4" w:space="0" w:color="auto"/>
              <w:right w:val="single" w:sz="4" w:space="0" w:color="auto"/>
            </w:tcBorders>
            <w:vAlign w:val="center"/>
          </w:tcPr>
          <w:p w14:paraId="078F19FA" w14:textId="77777777" w:rsidR="008262B0" w:rsidRDefault="008262B0">
            <w:pPr>
              <w:spacing w:before="25" w:after="25"/>
              <w:jc w:val="center"/>
              <w:rPr>
                <w:rFonts w:ascii="宋体" w:eastAsia="宋体" w:cs="宋体"/>
                <w:sz w:val="18"/>
                <w:szCs w:val="18"/>
              </w:rPr>
            </w:pPr>
            <w:r>
              <w:rPr>
                <w:rFonts w:eastAsia="宋体"/>
                <w:sz w:val="18"/>
                <w:szCs w:val="18"/>
              </w:rPr>
              <w:t>121.47</w:t>
            </w:r>
          </w:p>
        </w:tc>
        <w:tc>
          <w:tcPr>
            <w:tcW w:w="1050" w:type="dxa"/>
            <w:tcBorders>
              <w:top w:val="single" w:sz="4" w:space="0" w:color="auto"/>
              <w:left w:val="single" w:sz="4" w:space="0" w:color="auto"/>
              <w:bottom w:val="single" w:sz="4" w:space="0" w:color="auto"/>
              <w:right w:val="single" w:sz="4" w:space="0" w:color="auto"/>
            </w:tcBorders>
            <w:vAlign w:val="center"/>
          </w:tcPr>
          <w:p w14:paraId="17E44957" w14:textId="77777777" w:rsidR="008262B0" w:rsidRDefault="008262B0">
            <w:pPr>
              <w:spacing w:before="25" w:after="25"/>
              <w:jc w:val="center"/>
              <w:rPr>
                <w:rFonts w:ascii="宋体" w:eastAsia="宋体" w:cs="宋体"/>
                <w:sz w:val="18"/>
                <w:szCs w:val="18"/>
              </w:rPr>
            </w:pPr>
            <w:r>
              <w:rPr>
                <w:rFonts w:eastAsia="宋体"/>
                <w:sz w:val="18"/>
                <w:szCs w:val="18"/>
              </w:rPr>
              <w:t>75.79</w:t>
            </w:r>
          </w:p>
        </w:tc>
        <w:tc>
          <w:tcPr>
            <w:tcW w:w="1050" w:type="dxa"/>
            <w:tcBorders>
              <w:top w:val="single" w:sz="4" w:space="0" w:color="auto"/>
              <w:left w:val="single" w:sz="4" w:space="0" w:color="auto"/>
              <w:bottom w:val="single" w:sz="4" w:space="0" w:color="auto"/>
              <w:right w:val="single" w:sz="4" w:space="0" w:color="auto"/>
            </w:tcBorders>
            <w:vAlign w:val="center"/>
          </w:tcPr>
          <w:p w14:paraId="2BDE46F4" w14:textId="77777777" w:rsidR="008262B0" w:rsidRDefault="008262B0">
            <w:pPr>
              <w:spacing w:before="25" w:after="25"/>
              <w:jc w:val="center"/>
              <w:rPr>
                <w:rFonts w:ascii="宋体" w:eastAsia="宋体" w:cs="宋体"/>
                <w:sz w:val="18"/>
                <w:szCs w:val="18"/>
              </w:rPr>
            </w:pPr>
            <w:r>
              <w:rPr>
                <w:rFonts w:eastAsia="宋体"/>
                <w:sz w:val="18"/>
                <w:szCs w:val="18"/>
              </w:rPr>
              <w:t>62.4%</w:t>
            </w:r>
          </w:p>
        </w:tc>
      </w:tr>
      <w:tr w:rsidR="008262B0" w14:paraId="50D6C43C"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14ABD342"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1ED44B3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515563D4"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麻将室</w:t>
            </w:r>
            <w:r>
              <w:rPr>
                <w:rFonts w:eastAsia="宋体"/>
                <w:sz w:val="18"/>
                <w:szCs w:val="18"/>
              </w:rPr>
              <w:t>RM02016</w:t>
            </w:r>
          </w:p>
        </w:tc>
        <w:tc>
          <w:tcPr>
            <w:tcW w:w="650" w:type="dxa"/>
            <w:tcBorders>
              <w:top w:val="single" w:sz="4" w:space="0" w:color="auto"/>
              <w:left w:val="single" w:sz="4" w:space="0" w:color="auto"/>
              <w:bottom w:val="single" w:sz="4" w:space="0" w:color="auto"/>
              <w:right w:val="single" w:sz="4" w:space="0" w:color="auto"/>
            </w:tcBorders>
            <w:vAlign w:val="center"/>
          </w:tcPr>
          <w:p w14:paraId="53E38B5D"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5B66565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000AFC22" w14:textId="77777777" w:rsidR="008262B0" w:rsidRDefault="008262B0">
            <w:pPr>
              <w:spacing w:before="25" w:after="25"/>
              <w:jc w:val="center"/>
              <w:rPr>
                <w:rFonts w:ascii="宋体" w:eastAsia="宋体" w:cs="宋体"/>
                <w:sz w:val="18"/>
                <w:szCs w:val="18"/>
              </w:rPr>
            </w:pPr>
            <w:r>
              <w:rPr>
                <w:rFonts w:eastAsia="宋体"/>
                <w:sz w:val="18"/>
                <w:szCs w:val="18"/>
              </w:rPr>
              <w:t>4.54</w:t>
            </w:r>
          </w:p>
        </w:tc>
        <w:tc>
          <w:tcPr>
            <w:tcW w:w="650" w:type="dxa"/>
            <w:tcBorders>
              <w:top w:val="single" w:sz="4" w:space="0" w:color="auto"/>
              <w:left w:val="single" w:sz="4" w:space="0" w:color="auto"/>
              <w:bottom w:val="single" w:sz="4" w:space="0" w:color="auto"/>
              <w:right w:val="single" w:sz="4" w:space="0" w:color="auto"/>
            </w:tcBorders>
            <w:vAlign w:val="center"/>
          </w:tcPr>
          <w:p w14:paraId="4077647E"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3F56FBD5"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0707FB7D"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5847AD78"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2173B875"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5A33245C"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706D33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餐厅</w:t>
            </w:r>
          </w:p>
        </w:tc>
        <w:tc>
          <w:tcPr>
            <w:tcW w:w="1050" w:type="dxa"/>
            <w:tcBorders>
              <w:top w:val="single" w:sz="4" w:space="0" w:color="auto"/>
              <w:left w:val="single" w:sz="4" w:space="0" w:color="auto"/>
              <w:bottom w:val="single" w:sz="4" w:space="0" w:color="auto"/>
              <w:right w:val="single" w:sz="4" w:space="0" w:color="auto"/>
            </w:tcBorders>
            <w:vAlign w:val="center"/>
          </w:tcPr>
          <w:p w14:paraId="5BE186C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咖啡厅</w:t>
            </w:r>
            <w:r>
              <w:rPr>
                <w:rFonts w:eastAsia="宋体"/>
                <w:sz w:val="18"/>
                <w:szCs w:val="18"/>
              </w:rPr>
              <w:t>RM02015</w:t>
            </w:r>
          </w:p>
        </w:tc>
        <w:tc>
          <w:tcPr>
            <w:tcW w:w="650" w:type="dxa"/>
            <w:tcBorders>
              <w:top w:val="single" w:sz="4" w:space="0" w:color="auto"/>
              <w:left w:val="single" w:sz="4" w:space="0" w:color="auto"/>
              <w:bottom w:val="single" w:sz="4" w:space="0" w:color="auto"/>
              <w:right w:val="single" w:sz="4" w:space="0" w:color="auto"/>
            </w:tcBorders>
            <w:vAlign w:val="center"/>
          </w:tcPr>
          <w:p w14:paraId="75FC30C5" w14:textId="77777777" w:rsidR="008262B0" w:rsidRDefault="008262B0">
            <w:pPr>
              <w:spacing w:before="25" w:after="25"/>
              <w:jc w:val="center"/>
              <w:rPr>
                <w:rFonts w:ascii="宋体" w:eastAsia="宋体" w:cs="宋体"/>
                <w:sz w:val="18"/>
                <w:szCs w:val="18"/>
              </w:rPr>
            </w:pPr>
            <w:r>
              <w:rPr>
                <w:rFonts w:eastAsia="宋体"/>
                <w:sz w:val="18"/>
                <w:szCs w:val="18"/>
              </w:rPr>
              <w:t>IV</w:t>
            </w:r>
          </w:p>
        </w:tc>
        <w:tc>
          <w:tcPr>
            <w:tcW w:w="1050" w:type="dxa"/>
            <w:tcBorders>
              <w:top w:val="single" w:sz="4" w:space="0" w:color="auto"/>
              <w:left w:val="single" w:sz="4" w:space="0" w:color="auto"/>
              <w:bottom w:val="single" w:sz="4" w:space="0" w:color="auto"/>
              <w:right w:val="single" w:sz="4" w:space="0" w:color="auto"/>
            </w:tcBorders>
            <w:vAlign w:val="center"/>
          </w:tcPr>
          <w:p w14:paraId="66E7E36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690C1812" w14:textId="77777777" w:rsidR="008262B0" w:rsidRDefault="008262B0">
            <w:pPr>
              <w:spacing w:before="25" w:after="25"/>
              <w:jc w:val="center"/>
              <w:rPr>
                <w:rFonts w:ascii="宋体" w:eastAsia="宋体" w:cs="宋体"/>
                <w:sz w:val="18"/>
                <w:szCs w:val="18"/>
              </w:rPr>
            </w:pPr>
            <w:r>
              <w:rPr>
                <w:rFonts w:eastAsia="宋体"/>
                <w:sz w:val="18"/>
                <w:szCs w:val="18"/>
              </w:rPr>
              <w:t>9.90</w:t>
            </w:r>
          </w:p>
        </w:tc>
        <w:tc>
          <w:tcPr>
            <w:tcW w:w="650" w:type="dxa"/>
            <w:tcBorders>
              <w:top w:val="single" w:sz="4" w:space="0" w:color="auto"/>
              <w:left w:val="single" w:sz="4" w:space="0" w:color="auto"/>
              <w:bottom w:val="single" w:sz="4" w:space="0" w:color="auto"/>
              <w:right w:val="single" w:sz="4" w:space="0" w:color="auto"/>
            </w:tcBorders>
            <w:vAlign w:val="center"/>
          </w:tcPr>
          <w:p w14:paraId="10045E15" w14:textId="77777777" w:rsidR="008262B0" w:rsidRDefault="008262B0">
            <w:pPr>
              <w:spacing w:before="25" w:after="25"/>
              <w:jc w:val="center"/>
              <w:rPr>
                <w:rFonts w:ascii="宋体" w:eastAsia="宋体" w:cs="宋体"/>
                <w:sz w:val="18"/>
                <w:szCs w:val="18"/>
              </w:rPr>
            </w:pPr>
            <w:r>
              <w:rPr>
                <w:rFonts w:eastAsia="宋体"/>
                <w:sz w:val="18"/>
                <w:szCs w:val="18"/>
              </w:rPr>
              <w:t>2.0</w:t>
            </w:r>
          </w:p>
        </w:tc>
        <w:tc>
          <w:tcPr>
            <w:tcW w:w="1050" w:type="dxa"/>
            <w:tcBorders>
              <w:top w:val="single" w:sz="4" w:space="0" w:color="auto"/>
              <w:left w:val="single" w:sz="4" w:space="0" w:color="auto"/>
              <w:bottom w:val="single" w:sz="4" w:space="0" w:color="auto"/>
              <w:right w:val="single" w:sz="4" w:space="0" w:color="auto"/>
            </w:tcBorders>
            <w:vAlign w:val="center"/>
          </w:tcPr>
          <w:p w14:paraId="129A028E" w14:textId="77777777" w:rsidR="008262B0" w:rsidRDefault="008262B0">
            <w:pPr>
              <w:spacing w:before="25" w:after="25"/>
              <w:jc w:val="center"/>
              <w:rPr>
                <w:rFonts w:ascii="宋体" w:eastAsia="宋体" w:cs="宋体"/>
                <w:sz w:val="18"/>
                <w:szCs w:val="18"/>
              </w:rPr>
            </w:pPr>
            <w:r>
              <w:rPr>
                <w:rFonts w:eastAsia="宋体"/>
                <w:sz w:val="18"/>
                <w:szCs w:val="18"/>
              </w:rPr>
              <w:t>19.09</w:t>
            </w:r>
          </w:p>
        </w:tc>
        <w:tc>
          <w:tcPr>
            <w:tcW w:w="1050" w:type="dxa"/>
            <w:tcBorders>
              <w:top w:val="single" w:sz="4" w:space="0" w:color="auto"/>
              <w:left w:val="single" w:sz="4" w:space="0" w:color="auto"/>
              <w:bottom w:val="single" w:sz="4" w:space="0" w:color="auto"/>
              <w:right w:val="single" w:sz="4" w:space="0" w:color="auto"/>
            </w:tcBorders>
            <w:vAlign w:val="center"/>
          </w:tcPr>
          <w:p w14:paraId="3960BA88" w14:textId="77777777" w:rsidR="008262B0" w:rsidRDefault="008262B0">
            <w:pPr>
              <w:spacing w:before="25" w:after="25"/>
              <w:jc w:val="center"/>
              <w:rPr>
                <w:rFonts w:ascii="宋体" w:eastAsia="宋体" w:cs="宋体"/>
                <w:sz w:val="18"/>
                <w:szCs w:val="18"/>
              </w:rPr>
            </w:pPr>
            <w:r>
              <w:rPr>
                <w:rFonts w:eastAsia="宋体"/>
                <w:sz w:val="18"/>
                <w:szCs w:val="18"/>
              </w:rPr>
              <w:t>19.09</w:t>
            </w:r>
          </w:p>
        </w:tc>
        <w:tc>
          <w:tcPr>
            <w:tcW w:w="1050" w:type="dxa"/>
            <w:tcBorders>
              <w:top w:val="single" w:sz="4" w:space="0" w:color="auto"/>
              <w:left w:val="single" w:sz="4" w:space="0" w:color="auto"/>
              <w:bottom w:val="single" w:sz="4" w:space="0" w:color="auto"/>
              <w:right w:val="single" w:sz="4" w:space="0" w:color="auto"/>
            </w:tcBorders>
            <w:vAlign w:val="center"/>
          </w:tcPr>
          <w:p w14:paraId="4EE0CF0B"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3B57D80A"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6F7823B6"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EFEFAB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舞蹈教室</w:t>
            </w:r>
          </w:p>
        </w:tc>
        <w:tc>
          <w:tcPr>
            <w:tcW w:w="1050" w:type="dxa"/>
            <w:tcBorders>
              <w:top w:val="single" w:sz="4" w:space="0" w:color="auto"/>
              <w:left w:val="single" w:sz="4" w:space="0" w:color="auto"/>
              <w:bottom w:val="single" w:sz="4" w:space="0" w:color="auto"/>
              <w:right w:val="single" w:sz="4" w:space="0" w:color="auto"/>
            </w:tcBorders>
            <w:vAlign w:val="center"/>
          </w:tcPr>
          <w:p w14:paraId="46E468F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艺术活动室</w:t>
            </w:r>
            <w:r>
              <w:rPr>
                <w:rFonts w:eastAsia="宋体"/>
                <w:sz w:val="18"/>
                <w:szCs w:val="18"/>
              </w:rPr>
              <w:t>RM02017</w:t>
            </w:r>
          </w:p>
        </w:tc>
        <w:tc>
          <w:tcPr>
            <w:tcW w:w="650" w:type="dxa"/>
            <w:tcBorders>
              <w:top w:val="single" w:sz="4" w:space="0" w:color="auto"/>
              <w:left w:val="single" w:sz="4" w:space="0" w:color="auto"/>
              <w:bottom w:val="single" w:sz="4" w:space="0" w:color="auto"/>
              <w:right w:val="single" w:sz="4" w:space="0" w:color="auto"/>
            </w:tcBorders>
            <w:vAlign w:val="center"/>
          </w:tcPr>
          <w:p w14:paraId="439C8229"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663A26F9"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5FF6149E" w14:textId="77777777" w:rsidR="008262B0" w:rsidRDefault="008262B0">
            <w:pPr>
              <w:spacing w:before="25" w:after="25"/>
              <w:jc w:val="center"/>
              <w:rPr>
                <w:rFonts w:ascii="宋体" w:eastAsia="宋体" w:cs="宋体"/>
                <w:sz w:val="18"/>
                <w:szCs w:val="18"/>
              </w:rPr>
            </w:pPr>
            <w:r>
              <w:rPr>
                <w:rFonts w:eastAsia="宋体"/>
                <w:sz w:val="18"/>
                <w:szCs w:val="18"/>
              </w:rPr>
              <w:t>6.24</w:t>
            </w:r>
          </w:p>
        </w:tc>
        <w:tc>
          <w:tcPr>
            <w:tcW w:w="650" w:type="dxa"/>
            <w:tcBorders>
              <w:top w:val="single" w:sz="4" w:space="0" w:color="auto"/>
              <w:left w:val="single" w:sz="4" w:space="0" w:color="auto"/>
              <w:bottom w:val="single" w:sz="4" w:space="0" w:color="auto"/>
              <w:right w:val="single" w:sz="4" w:space="0" w:color="auto"/>
            </w:tcBorders>
            <w:vAlign w:val="center"/>
          </w:tcPr>
          <w:p w14:paraId="7E81DC64"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6F0F737" w14:textId="77777777" w:rsidR="008262B0" w:rsidRDefault="008262B0">
            <w:pPr>
              <w:spacing w:before="25" w:after="25"/>
              <w:jc w:val="center"/>
              <w:rPr>
                <w:rFonts w:ascii="宋体" w:eastAsia="宋体" w:cs="宋体"/>
                <w:sz w:val="18"/>
                <w:szCs w:val="18"/>
              </w:rPr>
            </w:pPr>
            <w:r>
              <w:rPr>
                <w:rFonts w:eastAsia="宋体"/>
                <w:sz w:val="18"/>
                <w:szCs w:val="18"/>
              </w:rPr>
              <w:t>11.58</w:t>
            </w:r>
          </w:p>
        </w:tc>
        <w:tc>
          <w:tcPr>
            <w:tcW w:w="1050" w:type="dxa"/>
            <w:tcBorders>
              <w:top w:val="single" w:sz="4" w:space="0" w:color="auto"/>
              <w:left w:val="single" w:sz="4" w:space="0" w:color="auto"/>
              <w:bottom w:val="single" w:sz="4" w:space="0" w:color="auto"/>
              <w:right w:val="single" w:sz="4" w:space="0" w:color="auto"/>
            </w:tcBorders>
            <w:vAlign w:val="center"/>
          </w:tcPr>
          <w:p w14:paraId="7548E1CD" w14:textId="77777777" w:rsidR="008262B0" w:rsidRDefault="008262B0">
            <w:pPr>
              <w:spacing w:before="25" w:after="25"/>
              <w:jc w:val="center"/>
              <w:rPr>
                <w:rFonts w:ascii="宋体" w:eastAsia="宋体" w:cs="宋体"/>
                <w:sz w:val="18"/>
                <w:szCs w:val="18"/>
              </w:rPr>
            </w:pPr>
            <w:r>
              <w:rPr>
                <w:rFonts w:eastAsia="宋体"/>
                <w:sz w:val="18"/>
                <w:szCs w:val="18"/>
              </w:rPr>
              <w:t>11.58</w:t>
            </w:r>
          </w:p>
        </w:tc>
        <w:tc>
          <w:tcPr>
            <w:tcW w:w="1050" w:type="dxa"/>
            <w:tcBorders>
              <w:top w:val="single" w:sz="4" w:space="0" w:color="auto"/>
              <w:left w:val="single" w:sz="4" w:space="0" w:color="auto"/>
              <w:bottom w:val="single" w:sz="4" w:space="0" w:color="auto"/>
              <w:right w:val="single" w:sz="4" w:space="0" w:color="auto"/>
            </w:tcBorders>
            <w:vAlign w:val="center"/>
          </w:tcPr>
          <w:p w14:paraId="080B7A19"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10ED7F83"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3407D1FF"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B0FFFB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美术教室</w:t>
            </w:r>
          </w:p>
        </w:tc>
        <w:tc>
          <w:tcPr>
            <w:tcW w:w="1050" w:type="dxa"/>
            <w:tcBorders>
              <w:top w:val="single" w:sz="4" w:space="0" w:color="auto"/>
              <w:left w:val="single" w:sz="4" w:space="0" w:color="auto"/>
              <w:bottom w:val="single" w:sz="4" w:space="0" w:color="auto"/>
              <w:right w:val="single" w:sz="4" w:space="0" w:color="auto"/>
            </w:tcBorders>
            <w:vAlign w:val="center"/>
          </w:tcPr>
          <w:p w14:paraId="1FD23F1D"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画室</w:t>
            </w:r>
            <w:r>
              <w:rPr>
                <w:rFonts w:eastAsia="宋体"/>
                <w:sz w:val="18"/>
                <w:szCs w:val="18"/>
              </w:rPr>
              <w:t>RM02018</w:t>
            </w:r>
          </w:p>
        </w:tc>
        <w:tc>
          <w:tcPr>
            <w:tcW w:w="650" w:type="dxa"/>
            <w:tcBorders>
              <w:top w:val="single" w:sz="4" w:space="0" w:color="auto"/>
              <w:left w:val="single" w:sz="4" w:space="0" w:color="auto"/>
              <w:bottom w:val="single" w:sz="4" w:space="0" w:color="auto"/>
              <w:right w:val="single" w:sz="4" w:space="0" w:color="auto"/>
            </w:tcBorders>
            <w:vAlign w:val="center"/>
          </w:tcPr>
          <w:p w14:paraId="5FCC0C62"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203E51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5A77925E" w14:textId="77777777" w:rsidR="008262B0" w:rsidRDefault="008262B0">
            <w:pPr>
              <w:spacing w:before="25" w:after="25"/>
              <w:jc w:val="center"/>
              <w:rPr>
                <w:rFonts w:ascii="宋体" w:eastAsia="宋体" w:cs="宋体"/>
                <w:sz w:val="18"/>
                <w:szCs w:val="18"/>
              </w:rPr>
            </w:pPr>
            <w:r>
              <w:rPr>
                <w:rFonts w:eastAsia="宋体"/>
                <w:sz w:val="18"/>
                <w:szCs w:val="18"/>
              </w:rPr>
              <w:t>4.00</w:t>
            </w:r>
          </w:p>
        </w:tc>
        <w:tc>
          <w:tcPr>
            <w:tcW w:w="650" w:type="dxa"/>
            <w:tcBorders>
              <w:top w:val="single" w:sz="4" w:space="0" w:color="auto"/>
              <w:left w:val="single" w:sz="4" w:space="0" w:color="auto"/>
              <w:bottom w:val="single" w:sz="4" w:space="0" w:color="auto"/>
              <w:right w:val="single" w:sz="4" w:space="0" w:color="auto"/>
            </w:tcBorders>
            <w:vAlign w:val="center"/>
          </w:tcPr>
          <w:p w14:paraId="38370E25"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33266DCB"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644EE21B" w14:textId="77777777" w:rsidR="008262B0" w:rsidRDefault="008262B0">
            <w:pPr>
              <w:spacing w:before="25" w:after="25"/>
              <w:jc w:val="center"/>
              <w:rPr>
                <w:rFonts w:ascii="宋体" w:eastAsia="宋体" w:cs="宋体"/>
                <w:sz w:val="18"/>
                <w:szCs w:val="18"/>
              </w:rPr>
            </w:pPr>
            <w:r>
              <w:rPr>
                <w:rFonts w:eastAsia="宋体"/>
                <w:sz w:val="18"/>
                <w:szCs w:val="18"/>
              </w:rPr>
              <w:t>7.55</w:t>
            </w:r>
          </w:p>
        </w:tc>
        <w:tc>
          <w:tcPr>
            <w:tcW w:w="1050" w:type="dxa"/>
            <w:tcBorders>
              <w:top w:val="single" w:sz="4" w:space="0" w:color="auto"/>
              <w:left w:val="single" w:sz="4" w:space="0" w:color="auto"/>
              <w:bottom w:val="single" w:sz="4" w:space="0" w:color="auto"/>
              <w:right w:val="single" w:sz="4" w:space="0" w:color="auto"/>
            </w:tcBorders>
            <w:vAlign w:val="center"/>
          </w:tcPr>
          <w:p w14:paraId="41450C16"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11AC4696"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2417E10"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58DEB8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阅览室</w:t>
            </w:r>
          </w:p>
        </w:tc>
        <w:tc>
          <w:tcPr>
            <w:tcW w:w="1050" w:type="dxa"/>
            <w:tcBorders>
              <w:top w:val="single" w:sz="4" w:space="0" w:color="auto"/>
              <w:left w:val="single" w:sz="4" w:space="0" w:color="auto"/>
              <w:bottom w:val="single" w:sz="4" w:space="0" w:color="auto"/>
              <w:right w:val="single" w:sz="4" w:space="0" w:color="auto"/>
            </w:tcBorders>
            <w:vAlign w:val="center"/>
          </w:tcPr>
          <w:p w14:paraId="5090767A"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书架</w:t>
            </w:r>
            <w:r>
              <w:rPr>
                <w:rFonts w:eastAsia="宋体"/>
                <w:sz w:val="18"/>
                <w:szCs w:val="18"/>
              </w:rPr>
              <w:t>RM02012</w:t>
            </w:r>
          </w:p>
        </w:tc>
        <w:tc>
          <w:tcPr>
            <w:tcW w:w="650" w:type="dxa"/>
            <w:tcBorders>
              <w:top w:val="single" w:sz="4" w:space="0" w:color="auto"/>
              <w:left w:val="single" w:sz="4" w:space="0" w:color="auto"/>
              <w:bottom w:val="single" w:sz="4" w:space="0" w:color="auto"/>
              <w:right w:val="single" w:sz="4" w:space="0" w:color="auto"/>
            </w:tcBorders>
            <w:vAlign w:val="center"/>
          </w:tcPr>
          <w:p w14:paraId="511E0328"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076BF16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53187DB1" w14:textId="77777777" w:rsidR="008262B0" w:rsidRDefault="008262B0">
            <w:pPr>
              <w:spacing w:before="25" w:after="25"/>
              <w:jc w:val="center"/>
              <w:rPr>
                <w:rFonts w:ascii="宋体" w:eastAsia="宋体" w:cs="宋体"/>
                <w:sz w:val="18"/>
                <w:szCs w:val="18"/>
              </w:rPr>
            </w:pPr>
            <w:r>
              <w:rPr>
                <w:rFonts w:eastAsia="宋体"/>
                <w:sz w:val="18"/>
                <w:szCs w:val="18"/>
              </w:rPr>
              <w:t>5.19</w:t>
            </w:r>
          </w:p>
        </w:tc>
        <w:tc>
          <w:tcPr>
            <w:tcW w:w="650" w:type="dxa"/>
            <w:tcBorders>
              <w:top w:val="single" w:sz="4" w:space="0" w:color="auto"/>
              <w:left w:val="single" w:sz="4" w:space="0" w:color="auto"/>
              <w:bottom w:val="single" w:sz="4" w:space="0" w:color="auto"/>
              <w:right w:val="single" w:sz="4" w:space="0" w:color="auto"/>
            </w:tcBorders>
            <w:vAlign w:val="center"/>
          </w:tcPr>
          <w:p w14:paraId="6D9ACC82"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66A495EE" w14:textId="77777777" w:rsidR="008262B0" w:rsidRDefault="008262B0">
            <w:pPr>
              <w:spacing w:before="25" w:after="25"/>
              <w:jc w:val="center"/>
              <w:rPr>
                <w:rFonts w:ascii="宋体" w:eastAsia="宋体" w:cs="宋体"/>
                <w:sz w:val="18"/>
                <w:szCs w:val="18"/>
              </w:rPr>
            </w:pPr>
            <w:r>
              <w:rPr>
                <w:rFonts w:eastAsia="宋体"/>
                <w:sz w:val="18"/>
                <w:szCs w:val="18"/>
              </w:rPr>
              <w:t>25.76</w:t>
            </w:r>
          </w:p>
        </w:tc>
        <w:tc>
          <w:tcPr>
            <w:tcW w:w="1050" w:type="dxa"/>
            <w:tcBorders>
              <w:top w:val="single" w:sz="4" w:space="0" w:color="auto"/>
              <w:left w:val="single" w:sz="4" w:space="0" w:color="auto"/>
              <w:bottom w:val="single" w:sz="4" w:space="0" w:color="auto"/>
              <w:right w:val="single" w:sz="4" w:space="0" w:color="auto"/>
            </w:tcBorders>
            <w:vAlign w:val="center"/>
          </w:tcPr>
          <w:p w14:paraId="5318AB4B" w14:textId="77777777" w:rsidR="008262B0" w:rsidRDefault="008262B0">
            <w:pPr>
              <w:spacing w:before="25" w:after="25"/>
              <w:jc w:val="center"/>
              <w:rPr>
                <w:rFonts w:ascii="宋体" w:eastAsia="宋体" w:cs="宋体"/>
                <w:sz w:val="18"/>
                <w:szCs w:val="18"/>
              </w:rPr>
            </w:pPr>
            <w:r>
              <w:rPr>
                <w:rFonts w:eastAsia="宋体"/>
                <w:sz w:val="18"/>
                <w:szCs w:val="18"/>
              </w:rPr>
              <w:t>25.76</w:t>
            </w:r>
          </w:p>
        </w:tc>
        <w:tc>
          <w:tcPr>
            <w:tcW w:w="1050" w:type="dxa"/>
            <w:tcBorders>
              <w:top w:val="single" w:sz="4" w:space="0" w:color="auto"/>
              <w:left w:val="single" w:sz="4" w:space="0" w:color="auto"/>
              <w:bottom w:val="single" w:sz="4" w:space="0" w:color="auto"/>
              <w:right w:val="single" w:sz="4" w:space="0" w:color="auto"/>
            </w:tcBorders>
            <w:vAlign w:val="center"/>
          </w:tcPr>
          <w:p w14:paraId="7470424C"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2B12DFF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191CAE67"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7C5B6AF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p>
        </w:tc>
        <w:tc>
          <w:tcPr>
            <w:tcW w:w="1050" w:type="dxa"/>
            <w:tcBorders>
              <w:top w:val="single" w:sz="4" w:space="0" w:color="auto"/>
              <w:left w:val="single" w:sz="4" w:space="0" w:color="auto"/>
              <w:bottom w:val="single" w:sz="4" w:space="0" w:color="auto"/>
              <w:right w:val="single" w:sz="4" w:space="0" w:color="auto"/>
            </w:tcBorders>
            <w:vAlign w:val="center"/>
          </w:tcPr>
          <w:p w14:paraId="5A22DBB2"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办公室</w:t>
            </w:r>
            <w:r>
              <w:rPr>
                <w:rFonts w:eastAsia="宋体"/>
                <w:sz w:val="18"/>
                <w:szCs w:val="18"/>
              </w:rPr>
              <w:t>RM02011</w:t>
            </w:r>
          </w:p>
        </w:tc>
        <w:tc>
          <w:tcPr>
            <w:tcW w:w="650" w:type="dxa"/>
            <w:tcBorders>
              <w:top w:val="single" w:sz="4" w:space="0" w:color="auto"/>
              <w:left w:val="single" w:sz="4" w:space="0" w:color="auto"/>
              <w:bottom w:val="single" w:sz="4" w:space="0" w:color="auto"/>
              <w:right w:val="single" w:sz="4" w:space="0" w:color="auto"/>
            </w:tcBorders>
            <w:vAlign w:val="center"/>
          </w:tcPr>
          <w:p w14:paraId="06531967"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3D0240D0"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1A7D2E7A" w14:textId="77777777" w:rsidR="008262B0" w:rsidRDefault="008262B0">
            <w:pPr>
              <w:spacing w:before="25" w:after="25"/>
              <w:jc w:val="center"/>
              <w:rPr>
                <w:rFonts w:ascii="宋体" w:eastAsia="宋体" w:cs="宋体"/>
                <w:sz w:val="18"/>
                <w:szCs w:val="18"/>
              </w:rPr>
            </w:pPr>
            <w:r>
              <w:rPr>
                <w:rFonts w:eastAsia="宋体"/>
                <w:sz w:val="18"/>
                <w:szCs w:val="18"/>
              </w:rPr>
              <w:t>3.03</w:t>
            </w:r>
          </w:p>
        </w:tc>
        <w:tc>
          <w:tcPr>
            <w:tcW w:w="650" w:type="dxa"/>
            <w:tcBorders>
              <w:top w:val="single" w:sz="4" w:space="0" w:color="auto"/>
              <w:left w:val="single" w:sz="4" w:space="0" w:color="auto"/>
              <w:bottom w:val="single" w:sz="4" w:space="0" w:color="auto"/>
              <w:right w:val="single" w:sz="4" w:space="0" w:color="auto"/>
            </w:tcBorders>
            <w:vAlign w:val="center"/>
          </w:tcPr>
          <w:p w14:paraId="4F6CB9AA"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191B8334" w14:textId="77777777" w:rsidR="008262B0" w:rsidRDefault="008262B0">
            <w:pPr>
              <w:spacing w:before="25" w:after="25"/>
              <w:jc w:val="center"/>
              <w:rPr>
                <w:rFonts w:ascii="宋体" w:eastAsia="宋体" w:cs="宋体"/>
                <w:sz w:val="18"/>
                <w:szCs w:val="18"/>
              </w:rPr>
            </w:pPr>
            <w:r>
              <w:rPr>
                <w:rFonts w:eastAsia="宋体"/>
                <w:sz w:val="18"/>
                <w:szCs w:val="18"/>
              </w:rPr>
              <w:t>22.25</w:t>
            </w:r>
          </w:p>
        </w:tc>
        <w:tc>
          <w:tcPr>
            <w:tcW w:w="1050" w:type="dxa"/>
            <w:tcBorders>
              <w:top w:val="single" w:sz="4" w:space="0" w:color="auto"/>
              <w:left w:val="single" w:sz="4" w:space="0" w:color="auto"/>
              <w:bottom w:val="single" w:sz="4" w:space="0" w:color="auto"/>
              <w:right w:val="single" w:sz="4" w:space="0" w:color="auto"/>
            </w:tcBorders>
            <w:vAlign w:val="center"/>
          </w:tcPr>
          <w:p w14:paraId="4F853091" w14:textId="77777777" w:rsidR="008262B0" w:rsidRDefault="008262B0">
            <w:pPr>
              <w:spacing w:before="25" w:after="25"/>
              <w:jc w:val="center"/>
              <w:rPr>
                <w:rFonts w:ascii="宋体" w:eastAsia="宋体" w:cs="宋体"/>
                <w:sz w:val="18"/>
                <w:szCs w:val="18"/>
              </w:rPr>
            </w:pPr>
            <w:r>
              <w:rPr>
                <w:rFonts w:eastAsia="宋体"/>
                <w:sz w:val="18"/>
                <w:szCs w:val="18"/>
              </w:rPr>
              <w:t>22.25</w:t>
            </w:r>
          </w:p>
        </w:tc>
        <w:tc>
          <w:tcPr>
            <w:tcW w:w="1050" w:type="dxa"/>
            <w:tcBorders>
              <w:top w:val="single" w:sz="4" w:space="0" w:color="auto"/>
              <w:left w:val="single" w:sz="4" w:space="0" w:color="auto"/>
              <w:bottom w:val="single" w:sz="4" w:space="0" w:color="auto"/>
              <w:right w:val="single" w:sz="4" w:space="0" w:color="auto"/>
            </w:tcBorders>
            <w:vAlign w:val="center"/>
          </w:tcPr>
          <w:p w14:paraId="43A4F9E0"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2B7B2C5A"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0E27D00B"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2864F563"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4426A411"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棋牌室</w:t>
            </w:r>
            <w:r>
              <w:rPr>
                <w:rFonts w:eastAsia="宋体"/>
                <w:sz w:val="18"/>
                <w:szCs w:val="18"/>
              </w:rPr>
              <w:t>RM02034</w:t>
            </w:r>
          </w:p>
        </w:tc>
        <w:tc>
          <w:tcPr>
            <w:tcW w:w="650" w:type="dxa"/>
            <w:tcBorders>
              <w:top w:val="single" w:sz="4" w:space="0" w:color="auto"/>
              <w:left w:val="single" w:sz="4" w:space="0" w:color="auto"/>
              <w:bottom w:val="single" w:sz="4" w:space="0" w:color="auto"/>
              <w:right w:val="single" w:sz="4" w:space="0" w:color="auto"/>
            </w:tcBorders>
            <w:vAlign w:val="center"/>
          </w:tcPr>
          <w:p w14:paraId="1970F67F"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1DAD233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162C5D28" w14:textId="77777777" w:rsidR="008262B0" w:rsidRDefault="008262B0">
            <w:pPr>
              <w:spacing w:before="25" w:after="25"/>
              <w:jc w:val="center"/>
              <w:rPr>
                <w:rFonts w:ascii="宋体" w:eastAsia="宋体" w:cs="宋体"/>
                <w:sz w:val="18"/>
                <w:szCs w:val="18"/>
              </w:rPr>
            </w:pPr>
            <w:r>
              <w:rPr>
                <w:rFonts w:eastAsia="宋体"/>
                <w:sz w:val="18"/>
                <w:szCs w:val="18"/>
              </w:rPr>
              <w:t>6.65</w:t>
            </w:r>
          </w:p>
        </w:tc>
        <w:tc>
          <w:tcPr>
            <w:tcW w:w="650" w:type="dxa"/>
            <w:tcBorders>
              <w:top w:val="single" w:sz="4" w:space="0" w:color="auto"/>
              <w:left w:val="single" w:sz="4" w:space="0" w:color="auto"/>
              <w:bottom w:val="single" w:sz="4" w:space="0" w:color="auto"/>
              <w:right w:val="single" w:sz="4" w:space="0" w:color="auto"/>
            </w:tcBorders>
            <w:vAlign w:val="center"/>
          </w:tcPr>
          <w:p w14:paraId="3EFE8426"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45207D9F"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0A80121C"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6E436B60"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8262B0" w14:paraId="182E573E"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vAlign w:val="center"/>
          </w:tcPr>
          <w:p w14:paraId="2F613085" w14:textId="77777777" w:rsidR="008262B0" w:rsidRDefault="008262B0">
            <w:pPr>
              <w:spacing w:before="25" w:after="25"/>
              <w:jc w:val="center"/>
              <w:rPr>
                <w:rFonts w:ascii="宋体" w:eastAsia="宋体" w:cs="宋体"/>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3E8F1E28"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休息室</w:t>
            </w:r>
          </w:p>
        </w:tc>
        <w:tc>
          <w:tcPr>
            <w:tcW w:w="1050" w:type="dxa"/>
            <w:tcBorders>
              <w:top w:val="single" w:sz="4" w:space="0" w:color="auto"/>
              <w:left w:val="single" w:sz="4" w:space="0" w:color="auto"/>
              <w:bottom w:val="single" w:sz="4" w:space="0" w:color="auto"/>
              <w:right w:val="single" w:sz="4" w:space="0" w:color="auto"/>
            </w:tcBorders>
            <w:vAlign w:val="center"/>
          </w:tcPr>
          <w:p w14:paraId="1384B515"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乒乓球室</w:t>
            </w:r>
            <w:r>
              <w:rPr>
                <w:rFonts w:eastAsia="宋体"/>
                <w:sz w:val="18"/>
                <w:szCs w:val="18"/>
              </w:rPr>
              <w:t>RM02035</w:t>
            </w:r>
          </w:p>
        </w:tc>
        <w:tc>
          <w:tcPr>
            <w:tcW w:w="650" w:type="dxa"/>
            <w:tcBorders>
              <w:top w:val="single" w:sz="4" w:space="0" w:color="auto"/>
              <w:left w:val="single" w:sz="4" w:space="0" w:color="auto"/>
              <w:bottom w:val="single" w:sz="4" w:space="0" w:color="auto"/>
              <w:right w:val="single" w:sz="4" w:space="0" w:color="auto"/>
            </w:tcBorders>
            <w:vAlign w:val="center"/>
          </w:tcPr>
          <w:p w14:paraId="6523A438" w14:textId="77777777" w:rsidR="008262B0" w:rsidRDefault="008262B0">
            <w:pPr>
              <w:spacing w:before="25" w:after="25"/>
              <w:jc w:val="center"/>
              <w:rPr>
                <w:rFonts w:ascii="宋体" w:eastAsia="宋体" w:cs="宋体"/>
                <w:sz w:val="18"/>
                <w:szCs w:val="18"/>
              </w:rPr>
            </w:pPr>
            <w:r>
              <w:rPr>
                <w:rFonts w:eastAsia="宋体"/>
                <w:sz w:val="18"/>
                <w:szCs w:val="18"/>
              </w:rPr>
              <w:t>III</w:t>
            </w:r>
          </w:p>
        </w:tc>
        <w:tc>
          <w:tcPr>
            <w:tcW w:w="1050" w:type="dxa"/>
            <w:tcBorders>
              <w:top w:val="single" w:sz="4" w:space="0" w:color="auto"/>
              <w:left w:val="single" w:sz="4" w:space="0" w:color="auto"/>
              <w:bottom w:val="single" w:sz="4" w:space="0" w:color="auto"/>
              <w:right w:val="single" w:sz="4" w:space="0" w:color="auto"/>
            </w:tcBorders>
            <w:vAlign w:val="center"/>
          </w:tcPr>
          <w:p w14:paraId="235FDE06" w14:textId="77777777" w:rsidR="008262B0" w:rsidRDefault="008262B0">
            <w:pPr>
              <w:spacing w:before="25" w:after="25"/>
              <w:jc w:val="center"/>
              <w:rPr>
                <w:rFonts w:ascii="宋体" w:eastAsia="宋体" w:cs="宋体"/>
                <w:sz w:val="18"/>
                <w:szCs w:val="18"/>
              </w:rPr>
            </w:pPr>
            <w:r>
              <w:rPr>
                <w:rFonts w:ascii="宋体" w:eastAsia="宋体" w:cs="宋体" w:hint="eastAsia"/>
                <w:sz w:val="18"/>
                <w:szCs w:val="18"/>
              </w:rPr>
              <w:t>侧面采光</w:t>
            </w:r>
          </w:p>
        </w:tc>
        <w:tc>
          <w:tcPr>
            <w:tcW w:w="1050" w:type="dxa"/>
            <w:tcBorders>
              <w:top w:val="single" w:sz="4" w:space="0" w:color="auto"/>
              <w:left w:val="single" w:sz="4" w:space="0" w:color="auto"/>
              <w:bottom w:val="single" w:sz="4" w:space="0" w:color="auto"/>
              <w:right w:val="single" w:sz="4" w:space="0" w:color="auto"/>
            </w:tcBorders>
            <w:vAlign w:val="center"/>
          </w:tcPr>
          <w:p w14:paraId="2FD55250" w14:textId="77777777" w:rsidR="008262B0" w:rsidRDefault="008262B0">
            <w:pPr>
              <w:spacing w:before="25" w:after="25"/>
              <w:jc w:val="center"/>
              <w:rPr>
                <w:rFonts w:ascii="宋体" w:eastAsia="宋体" w:cs="宋体"/>
                <w:sz w:val="18"/>
                <w:szCs w:val="18"/>
              </w:rPr>
            </w:pPr>
            <w:r>
              <w:rPr>
                <w:rFonts w:eastAsia="宋体"/>
                <w:sz w:val="18"/>
                <w:szCs w:val="18"/>
              </w:rPr>
              <w:t>7.07</w:t>
            </w:r>
          </w:p>
        </w:tc>
        <w:tc>
          <w:tcPr>
            <w:tcW w:w="650" w:type="dxa"/>
            <w:tcBorders>
              <w:top w:val="single" w:sz="4" w:space="0" w:color="auto"/>
              <w:left w:val="single" w:sz="4" w:space="0" w:color="auto"/>
              <w:bottom w:val="single" w:sz="4" w:space="0" w:color="auto"/>
              <w:right w:val="single" w:sz="4" w:space="0" w:color="auto"/>
            </w:tcBorders>
            <w:vAlign w:val="center"/>
          </w:tcPr>
          <w:p w14:paraId="25C3A181" w14:textId="77777777" w:rsidR="008262B0" w:rsidRDefault="008262B0">
            <w:pPr>
              <w:spacing w:before="25" w:after="25"/>
              <w:jc w:val="center"/>
              <w:rPr>
                <w:rFonts w:ascii="宋体" w:eastAsia="宋体" w:cs="宋体"/>
                <w:sz w:val="18"/>
                <w:szCs w:val="18"/>
              </w:rPr>
            </w:pPr>
            <w:r>
              <w:rPr>
                <w:rFonts w:eastAsia="宋体"/>
                <w:sz w:val="18"/>
                <w:szCs w:val="18"/>
              </w:rPr>
              <w:t>3.0</w:t>
            </w:r>
          </w:p>
        </w:tc>
        <w:tc>
          <w:tcPr>
            <w:tcW w:w="1050" w:type="dxa"/>
            <w:tcBorders>
              <w:top w:val="single" w:sz="4" w:space="0" w:color="auto"/>
              <w:left w:val="single" w:sz="4" w:space="0" w:color="auto"/>
              <w:bottom w:val="single" w:sz="4" w:space="0" w:color="auto"/>
              <w:right w:val="single" w:sz="4" w:space="0" w:color="auto"/>
            </w:tcBorders>
            <w:vAlign w:val="center"/>
          </w:tcPr>
          <w:p w14:paraId="5D178E8E"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6BC4BC5E" w14:textId="77777777" w:rsidR="008262B0" w:rsidRDefault="008262B0">
            <w:pPr>
              <w:spacing w:before="25" w:after="25"/>
              <w:jc w:val="center"/>
              <w:rPr>
                <w:rFonts w:ascii="宋体" w:eastAsia="宋体" w:cs="宋体"/>
                <w:sz w:val="18"/>
                <w:szCs w:val="18"/>
              </w:rPr>
            </w:pPr>
            <w:r>
              <w:rPr>
                <w:rFonts w:eastAsia="宋体"/>
                <w:sz w:val="18"/>
                <w:szCs w:val="18"/>
              </w:rPr>
              <w:t>2.83</w:t>
            </w:r>
          </w:p>
        </w:tc>
        <w:tc>
          <w:tcPr>
            <w:tcW w:w="1050" w:type="dxa"/>
            <w:tcBorders>
              <w:top w:val="single" w:sz="4" w:space="0" w:color="auto"/>
              <w:left w:val="single" w:sz="4" w:space="0" w:color="auto"/>
              <w:bottom w:val="single" w:sz="4" w:space="0" w:color="auto"/>
              <w:right w:val="single" w:sz="4" w:space="0" w:color="auto"/>
            </w:tcBorders>
            <w:vAlign w:val="center"/>
          </w:tcPr>
          <w:p w14:paraId="757B59BB" w14:textId="77777777" w:rsidR="008262B0" w:rsidRDefault="008262B0">
            <w:pPr>
              <w:spacing w:before="25" w:after="25"/>
              <w:jc w:val="center"/>
              <w:rPr>
                <w:rFonts w:ascii="宋体" w:eastAsia="宋体" w:cs="宋体"/>
                <w:sz w:val="18"/>
                <w:szCs w:val="18"/>
              </w:rPr>
            </w:pPr>
            <w:r>
              <w:rPr>
                <w:rFonts w:eastAsia="宋体"/>
                <w:sz w:val="18"/>
                <w:szCs w:val="18"/>
              </w:rPr>
              <w:t>100.0%</w:t>
            </w:r>
          </w:p>
        </w:tc>
      </w:tr>
      <w:tr w:rsidR="0035645B" w14:paraId="71D948A3" w14:textId="77777777" w:rsidTr="0035645B">
        <w:tblPrEx>
          <w:tblCellMar>
            <w:top w:w="0" w:type="dxa"/>
            <w:bottom w:w="0" w:type="dxa"/>
          </w:tblCellMar>
        </w:tblPrEx>
        <w:trPr>
          <w:jc w:val="center"/>
        </w:trPr>
        <w:tc>
          <w:tcPr>
            <w:tcW w:w="6900" w:type="dxa"/>
            <w:gridSpan w:val="7"/>
            <w:tcBorders>
              <w:top w:val="single" w:sz="4" w:space="0" w:color="auto"/>
              <w:left w:val="single" w:sz="4" w:space="0" w:color="auto"/>
              <w:bottom w:val="single" w:sz="4" w:space="0" w:color="auto"/>
              <w:right w:val="single" w:sz="4" w:space="0" w:color="auto"/>
            </w:tcBorders>
            <w:vAlign w:val="center"/>
          </w:tcPr>
          <w:p w14:paraId="44D5A630" w14:textId="77777777" w:rsidR="008262B0" w:rsidRDefault="008262B0">
            <w:pPr>
              <w:spacing w:before="25" w:after="25"/>
              <w:jc w:val="center"/>
              <w:rPr>
                <w:rFonts w:ascii="宋体" w:eastAsia="宋体" w:cs="宋体"/>
                <w:sz w:val="18"/>
                <w:szCs w:val="18"/>
              </w:rPr>
            </w:pPr>
            <w:r>
              <w:rPr>
                <w:rFonts w:ascii="宋体" w:eastAsia="宋体" w:cs="宋体" w:hint="eastAsia"/>
                <w:b/>
                <w:bCs/>
                <w:sz w:val="18"/>
                <w:szCs w:val="18"/>
              </w:rPr>
              <w:t>合计</w:t>
            </w:r>
          </w:p>
        </w:tc>
        <w:tc>
          <w:tcPr>
            <w:tcW w:w="1050" w:type="dxa"/>
            <w:tcBorders>
              <w:top w:val="single" w:sz="4" w:space="0" w:color="auto"/>
              <w:left w:val="single" w:sz="4" w:space="0" w:color="auto"/>
              <w:bottom w:val="single" w:sz="4" w:space="0" w:color="auto"/>
              <w:right w:val="single" w:sz="4" w:space="0" w:color="auto"/>
            </w:tcBorders>
            <w:vAlign w:val="center"/>
          </w:tcPr>
          <w:p w14:paraId="53554FE9" w14:textId="77777777" w:rsidR="008262B0" w:rsidRDefault="008262B0">
            <w:pPr>
              <w:spacing w:before="25" w:after="25"/>
              <w:jc w:val="center"/>
              <w:rPr>
                <w:rFonts w:ascii="宋体" w:eastAsia="宋体" w:cs="宋体"/>
                <w:sz w:val="18"/>
                <w:szCs w:val="18"/>
              </w:rPr>
            </w:pPr>
            <w:r>
              <w:rPr>
                <w:rFonts w:eastAsia="宋体"/>
                <w:sz w:val="18"/>
                <w:szCs w:val="18"/>
              </w:rPr>
              <w:t>222.26</w:t>
            </w:r>
          </w:p>
        </w:tc>
        <w:tc>
          <w:tcPr>
            <w:tcW w:w="1050" w:type="dxa"/>
            <w:tcBorders>
              <w:top w:val="single" w:sz="4" w:space="0" w:color="auto"/>
              <w:left w:val="single" w:sz="4" w:space="0" w:color="auto"/>
              <w:bottom w:val="single" w:sz="4" w:space="0" w:color="auto"/>
              <w:right w:val="single" w:sz="4" w:space="0" w:color="auto"/>
            </w:tcBorders>
            <w:vAlign w:val="center"/>
          </w:tcPr>
          <w:p w14:paraId="0AE77AA2" w14:textId="77777777" w:rsidR="008262B0" w:rsidRDefault="008262B0">
            <w:pPr>
              <w:spacing w:before="25" w:after="25"/>
              <w:jc w:val="center"/>
              <w:rPr>
                <w:rFonts w:ascii="宋体" w:eastAsia="宋体" w:cs="宋体"/>
                <w:sz w:val="18"/>
                <w:szCs w:val="18"/>
              </w:rPr>
            </w:pPr>
            <w:r>
              <w:rPr>
                <w:rFonts w:eastAsia="宋体"/>
                <w:sz w:val="18"/>
                <w:szCs w:val="18"/>
              </w:rPr>
              <w:t>176.59</w:t>
            </w:r>
          </w:p>
        </w:tc>
        <w:tc>
          <w:tcPr>
            <w:tcW w:w="1050" w:type="dxa"/>
            <w:tcBorders>
              <w:top w:val="single" w:sz="4" w:space="0" w:color="auto"/>
              <w:left w:val="single" w:sz="4" w:space="0" w:color="auto"/>
              <w:bottom w:val="single" w:sz="4" w:space="0" w:color="auto"/>
              <w:right w:val="single" w:sz="4" w:space="0" w:color="auto"/>
            </w:tcBorders>
            <w:vAlign w:val="center"/>
          </w:tcPr>
          <w:p w14:paraId="6D585C49" w14:textId="77777777" w:rsidR="008262B0" w:rsidRDefault="008262B0">
            <w:pPr>
              <w:spacing w:before="25" w:after="25"/>
              <w:jc w:val="center"/>
              <w:rPr>
                <w:rFonts w:ascii="宋体" w:eastAsia="宋体" w:cs="宋体"/>
                <w:sz w:val="18"/>
                <w:szCs w:val="18"/>
              </w:rPr>
            </w:pPr>
            <w:r>
              <w:rPr>
                <w:rFonts w:eastAsia="宋体"/>
                <w:sz w:val="18"/>
                <w:szCs w:val="18"/>
              </w:rPr>
              <w:t>79.5%</w:t>
            </w:r>
          </w:p>
        </w:tc>
      </w:tr>
    </w:tbl>
    <w:p w14:paraId="37C4999D" w14:textId="77777777" w:rsidR="008262B0" w:rsidRDefault="008262B0">
      <w:pPr>
        <w:spacing w:line="350" w:lineRule="atLeast"/>
        <w:ind w:firstLine="380"/>
        <w:jc w:val="both"/>
        <w:rPr>
          <w:rFonts w:ascii="微软雅黑" w:eastAsia="微软雅黑" w:cs="微软雅黑"/>
          <w:sz w:val="19"/>
          <w:szCs w:val="19"/>
        </w:rPr>
      </w:pPr>
      <w:r>
        <w:rPr>
          <w:rFonts w:ascii="微软雅黑" w:eastAsia="微软雅黑" w:cs="微软雅黑" w:hint="eastAsia"/>
          <w:sz w:val="19"/>
          <w:szCs w:val="19"/>
        </w:rPr>
        <w:t>注：上表中，“采光系数标准值”即“平均采光系数”。</w:t>
      </w:r>
    </w:p>
    <w:p w14:paraId="0C45F461"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经过上述统计，本项目内区采光系数达标面积比例为</w:t>
      </w:r>
      <w:r>
        <w:rPr>
          <w:rFonts w:ascii="微软雅黑" w:eastAsia="微软雅黑" w:cs="微软雅黑"/>
          <w:sz w:val="21"/>
          <w:szCs w:val="21"/>
        </w:rPr>
        <w:t>70.9%</w:t>
      </w:r>
      <w:r>
        <w:rPr>
          <w:rFonts w:ascii="微软雅黑" w:eastAsia="微软雅黑" w:cs="微软雅黑" w:hint="eastAsia"/>
          <w:sz w:val="21"/>
          <w:szCs w:val="21"/>
        </w:rPr>
        <w:t>，符合《绿色建筑评价标准》</w:t>
      </w:r>
      <w:r>
        <w:rPr>
          <w:rFonts w:ascii="微软雅黑" w:eastAsia="微软雅黑" w:cs="微软雅黑"/>
          <w:sz w:val="21"/>
          <w:szCs w:val="21"/>
        </w:rPr>
        <w:lastRenderedPageBreak/>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年修订版）第</w:t>
      </w:r>
      <w:r>
        <w:rPr>
          <w:rFonts w:ascii="微软雅黑" w:eastAsia="微软雅黑" w:cs="微软雅黑"/>
          <w:sz w:val="21"/>
          <w:szCs w:val="21"/>
        </w:rPr>
        <w:t>5.2.8</w:t>
      </w:r>
      <w:r>
        <w:rPr>
          <w:rFonts w:ascii="微软雅黑" w:eastAsia="微软雅黑" w:cs="微软雅黑" w:hint="eastAsia"/>
          <w:sz w:val="21"/>
          <w:szCs w:val="21"/>
        </w:rPr>
        <w:t>条关于内区的要求。</w:t>
      </w:r>
    </w:p>
    <w:p w14:paraId="72BCE6A1" w14:textId="77777777" w:rsidR="008262B0" w:rsidRDefault="008262B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4.3.5 </w:t>
      </w:r>
      <w:r>
        <w:rPr>
          <w:rFonts w:ascii="微软雅黑" w:eastAsia="微软雅黑" w:cs="微软雅黑" w:hint="eastAsia"/>
          <w:b/>
          <w:bCs/>
          <w:spacing w:val="20"/>
        </w:rPr>
        <w:t>地下空间达标面积统计</w:t>
      </w:r>
    </w:p>
    <w:p w14:paraId="53E8B3EF" w14:textId="77777777" w:rsidR="008262B0" w:rsidRDefault="008262B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9 </w:t>
      </w:r>
      <w:r>
        <w:rPr>
          <w:rFonts w:ascii="宋体" w:eastAsia="宋体" w:cs="宋体" w:hint="eastAsia"/>
          <w:sz w:val="20"/>
          <w:szCs w:val="20"/>
        </w:rPr>
        <w:t>地下空间采光系数达标面积比例</w:t>
      </w:r>
    </w:p>
    <w:tbl>
      <w:tblPr>
        <w:tblW w:w="0" w:type="auto"/>
        <w:jc w:val="center"/>
        <w:tblLayout w:type="fixed"/>
        <w:tblCellMar>
          <w:left w:w="100" w:type="dxa"/>
          <w:right w:w="100" w:type="dxa"/>
        </w:tblCellMar>
        <w:tblLook w:val="0000" w:firstRow="0" w:lastRow="0" w:firstColumn="0" w:lastColumn="0" w:noHBand="0" w:noVBand="0"/>
      </w:tblPr>
      <w:tblGrid>
        <w:gridCol w:w="2000"/>
        <w:gridCol w:w="3600"/>
        <w:gridCol w:w="1800"/>
        <w:gridCol w:w="1200"/>
      </w:tblGrid>
      <w:tr w:rsidR="008262B0" w14:paraId="6BF7AD8E" w14:textId="77777777">
        <w:tblPrEx>
          <w:tblCellMar>
            <w:top w:w="0" w:type="dxa"/>
            <w:bottom w:w="0" w:type="dxa"/>
          </w:tblCellMar>
        </w:tblPrEx>
        <w:trPr>
          <w:jc w:val="center"/>
        </w:trPr>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214BC4FF"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地下空间总计算面积</w:t>
            </w:r>
            <w:r>
              <w:rPr>
                <w:rFonts w:ascii="宋体" w:eastAsia="宋体" w:cs="宋体"/>
                <w:b/>
                <w:bCs/>
                <w:sz w:val="18"/>
                <w:szCs w:val="18"/>
              </w:rPr>
              <w:br/>
            </w:r>
            <w:r>
              <w:rPr>
                <w:rFonts w:ascii="宋体" w:eastAsia="宋体" w:cs="宋体" w:hint="eastAsia"/>
                <w:b/>
                <w:bCs/>
                <w:sz w:val="18"/>
                <w:szCs w:val="18"/>
              </w:rPr>
              <w:t>（㎡）</w:t>
            </w:r>
          </w:p>
        </w:tc>
        <w:tc>
          <w:tcPr>
            <w:tcW w:w="3600" w:type="dxa"/>
            <w:tcBorders>
              <w:top w:val="single" w:sz="4" w:space="0" w:color="auto"/>
              <w:left w:val="single" w:sz="4" w:space="0" w:color="auto"/>
              <w:bottom w:val="single" w:sz="4" w:space="0" w:color="auto"/>
              <w:right w:val="single" w:sz="4" w:space="0" w:color="auto"/>
            </w:tcBorders>
            <w:shd w:val="clear" w:color="auto" w:fill="AFAFAF"/>
            <w:vAlign w:val="center"/>
          </w:tcPr>
          <w:p w14:paraId="72D13710"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地下空间平均采光系数不小于</w:t>
            </w:r>
            <w:r>
              <w:rPr>
                <w:rFonts w:eastAsia="宋体"/>
                <w:b/>
                <w:bCs/>
                <w:sz w:val="18"/>
                <w:szCs w:val="18"/>
              </w:rPr>
              <w:t>0.5%</w:t>
            </w:r>
            <w:r>
              <w:rPr>
                <w:rFonts w:ascii="宋体" w:eastAsia="宋体" w:cs="宋体" w:hint="eastAsia"/>
                <w:b/>
                <w:bCs/>
                <w:sz w:val="18"/>
                <w:szCs w:val="18"/>
              </w:rPr>
              <w:t>的面积</w:t>
            </w:r>
            <w:r>
              <w:rPr>
                <w:rFonts w:ascii="宋体" w:eastAsia="宋体" w:cs="宋体"/>
                <w:b/>
                <w:bCs/>
                <w:sz w:val="18"/>
                <w:szCs w:val="18"/>
              </w:rPr>
              <w:br/>
            </w:r>
            <w:r>
              <w:rPr>
                <w:rFonts w:ascii="宋体" w:eastAsia="宋体" w:cs="宋体" w:hint="eastAsia"/>
                <w:b/>
                <w:bCs/>
                <w:sz w:val="18"/>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5F3A4524"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首层地下室面积</w:t>
            </w:r>
            <w:r>
              <w:rPr>
                <w:rFonts w:ascii="宋体" w:eastAsia="宋体" w:cs="宋体"/>
                <w:b/>
                <w:bCs/>
                <w:sz w:val="18"/>
                <w:szCs w:val="18"/>
              </w:rPr>
              <w:br/>
            </w:r>
            <w:r>
              <w:rPr>
                <w:rFonts w:ascii="宋体" w:eastAsia="宋体" w:cs="宋体" w:hint="eastAsia"/>
                <w:b/>
                <w:bCs/>
                <w:sz w:val="18"/>
                <w:szCs w:val="18"/>
              </w:rPr>
              <w:t>（㎡）</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97B584F" w14:textId="77777777" w:rsidR="008262B0" w:rsidRDefault="008262B0">
            <w:pPr>
              <w:spacing w:before="25" w:after="25"/>
              <w:jc w:val="center"/>
              <w:rPr>
                <w:rFonts w:ascii="宋体" w:eastAsia="宋体" w:cs="宋体"/>
                <w:b/>
                <w:bCs/>
                <w:sz w:val="18"/>
                <w:szCs w:val="18"/>
              </w:rPr>
            </w:pPr>
            <w:r>
              <w:rPr>
                <w:rFonts w:ascii="宋体" w:eastAsia="宋体" w:cs="宋体" w:hint="eastAsia"/>
                <w:b/>
                <w:bCs/>
                <w:sz w:val="18"/>
                <w:szCs w:val="18"/>
              </w:rPr>
              <w:t>面积比例</w:t>
            </w:r>
            <w:r>
              <w:rPr>
                <w:rFonts w:ascii="宋体" w:eastAsia="宋体" w:cs="宋体"/>
                <w:b/>
                <w:bCs/>
                <w:sz w:val="18"/>
                <w:szCs w:val="18"/>
              </w:rPr>
              <w:br/>
            </w:r>
            <w:r>
              <w:rPr>
                <w:rFonts w:ascii="宋体" w:eastAsia="宋体" w:cs="宋体" w:hint="eastAsia"/>
                <w:b/>
                <w:bCs/>
                <w:sz w:val="18"/>
                <w:szCs w:val="18"/>
              </w:rPr>
              <w:t>（</w:t>
            </w:r>
            <w:r>
              <w:rPr>
                <w:rFonts w:eastAsia="宋体"/>
                <w:b/>
                <w:bCs/>
                <w:sz w:val="18"/>
                <w:szCs w:val="18"/>
              </w:rPr>
              <w:t>%</w:t>
            </w:r>
            <w:r>
              <w:rPr>
                <w:rFonts w:ascii="宋体" w:eastAsia="宋体" w:cs="宋体" w:hint="eastAsia"/>
                <w:b/>
                <w:bCs/>
                <w:sz w:val="18"/>
                <w:szCs w:val="18"/>
              </w:rPr>
              <w:t>）</w:t>
            </w:r>
          </w:p>
        </w:tc>
      </w:tr>
      <w:tr w:rsidR="008262B0" w14:paraId="3F4427B2" w14:textId="77777777">
        <w:tblPrEx>
          <w:tblCellMar>
            <w:top w:w="0" w:type="dxa"/>
            <w:bottom w:w="0" w:type="dxa"/>
          </w:tblCellMar>
        </w:tblPrEx>
        <w:trPr>
          <w:jc w:val="center"/>
        </w:trPr>
        <w:tc>
          <w:tcPr>
            <w:tcW w:w="2000" w:type="dxa"/>
            <w:tcBorders>
              <w:top w:val="single" w:sz="4" w:space="0" w:color="auto"/>
              <w:left w:val="single" w:sz="4" w:space="0" w:color="auto"/>
              <w:bottom w:val="single" w:sz="4" w:space="0" w:color="auto"/>
              <w:right w:val="single" w:sz="4" w:space="0" w:color="auto"/>
            </w:tcBorders>
            <w:vAlign w:val="center"/>
          </w:tcPr>
          <w:p w14:paraId="17CA1F25"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3600" w:type="dxa"/>
            <w:tcBorders>
              <w:top w:val="single" w:sz="4" w:space="0" w:color="auto"/>
              <w:left w:val="single" w:sz="4" w:space="0" w:color="auto"/>
              <w:bottom w:val="single" w:sz="4" w:space="0" w:color="auto"/>
              <w:right w:val="single" w:sz="4" w:space="0" w:color="auto"/>
            </w:tcBorders>
            <w:vAlign w:val="center"/>
          </w:tcPr>
          <w:p w14:paraId="401979FA"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1800" w:type="dxa"/>
            <w:tcBorders>
              <w:top w:val="single" w:sz="4" w:space="0" w:color="auto"/>
              <w:left w:val="single" w:sz="4" w:space="0" w:color="auto"/>
              <w:bottom w:val="single" w:sz="4" w:space="0" w:color="auto"/>
              <w:right w:val="single" w:sz="4" w:space="0" w:color="auto"/>
            </w:tcBorders>
            <w:vAlign w:val="center"/>
          </w:tcPr>
          <w:p w14:paraId="2C6933C1" w14:textId="77777777" w:rsidR="008262B0" w:rsidRDefault="008262B0">
            <w:pPr>
              <w:spacing w:before="25" w:after="25"/>
              <w:jc w:val="center"/>
              <w:rPr>
                <w:rFonts w:ascii="宋体" w:eastAsia="宋体" w:cs="宋体"/>
                <w:sz w:val="18"/>
                <w:szCs w:val="18"/>
              </w:rPr>
            </w:pPr>
            <w:r>
              <w:rPr>
                <w:rFonts w:eastAsia="宋体"/>
                <w:sz w:val="18"/>
                <w:szCs w:val="18"/>
              </w:rPr>
              <w:t>0.00</w:t>
            </w:r>
          </w:p>
        </w:tc>
        <w:tc>
          <w:tcPr>
            <w:tcW w:w="1200" w:type="dxa"/>
            <w:tcBorders>
              <w:top w:val="single" w:sz="4" w:space="0" w:color="auto"/>
              <w:left w:val="single" w:sz="4" w:space="0" w:color="auto"/>
              <w:bottom w:val="single" w:sz="4" w:space="0" w:color="auto"/>
              <w:right w:val="single" w:sz="4" w:space="0" w:color="auto"/>
            </w:tcBorders>
            <w:vAlign w:val="center"/>
          </w:tcPr>
          <w:p w14:paraId="5AF334F9" w14:textId="77777777" w:rsidR="008262B0" w:rsidRDefault="008262B0">
            <w:pPr>
              <w:spacing w:before="25" w:after="25"/>
              <w:jc w:val="center"/>
              <w:rPr>
                <w:rFonts w:ascii="宋体" w:eastAsia="宋体" w:cs="宋体"/>
                <w:sz w:val="18"/>
                <w:szCs w:val="18"/>
              </w:rPr>
            </w:pPr>
            <w:r>
              <w:rPr>
                <w:rFonts w:eastAsia="宋体"/>
                <w:sz w:val="18"/>
                <w:szCs w:val="18"/>
              </w:rPr>
              <w:t>--</w:t>
            </w:r>
          </w:p>
        </w:tc>
      </w:tr>
    </w:tbl>
    <w:p w14:paraId="34B3BF71"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本项目无地下空间，故符合《绿色建筑评价标准》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年修订版）第</w:t>
      </w:r>
      <w:r>
        <w:rPr>
          <w:rFonts w:ascii="微软雅黑" w:eastAsia="微软雅黑" w:cs="微软雅黑"/>
          <w:sz w:val="21"/>
          <w:szCs w:val="21"/>
        </w:rPr>
        <w:t>5.2.8</w:t>
      </w:r>
      <w:r>
        <w:rPr>
          <w:rFonts w:ascii="微软雅黑" w:eastAsia="微软雅黑" w:cs="微软雅黑" w:hint="eastAsia"/>
          <w:sz w:val="21"/>
          <w:szCs w:val="21"/>
        </w:rPr>
        <w:t>条关于地下室采光系数的要求。</w:t>
      </w:r>
    </w:p>
    <w:p w14:paraId="6EC41B7A" w14:textId="77777777" w:rsidR="008262B0" w:rsidRDefault="008262B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五、结论</w:t>
      </w:r>
    </w:p>
    <w:p w14:paraId="745F17D2"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根据《绿色建筑评价标准》</w:t>
      </w:r>
      <w:r>
        <w:rPr>
          <w:rFonts w:ascii="微软雅黑" w:eastAsia="微软雅黑" w:cs="微软雅黑"/>
          <w:sz w:val="21"/>
          <w:szCs w:val="21"/>
        </w:rPr>
        <w:t>GB/T 50378-2019</w:t>
      </w:r>
      <w:r>
        <w:rPr>
          <w:rFonts w:ascii="微软雅黑" w:eastAsia="微软雅黑" w:cs="微软雅黑" w:hint="eastAsia"/>
          <w:sz w:val="21"/>
          <w:szCs w:val="21"/>
        </w:rPr>
        <w:t>（</w:t>
      </w:r>
      <w:r>
        <w:rPr>
          <w:rFonts w:ascii="微软雅黑" w:eastAsia="微软雅黑" w:cs="微软雅黑"/>
          <w:sz w:val="21"/>
          <w:szCs w:val="21"/>
        </w:rPr>
        <w:t>2024</w:t>
      </w:r>
      <w:r>
        <w:rPr>
          <w:rFonts w:ascii="微软雅黑" w:eastAsia="微软雅黑" w:cs="微软雅黑" w:hint="eastAsia"/>
          <w:sz w:val="21"/>
          <w:szCs w:val="21"/>
        </w:rPr>
        <w:t>年修订版）、《建筑采光设计标准》</w:t>
      </w:r>
      <w:r>
        <w:rPr>
          <w:rFonts w:ascii="微软雅黑" w:eastAsia="微软雅黑" w:cs="微软雅黑"/>
          <w:sz w:val="21"/>
          <w:szCs w:val="21"/>
        </w:rPr>
        <w:t>GB 50033-2013</w:t>
      </w:r>
      <w:r>
        <w:rPr>
          <w:rFonts w:ascii="微软雅黑" w:eastAsia="微软雅黑" w:cs="微软雅黑" w:hint="eastAsia"/>
          <w:sz w:val="21"/>
          <w:szCs w:val="21"/>
        </w:rPr>
        <w:t>的有关规定：</w:t>
      </w:r>
    </w:p>
    <w:p w14:paraId="7F21C0E8"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1. </w:t>
      </w:r>
      <w:r>
        <w:rPr>
          <w:rFonts w:ascii="微软雅黑" w:eastAsia="微软雅黑" w:cs="微软雅黑" w:hint="eastAsia"/>
          <w:sz w:val="21"/>
          <w:szCs w:val="21"/>
        </w:rPr>
        <w:t>公共建筑内区采光系数满足采光要求的面积比例为</w:t>
      </w:r>
      <w:r>
        <w:rPr>
          <w:rFonts w:ascii="微软雅黑" w:eastAsia="微软雅黑" w:cs="微软雅黑"/>
          <w:sz w:val="21"/>
          <w:szCs w:val="21"/>
        </w:rPr>
        <w:t>70.9%</w:t>
      </w:r>
      <w:r>
        <w:rPr>
          <w:rFonts w:ascii="微软雅黑" w:eastAsia="微软雅黑" w:cs="微软雅黑" w:hint="eastAsia"/>
          <w:sz w:val="21"/>
          <w:szCs w:val="21"/>
        </w:rPr>
        <w:t>，得</w:t>
      </w:r>
      <w:r>
        <w:rPr>
          <w:rFonts w:ascii="微软雅黑" w:eastAsia="微软雅黑" w:cs="微软雅黑"/>
          <w:sz w:val="21"/>
          <w:szCs w:val="21"/>
        </w:rPr>
        <w:t>4</w:t>
      </w:r>
      <w:r>
        <w:rPr>
          <w:rFonts w:ascii="微软雅黑" w:eastAsia="微软雅黑" w:cs="微软雅黑" w:hint="eastAsia"/>
          <w:sz w:val="21"/>
          <w:szCs w:val="21"/>
        </w:rPr>
        <w:t>分。</w:t>
      </w:r>
    </w:p>
    <w:p w14:paraId="4CF27A98"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2. </w:t>
      </w:r>
      <w:r>
        <w:rPr>
          <w:rFonts w:ascii="微软雅黑" w:eastAsia="微软雅黑" w:cs="微软雅黑" w:hint="eastAsia"/>
          <w:sz w:val="21"/>
          <w:szCs w:val="21"/>
        </w:rPr>
        <w:t>本项目无地下空间，直接得</w:t>
      </w:r>
      <w:r>
        <w:rPr>
          <w:rFonts w:ascii="微软雅黑" w:eastAsia="微软雅黑" w:cs="微软雅黑"/>
          <w:sz w:val="21"/>
          <w:szCs w:val="21"/>
        </w:rPr>
        <w:t>4</w:t>
      </w:r>
      <w:r>
        <w:rPr>
          <w:rFonts w:ascii="微软雅黑" w:eastAsia="微软雅黑" w:cs="微软雅黑" w:hint="eastAsia"/>
          <w:sz w:val="21"/>
          <w:szCs w:val="21"/>
        </w:rPr>
        <w:t>分。</w:t>
      </w:r>
    </w:p>
    <w:p w14:paraId="0D55EBDE"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sz w:val="21"/>
          <w:szCs w:val="21"/>
        </w:rPr>
        <w:t xml:space="preserve">3. </w:t>
      </w:r>
      <w:r>
        <w:rPr>
          <w:rFonts w:ascii="微软雅黑" w:eastAsia="微软雅黑" w:cs="微软雅黑" w:hint="eastAsia"/>
          <w:sz w:val="21"/>
          <w:szCs w:val="21"/>
        </w:rPr>
        <w:t>公共建筑室内主要功能空间</w:t>
      </w:r>
      <w:r>
        <w:rPr>
          <w:rFonts w:ascii="微软雅黑" w:eastAsia="微软雅黑" w:cs="微软雅黑"/>
          <w:sz w:val="21"/>
          <w:szCs w:val="21"/>
        </w:rPr>
        <w:t>100.0%</w:t>
      </w:r>
      <w:r>
        <w:rPr>
          <w:rFonts w:ascii="微软雅黑" w:eastAsia="微软雅黑" w:cs="微软雅黑" w:hint="eastAsia"/>
          <w:sz w:val="21"/>
          <w:szCs w:val="21"/>
        </w:rPr>
        <w:t>面积比例区域的采光照度值不低于采光要求的小时数平均不少于</w:t>
      </w:r>
      <w:r>
        <w:rPr>
          <w:rFonts w:ascii="微软雅黑" w:eastAsia="微软雅黑" w:cs="微软雅黑"/>
          <w:sz w:val="21"/>
          <w:szCs w:val="21"/>
        </w:rPr>
        <w:t>4h/d</w:t>
      </w:r>
      <w:r>
        <w:rPr>
          <w:rFonts w:ascii="微软雅黑" w:eastAsia="微软雅黑" w:cs="微软雅黑" w:hint="eastAsia"/>
          <w:sz w:val="21"/>
          <w:szCs w:val="21"/>
        </w:rPr>
        <w:t>，公建部分得</w:t>
      </w:r>
      <w:r>
        <w:rPr>
          <w:rFonts w:ascii="微软雅黑" w:eastAsia="微软雅黑" w:cs="微软雅黑"/>
          <w:sz w:val="21"/>
          <w:szCs w:val="21"/>
        </w:rPr>
        <w:t>4</w:t>
      </w:r>
      <w:r>
        <w:rPr>
          <w:rFonts w:ascii="微软雅黑" w:eastAsia="微软雅黑" w:cs="微软雅黑" w:hint="eastAsia"/>
          <w:sz w:val="21"/>
          <w:szCs w:val="21"/>
        </w:rPr>
        <w:t>分。</w:t>
      </w:r>
    </w:p>
    <w:p w14:paraId="3446648A" w14:textId="77777777" w:rsidR="008262B0" w:rsidRDefault="008262B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综上所述，本项目共计得</w:t>
      </w:r>
      <w:r>
        <w:rPr>
          <w:rFonts w:ascii="微软雅黑" w:eastAsia="微软雅黑" w:cs="微软雅黑"/>
          <w:sz w:val="21"/>
          <w:szCs w:val="21"/>
        </w:rPr>
        <w:t>12</w:t>
      </w:r>
      <w:r>
        <w:rPr>
          <w:rFonts w:ascii="微软雅黑" w:eastAsia="微软雅黑" w:cs="微软雅黑" w:hint="eastAsia"/>
          <w:sz w:val="21"/>
          <w:szCs w:val="21"/>
        </w:rPr>
        <w:t>分。</w:t>
      </w:r>
    </w:p>
    <w:p w14:paraId="0B8BC127" w14:textId="77777777" w:rsidR="008262B0" w:rsidRDefault="008262B0">
      <w:pPr>
        <w:spacing w:line="400" w:lineRule="atLeast"/>
        <w:ind w:firstLine="420"/>
        <w:jc w:val="both"/>
        <w:rPr>
          <w:rFonts w:ascii="微软雅黑" w:eastAsia="微软雅黑" w:cs="微软雅黑"/>
          <w:sz w:val="21"/>
          <w:szCs w:val="21"/>
        </w:rPr>
      </w:pPr>
    </w:p>
    <w:sectPr w:rsidR="008262B0">
      <w:headerReference w:type="default" r:id="rId21"/>
      <w:footerReference w:type="default" r:id="rId22"/>
      <w:pgSz w:w="11905" w:h="16837"/>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F376" w14:textId="77777777" w:rsidR="00FB4958" w:rsidRDefault="00FB4958">
      <w:r>
        <w:separator/>
      </w:r>
    </w:p>
  </w:endnote>
  <w:endnote w:type="continuationSeparator" w:id="0">
    <w:p w14:paraId="4D19AC3B" w14:textId="77777777" w:rsidR="00FB4958" w:rsidRDefault="00FB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3D7E" w14:textId="77777777" w:rsidR="008262B0" w:rsidRDefault="008262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BFEC" w14:textId="6FCBFE66" w:rsidR="008262B0" w:rsidRDefault="008262B0">
    <w:pPr>
      <w:tabs>
        <w:tab w:val="center" w:pos="4152"/>
        <w:tab w:val="right" w:pos="8305"/>
      </w:tabs>
      <w:rPr>
        <w:rFonts w:ascii="宋体" w:eastAsia="宋体" w:cs="宋体"/>
        <w:sz w:val="18"/>
        <w:szCs w:val="18"/>
      </w:rPr>
    </w:pPr>
    <w:hyperlink r:id="rId1" w:history="1">
      <w:r>
        <w:rPr>
          <w:rFonts w:eastAsia="宋体"/>
          <w:color w:val="0000FF"/>
          <w:sz w:val="18"/>
          <w:szCs w:val="18"/>
          <w:u w:val="single"/>
        </w:rPr>
        <w:t>http://www.pkpm.cn</w:t>
      </w:r>
    </w:hyperlink>
    <w:r>
      <w:rPr>
        <w:rFonts w:ascii="宋体" w:eastAsia="宋体" w:cs="宋体"/>
        <w:sz w:val="18"/>
        <w:szCs w:val="18"/>
      </w:rPr>
      <w:tab/>
    </w:r>
    <w:r>
      <w:rPr>
        <w:rFonts w:ascii="宋体" w:eastAsia="宋体" w:cs="宋体" w:hint="eastAsia"/>
        <w:sz w:val="18"/>
        <w:szCs w:val="18"/>
      </w:rPr>
      <w:t>第</w:t>
    </w:r>
    <w:r>
      <w:rPr>
        <w:rFonts w:eastAsia="宋体"/>
        <w:sz w:val="18"/>
        <w:szCs w:val="18"/>
      </w:rPr>
      <w:fldChar w:fldCharType="begin"/>
    </w:r>
    <w:r>
      <w:rPr>
        <w:rFonts w:eastAsia="宋体"/>
        <w:sz w:val="18"/>
        <w:szCs w:val="18"/>
      </w:rPr>
      <w:instrText>PAGE</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ascii="宋体" w:eastAsia="宋体" w:cs="宋体" w:hint="eastAsia"/>
        <w:sz w:val="18"/>
        <w:szCs w:val="18"/>
      </w:rPr>
      <w:t>页</w:t>
    </w:r>
    <w:r>
      <w:rPr>
        <w:rFonts w:ascii="宋体" w:eastAsia="宋体" w:cs="宋体"/>
        <w:sz w:val="18"/>
        <w:szCs w:val="18"/>
      </w:rPr>
      <w:t xml:space="preserve"> </w:t>
    </w:r>
    <w:r>
      <w:rPr>
        <w:rFonts w:ascii="宋体" w:eastAsia="宋体" w:cs="宋体" w:hint="eastAsia"/>
        <w:sz w:val="18"/>
        <w:szCs w:val="18"/>
      </w:rPr>
      <w:t>共</w:t>
    </w:r>
    <w:r>
      <w:rPr>
        <w:rFonts w:eastAsia="宋体"/>
        <w:sz w:val="18"/>
        <w:szCs w:val="18"/>
      </w:rPr>
      <w:fldChar w:fldCharType="begin"/>
    </w:r>
    <w:r>
      <w:rPr>
        <w:rFonts w:eastAsia="宋体"/>
        <w:sz w:val="18"/>
        <w:szCs w:val="18"/>
      </w:rPr>
      <w:instrText>SECTIONPAGES</w:instrText>
    </w:r>
    <w:r>
      <w:rPr>
        <w:rFonts w:eastAsia="宋体"/>
        <w:sz w:val="18"/>
        <w:szCs w:val="18"/>
      </w:rPr>
      <w:fldChar w:fldCharType="separate"/>
    </w:r>
    <w:r w:rsidR="00734BF3">
      <w:rPr>
        <w:rFonts w:eastAsia="宋体"/>
        <w:noProof/>
        <w:sz w:val="18"/>
        <w:szCs w:val="18"/>
      </w:rPr>
      <w:t>10</w:t>
    </w:r>
    <w:r>
      <w:rPr>
        <w:rFonts w:eastAsia="宋体"/>
        <w:sz w:val="18"/>
        <w:szCs w:val="18"/>
      </w:rPr>
      <w:fldChar w:fldCharType="end"/>
    </w:r>
    <w:r>
      <w:rPr>
        <w:rFonts w:ascii="宋体" w:eastAsia="宋体" w:cs="宋体" w:hint="eastAsia"/>
        <w:sz w:val="18"/>
        <w:szCs w:val="18"/>
      </w:rPr>
      <w:t>页</w:t>
    </w:r>
    <w:r>
      <w:rPr>
        <w:rFonts w:ascii="宋体" w:eastAsia="宋体" w:cs="宋体"/>
        <w:sz w:val="18"/>
        <w:szCs w:val="18"/>
      </w:rPr>
      <w:tab/>
    </w:r>
    <w:r>
      <w:rPr>
        <w:rFonts w:eastAsia="宋体"/>
        <w:sz w:val="18"/>
        <w:szCs w:val="18"/>
      </w:rPr>
      <w:t>20240830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738E" w14:textId="77777777" w:rsidR="00FB4958" w:rsidRDefault="00FB4958">
      <w:r>
        <w:separator/>
      </w:r>
    </w:p>
  </w:footnote>
  <w:footnote w:type="continuationSeparator" w:id="0">
    <w:p w14:paraId="00A72D01" w14:textId="77777777" w:rsidR="00FB4958" w:rsidRDefault="00FB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8EDA" w14:textId="77777777" w:rsidR="008262B0" w:rsidRDefault="00826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D38F" w14:textId="7869B050" w:rsidR="008262B0" w:rsidRDefault="00734BF3">
    <w:pPr>
      <w:pBdr>
        <w:bottom w:val="single" w:sz="6" w:space="0" w:color="auto"/>
      </w:pBdr>
      <w:tabs>
        <w:tab w:val="right" w:pos="8305"/>
      </w:tabs>
      <w:rPr>
        <w:rFonts w:ascii="宋体" w:eastAsia="宋体" w:cs="宋体"/>
        <w:sz w:val="18"/>
        <w:szCs w:val="18"/>
      </w:rPr>
    </w:pPr>
    <w:r>
      <w:rPr>
        <w:rFonts w:ascii="宋体" w:eastAsia="宋体" w:cs="宋体"/>
        <w:noProof/>
        <w:sz w:val="18"/>
        <w:szCs w:val="18"/>
      </w:rPr>
      <w:drawing>
        <wp:inline distT="0" distB="0" distL="0" distR="0" wp14:anchorId="0DBE8D6F" wp14:editId="32BF854D">
          <wp:extent cx="673100" cy="15811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58115"/>
                  </a:xfrm>
                  <a:prstGeom prst="rect">
                    <a:avLst/>
                  </a:prstGeom>
                  <a:noFill/>
                  <a:ln>
                    <a:noFill/>
                  </a:ln>
                </pic:spPr>
              </pic:pic>
            </a:graphicData>
          </a:graphic>
        </wp:inline>
      </w:drawing>
    </w:r>
    <w:r w:rsidR="008262B0">
      <w:rPr>
        <w:rFonts w:ascii="宋体" w:eastAsia="宋体" w:cs="宋体"/>
        <w:sz w:val="18"/>
        <w:szCs w:val="18"/>
      </w:rPr>
      <w:tab/>
    </w:r>
    <w:r w:rsidR="008262B0">
      <w:rPr>
        <w:rFonts w:ascii="宋体" w:eastAsia="宋体" w:cs="宋体" w:hint="eastAsia"/>
        <w:sz w:val="18"/>
        <w:szCs w:val="18"/>
      </w:rPr>
      <w:t>室内天然采光报告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B"/>
    <w:rsid w:val="0035645B"/>
    <w:rsid w:val="00713BEC"/>
    <w:rsid w:val="00734BF3"/>
    <w:rsid w:val="008262B0"/>
    <w:rsid w:val="00A85C8B"/>
    <w:rsid w:val="00FB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01B06"/>
  <w14:defaultImageDpi w14:val="0"/>
  <w15:docId w15:val="{938BD4C5-8896-4CC0-B402-CB3CE907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imes New Roman"/>
      <w:b/>
      <w:bCs/>
      <w:kern w:val="0"/>
      <w:sz w:val="32"/>
      <w:szCs w:val="32"/>
    </w:rPr>
  </w:style>
  <w:style w:type="character" w:customStyle="1" w:styleId="30">
    <w:name w:val="标题 3 字符"/>
    <w:basedOn w:val="a0"/>
    <w:link w:val="3"/>
    <w:uiPriority w:val="9"/>
    <w:semiHidden/>
    <w:rPr>
      <w:rFonts w:ascii="Times New Roman"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kp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8617735317289</dc:creator>
  <cp:keywords/>
  <dc:description/>
  <cp:lastModifiedBy>8617735317289</cp:lastModifiedBy>
  <cp:revision>2</cp:revision>
  <dcterms:created xsi:type="dcterms:W3CDTF">2024-12-24T06:48:00Z</dcterms:created>
  <dcterms:modified xsi:type="dcterms:W3CDTF">2024-12-24T06:48:00Z</dcterms:modified>
</cp:coreProperties>
</file>