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9783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12A7809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CBEBE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0E2970AC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3B1AC9F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C17882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AE2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1DB6C5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0A6F2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绿色建筑</w:t>
            </w:r>
            <w:bookmarkEnd w:id="0"/>
          </w:p>
        </w:tc>
      </w:tr>
      <w:tr w14:paraId="03C13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631F2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054661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沈阳</w:t>
            </w:r>
            <w:bookmarkEnd w:id="1"/>
          </w:p>
        </w:tc>
      </w:tr>
      <w:tr w14:paraId="18B50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431C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8D529A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92F2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1E32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D8A149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沈阳建筑</w:t>
            </w:r>
            <w:bookmarkEnd w:id="3"/>
          </w:p>
        </w:tc>
      </w:tr>
      <w:tr w14:paraId="09976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5296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1BF7EA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07857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2063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DE3A6F">
            <w:pPr>
              <w:rPr>
                <w:rFonts w:ascii="宋体" w:hAnsi="宋体"/>
                <w:szCs w:val="21"/>
              </w:rPr>
            </w:pPr>
          </w:p>
        </w:tc>
      </w:tr>
      <w:tr w14:paraId="710D7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EFE31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BD6AC7">
            <w:pPr>
              <w:rPr>
                <w:rFonts w:ascii="宋体" w:hAnsi="宋体"/>
                <w:szCs w:val="21"/>
              </w:rPr>
            </w:pPr>
          </w:p>
        </w:tc>
      </w:tr>
      <w:tr w14:paraId="5D3FB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0B92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78CC591">
            <w:pPr>
              <w:rPr>
                <w:rFonts w:ascii="宋体" w:hAnsi="宋体"/>
                <w:szCs w:val="21"/>
              </w:rPr>
            </w:pPr>
          </w:p>
        </w:tc>
      </w:tr>
      <w:tr w14:paraId="0200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787B8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CB1A7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2024年11月24日</w:t>
            </w:r>
            <w:bookmarkEnd w:id="5"/>
          </w:p>
        </w:tc>
      </w:tr>
    </w:tbl>
    <w:p w14:paraId="7A1FFF12">
      <w:pPr>
        <w:rPr>
          <w:rFonts w:ascii="宋体" w:hAnsi="宋体"/>
          <w:lang w:val="en-US"/>
        </w:rPr>
      </w:pPr>
    </w:p>
    <w:p w14:paraId="37EAE501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0011">
      <w:pPr>
        <w:rPr>
          <w:rFonts w:ascii="宋体" w:hAnsi="宋体"/>
          <w:lang w:val="en-US"/>
        </w:rPr>
      </w:pPr>
    </w:p>
    <w:p w14:paraId="14D09EC9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4311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6E579C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B15CF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0E635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747D62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676F57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16EFD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D68E9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FD98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8B05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DA0DD7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1E95A40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T18190782565</w:t>
            </w:r>
            <w:bookmarkEnd w:id="9"/>
          </w:p>
        </w:tc>
      </w:tr>
    </w:tbl>
    <w:p w14:paraId="2A59C67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81A3C8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BE6C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_Toc30803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B99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_Toc31670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_Toc31670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197C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_Toc14390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_Toc14390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A25D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_Toc12141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8C29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_Toc404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1DE4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_Toc27116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_Toc27116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043D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_Toc16877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18A6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_Toc15996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6618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_Toc21513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_Toc21513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AFEC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_Toc26337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_Toc26337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906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_Toc5202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_Toc5202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BAA8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_Toc30917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_Toc30917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9C21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_Toc26883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_Toc26883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F720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_Toc21427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4B99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_Toc25814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4132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_Toc29575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_Toc29575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4E4C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_Toc8212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19E0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_Toc29632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_Toc29632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BE2D1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9A47B43">
      <w:pPr>
        <w:pStyle w:val="16"/>
      </w:pPr>
    </w:p>
    <w:p w14:paraId="2EBDD6D6">
      <w:pPr>
        <w:pStyle w:val="2"/>
      </w:pPr>
      <w:bookmarkStart w:id="11" w:name="_Toc30803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157E6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712381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6C6C1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绿色建筑</w:t>
            </w:r>
            <w:bookmarkEnd w:id="12"/>
          </w:p>
        </w:tc>
      </w:tr>
      <w:tr w14:paraId="31F31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04D03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B30C5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沈阳</w:t>
            </w:r>
            <w:bookmarkEnd w:id="13"/>
          </w:p>
        </w:tc>
      </w:tr>
      <w:tr w14:paraId="29B33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234A7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DFE25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41.80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08445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123.42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780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67173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A23D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ID</w:t>
            </w:r>
            <w:bookmarkEnd w:id="16"/>
          </w:p>
        </w:tc>
      </w:tr>
      <w:tr w14:paraId="67AC0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A5D8E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B45F4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2B435B17">
      <w:pPr>
        <w:pStyle w:val="3"/>
        <w:ind w:firstLine="420"/>
        <w:rPr>
          <w:lang w:val="en-US"/>
        </w:rPr>
      </w:pPr>
    </w:p>
    <w:p w14:paraId="4D2FEBBA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CFF4D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41EE49F3">
      <w:pPr>
        <w:pStyle w:val="3"/>
        <w:ind w:firstLine="420"/>
        <w:rPr>
          <w:lang w:val="en-US"/>
        </w:rPr>
      </w:pPr>
    </w:p>
    <w:p w14:paraId="5BCF510A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A4E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D24379C">
      <w:pPr>
        <w:pStyle w:val="2"/>
      </w:pPr>
      <w:bookmarkStart w:id="22" w:name="_Toc31670"/>
      <w:bookmarkStart w:id="23" w:name="TitleFormat"/>
      <w:r>
        <w:rPr>
          <w:rFonts w:hint="eastAsia"/>
        </w:rPr>
        <w:t>设计依据</w:t>
      </w:r>
      <w:bookmarkEnd w:id="22"/>
    </w:p>
    <w:p w14:paraId="5FEB4BF4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38285948">
      <w:pPr>
        <w:pStyle w:val="2"/>
      </w:pPr>
      <w:bookmarkStart w:id="25" w:name="_Toc14390"/>
      <w:r>
        <w:rPr>
          <w:rFonts w:hint="eastAsia"/>
        </w:rPr>
        <w:t>计算规定</w:t>
      </w:r>
      <w:bookmarkEnd w:id="25"/>
    </w:p>
    <w:p w14:paraId="0E2AC790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17378BB">
      <w:pPr>
        <w:pStyle w:val="4"/>
      </w:pPr>
      <w:bookmarkStart w:id="26" w:name="_Toc12141"/>
      <w:r>
        <w:rPr>
          <w:rFonts w:hint="eastAsia"/>
        </w:rPr>
        <w:t>强制条文</w:t>
      </w:r>
      <w:bookmarkEnd w:id="26"/>
    </w:p>
    <w:p w14:paraId="33D52095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441D628D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3644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23CCA88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87414C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13E0E79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3C453EE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3FA7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686DA4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4D23D1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C7E962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6849AA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AD1E3E2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39C07BDB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0ECFF524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16AE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55C2327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539F9A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2031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277993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3C7D9D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60F2656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1CAD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79970C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3AEA6FC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F77C96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1A97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2D8770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C1D70B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9A8F6A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35AF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A91348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916EF3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23F704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B32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DC09AE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E4F017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F2F552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66A7105F">
      <w:pPr>
        <w:pStyle w:val="4"/>
      </w:pPr>
      <w:bookmarkStart w:id="27" w:name="_Toc404"/>
      <w:r>
        <w:rPr>
          <w:rFonts w:hint="eastAsia"/>
        </w:rPr>
        <w:t>规定性设计</w:t>
      </w:r>
      <w:bookmarkEnd w:id="27"/>
    </w:p>
    <w:p w14:paraId="2A876D3B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6D03E4B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12FED6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20203DD8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1C9AE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5A7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14C2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38C4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0462B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C3E21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6DF7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E8E9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E7DB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34D1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A2F9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7779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5D4AF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85B9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A42B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264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C656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9730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C5FCE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7C45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027E9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625B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221A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8B08A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4A3F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CC88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D7D5F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AAF15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E251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1396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6FF7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AB0A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005E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BF5E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67F9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AA7B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114B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330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CE63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B702B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5E29D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EA2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CF6D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724D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42A679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7DD3EEE3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40F1835C">
      <w:pPr>
        <w:pStyle w:val="2"/>
      </w:pPr>
      <w:bookmarkStart w:id="28" w:name="_Toc27116"/>
      <w:r>
        <w:rPr>
          <w:rFonts w:hint="eastAsia"/>
        </w:rPr>
        <w:t>计算参数</w:t>
      </w:r>
      <w:bookmarkEnd w:id="28"/>
    </w:p>
    <w:p w14:paraId="60E9EDE0">
      <w:pPr>
        <w:pStyle w:val="4"/>
      </w:pPr>
      <w:bookmarkStart w:id="29" w:name="_Toc1687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72396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38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2784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520B8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5BA4C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1957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6FF092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50756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51C35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59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7838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</w:t>
            </w:r>
          </w:p>
        </w:tc>
        <w:tc>
          <w:tcPr>
            <w:vAlign w:val="center"/>
          </w:tcPr>
          <w:p w14:paraId="0944D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20E21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0A4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A9E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restart"/>
            <w:vAlign w:val="center"/>
          </w:tcPr>
          <w:p w14:paraId="774C0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26060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4B1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2DFF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  <w:tc>
          <w:tcPr>
            <w:vAlign w:val="center"/>
          </w:tcPr>
          <w:p w14:paraId="15358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4133A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4853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F0D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1F49EC23">
            <w:pPr>
              <w:jc w:val="center"/>
              <w:rPr>
                <w:sz w:val="21"/>
                <w:szCs w:val="21"/>
              </w:rPr>
            </w:pPr>
          </w:p>
        </w:tc>
      </w:tr>
      <w:tr w14:paraId="13DB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E74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2C4D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  <w:tc>
          <w:tcPr>
            <w:vAlign w:val="center"/>
          </w:tcPr>
          <w:p w14:paraId="485E2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610EE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A7C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BA54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7BAB2AFF">
            <w:pPr>
              <w:jc w:val="center"/>
              <w:rPr>
                <w:sz w:val="21"/>
                <w:szCs w:val="21"/>
              </w:rPr>
            </w:pPr>
          </w:p>
        </w:tc>
      </w:tr>
      <w:tr w14:paraId="582A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ED0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8018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  <w:tc>
          <w:tcPr>
            <w:vAlign w:val="center"/>
          </w:tcPr>
          <w:p w14:paraId="3EA8A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0B17A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FF01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7E6E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21BCFBD5">
            <w:pPr>
              <w:jc w:val="center"/>
              <w:rPr>
                <w:sz w:val="21"/>
                <w:szCs w:val="21"/>
              </w:rPr>
            </w:pPr>
          </w:p>
        </w:tc>
      </w:tr>
      <w:tr w14:paraId="5123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29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E72C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</w:t>
            </w:r>
          </w:p>
        </w:tc>
        <w:tc>
          <w:tcPr>
            <w:vAlign w:val="center"/>
          </w:tcPr>
          <w:p w14:paraId="37DE4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7688B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11.11</w:t>
            </w:r>
          </w:p>
        </w:tc>
        <w:tc>
          <w:tcPr>
            <w:vAlign w:val="center"/>
          </w:tcPr>
          <w:p w14:paraId="39ABF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11.11</w:t>
            </w:r>
          </w:p>
        </w:tc>
        <w:tc>
          <w:tcPr>
            <w:vAlign w:val="center"/>
          </w:tcPr>
          <w:p w14:paraId="2A18B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BD2D3A9">
            <w:pPr>
              <w:jc w:val="center"/>
              <w:rPr>
                <w:sz w:val="21"/>
                <w:szCs w:val="21"/>
              </w:rPr>
            </w:pPr>
          </w:p>
        </w:tc>
      </w:tr>
      <w:tr w14:paraId="6F807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62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30453A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21.4</w:t>
            </w:r>
          </w:p>
        </w:tc>
        <w:tc>
          <w:tcPr>
            <w:vAlign w:val="center"/>
          </w:tcPr>
          <w:p w14:paraId="07B85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74B75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91.67</w:t>
            </w:r>
          </w:p>
        </w:tc>
        <w:tc>
          <w:tcPr>
            <w:vAlign w:val="center"/>
          </w:tcPr>
          <w:p w14:paraId="5DACC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91.67</w:t>
            </w:r>
          </w:p>
        </w:tc>
        <w:tc>
          <w:tcPr>
            <w:vAlign w:val="center"/>
          </w:tcPr>
          <w:p w14:paraId="14F0F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6367A6DF">
            <w:pPr>
              <w:jc w:val="center"/>
              <w:rPr>
                <w:sz w:val="21"/>
                <w:szCs w:val="21"/>
              </w:rPr>
            </w:pPr>
          </w:p>
        </w:tc>
      </w:tr>
      <w:tr w14:paraId="51512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05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A5B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21.8</w:t>
            </w:r>
          </w:p>
        </w:tc>
        <w:tc>
          <w:tcPr>
            <w:vAlign w:val="center"/>
          </w:tcPr>
          <w:p w14:paraId="77CD10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5A728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188.89</w:t>
            </w:r>
          </w:p>
        </w:tc>
        <w:tc>
          <w:tcPr>
            <w:vAlign w:val="center"/>
          </w:tcPr>
          <w:p w14:paraId="66A25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188.89</w:t>
            </w:r>
          </w:p>
        </w:tc>
        <w:tc>
          <w:tcPr>
            <w:vAlign w:val="center"/>
          </w:tcPr>
          <w:p w14:paraId="6C345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11DC9062">
            <w:pPr>
              <w:jc w:val="center"/>
              <w:rPr>
                <w:sz w:val="21"/>
                <w:szCs w:val="21"/>
              </w:rPr>
            </w:pPr>
          </w:p>
        </w:tc>
      </w:tr>
      <w:tr w14:paraId="18EBB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9C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0EACB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22.4</w:t>
            </w:r>
          </w:p>
        </w:tc>
        <w:tc>
          <w:tcPr>
            <w:vAlign w:val="center"/>
          </w:tcPr>
          <w:p w14:paraId="4064A8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1B2DC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294.44</w:t>
            </w:r>
          </w:p>
        </w:tc>
        <w:tc>
          <w:tcPr>
            <w:vAlign w:val="center"/>
          </w:tcPr>
          <w:p w14:paraId="3E23F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6EB66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55D8D99">
            <w:pPr>
              <w:jc w:val="center"/>
              <w:rPr>
                <w:sz w:val="21"/>
                <w:szCs w:val="21"/>
              </w:rPr>
            </w:pPr>
          </w:p>
        </w:tc>
      </w:tr>
      <w:tr w14:paraId="09B50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35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166028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 w14:paraId="5209E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0CA42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402.78</w:t>
            </w:r>
          </w:p>
        </w:tc>
        <w:tc>
          <w:tcPr>
            <w:vAlign w:val="center"/>
          </w:tcPr>
          <w:p w14:paraId="2FFC3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341.67</w:t>
            </w:r>
          </w:p>
        </w:tc>
        <w:tc>
          <w:tcPr>
            <w:vAlign w:val="center"/>
          </w:tcPr>
          <w:p w14:paraId="713DF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4FEAD6E8">
            <w:pPr>
              <w:jc w:val="center"/>
              <w:rPr>
                <w:sz w:val="21"/>
                <w:szCs w:val="21"/>
              </w:rPr>
            </w:pPr>
          </w:p>
        </w:tc>
      </w:tr>
      <w:tr w14:paraId="4135E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60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ED28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</w:t>
            </w:r>
          </w:p>
        </w:tc>
        <w:tc>
          <w:tcPr>
            <w:vAlign w:val="center"/>
          </w:tcPr>
          <w:p w14:paraId="5AC21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vAlign w:val="center"/>
          </w:tcPr>
          <w:p w14:paraId="1DFD1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494.44</w:t>
            </w:r>
          </w:p>
        </w:tc>
        <w:tc>
          <w:tcPr>
            <w:vAlign w:val="center"/>
          </w:tcPr>
          <w:p w14:paraId="51903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394.44</w:t>
            </w:r>
          </w:p>
        </w:tc>
        <w:tc>
          <w:tcPr>
            <w:vAlign w:val="center"/>
          </w:tcPr>
          <w:p w14:paraId="3E218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72DB5690">
            <w:pPr>
              <w:jc w:val="center"/>
              <w:rPr>
                <w:sz w:val="21"/>
                <w:szCs w:val="21"/>
              </w:rPr>
            </w:pPr>
          </w:p>
        </w:tc>
      </w:tr>
      <w:tr w14:paraId="2E9B5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71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16312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4BA07E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10177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563.89</w:t>
            </w:r>
          </w:p>
        </w:tc>
        <w:tc>
          <w:tcPr>
            <w:vAlign w:val="center"/>
          </w:tcPr>
          <w:p w14:paraId="42E9C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436.11</w:t>
            </w:r>
          </w:p>
        </w:tc>
        <w:tc>
          <w:tcPr>
            <w:vAlign w:val="center"/>
          </w:tcPr>
          <w:p w14:paraId="6E4C7D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764C09D1">
            <w:pPr>
              <w:jc w:val="center"/>
              <w:rPr>
                <w:sz w:val="21"/>
                <w:szCs w:val="21"/>
              </w:rPr>
            </w:pPr>
          </w:p>
        </w:tc>
      </w:tr>
      <w:tr w14:paraId="1D806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3A6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040D6A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25.2</w:t>
            </w:r>
          </w:p>
        </w:tc>
        <w:tc>
          <w:tcPr>
            <w:vAlign w:val="center"/>
          </w:tcPr>
          <w:p w14:paraId="439B8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12955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597.22</w:t>
            </w:r>
          </w:p>
        </w:tc>
        <w:tc>
          <w:tcPr>
            <w:vAlign w:val="center"/>
          </w:tcPr>
          <w:p w14:paraId="2BA9D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455.56</w:t>
            </w:r>
          </w:p>
        </w:tc>
        <w:tc>
          <w:tcPr>
            <w:vAlign w:val="center"/>
          </w:tcPr>
          <w:p w14:paraId="4EBB5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03300955">
            <w:pPr>
              <w:jc w:val="center"/>
              <w:rPr>
                <w:sz w:val="21"/>
                <w:szCs w:val="21"/>
              </w:rPr>
            </w:pPr>
          </w:p>
        </w:tc>
      </w:tr>
      <w:tr w14:paraId="7170C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92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8356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  <w:tc>
          <w:tcPr>
            <w:vAlign w:val="center"/>
          </w:tcPr>
          <w:p w14:paraId="0866CD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00C80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588.89</w:t>
            </w:r>
          </w:p>
        </w:tc>
        <w:tc>
          <w:tcPr>
            <w:vAlign w:val="center"/>
          </w:tcPr>
          <w:p w14:paraId="71FCA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450.00</w:t>
            </w:r>
          </w:p>
        </w:tc>
        <w:tc>
          <w:tcPr>
            <w:vAlign w:val="center"/>
          </w:tcPr>
          <w:p w14:paraId="227BDA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43C580D8">
            <w:pPr>
              <w:jc w:val="center"/>
              <w:rPr>
                <w:sz w:val="21"/>
                <w:szCs w:val="21"/>
              </w:rPr>
            </w:pPr>
          </w:p>
        </w:tc>
      </w:tr>
      <w:tr w14:paraId="66493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1B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61B5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1389E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33606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544.44</w:t>
            </w:r>
          </w:p>
        </w:tc>
        <w:tc>
          <w:tcPr>
            <w:vAlign w:val="center"/>
          </w:tcPr>
          <w:p w14:paraId="10B91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422.22</w:t>
            </w:r>
          </w:p>
        </w:tc>
        <w:tc>
          <w:tcPr>
            <w:vAlign w:val="center"/>
          </w:tcPr>
          <w:p w14:paraId="09A86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1CF98F27">
            <w:pPr>
              <w:jc w:val="center"/>
              <w:rPr>
                <w:sz w:val="21"/>
                <w:szCs w:val="21"/>
              </w:rPr>
            </w:pPr>
          </w:p>
        </w:tc>
      </w:tr>
      <w:tr w14:paraId="176E9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C6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6D4D2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5490D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0D02E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466.67</w:t>
            </w:r>
          </w:p>
        </w:tc>
        <w:tc>
          <w:tcPr>
            <w:vAlign w:val="center"/>
          </w:tcPr>
          <w:p w14:paraId="02B916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375.00</w:t>
            </w:r>
          </w:p>
        </w:tc>
        <w:tc>
          <w:tcPr>
            <w:vAlign w:val="center"/>
          </w:tcPr>
          <w:p w14:paraId="4E948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AD35249">
            <w:pPr>
              <w:jc w:val="center"/>
              <w:rPr>
                <w:sz w:val="21"/>
                <w:szCs w:val="21"/>
              </w:rPr>
            </w:pPr>
          </w:p>
        </w:tc>
      </w:tr>
      <w:tr w14:paraId="04BD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A9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420ED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53C40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18317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366.67</w:t>
            </w:r>
          </w:p>
        </w:tc>
        <w:tc>
          <w:tcPr>
            <w:vAlign w:val="center"/>
          </w:tcPr>
          <w:p w14:paraId="42237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308.33</w:t>
            </w:r>
          </w:p>
        </w:tc>
        <w:tc>
          <w:tcPr>
            <w:vAlign w:val="center"/>
          </w:tcPr>
          <w:p w14:paraId="0727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309AC4E4">
            <w:pPr>
              <w:jc w:val="center"/>
              <w:rPr>
                <w:sz w:val="21"/>
                <w:szCs w:val="21"/>
              </w:rPr>
            </w:pPr>
          </w:p>
        </w:tc>
      </w:tr>
      <w:tr w14:paraId="19222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DA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47166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291D8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51840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258.33</w:t>
            </w:r>
          </w:p>
        </w:tc>
        <w:tc>
          <w:tcPr>
            <w:vAlign w:val="center"/>
          </w:tcPr>
          <w:p w14:paraId="43229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553E1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1E9228E8">
            <w:pPr>
              <w:jc w:val="center"/>
              <w:rPr>
                <w:sz w:val="21"/>
                <w:szCs w:val="21"/>
              </w:rPr>
            </w:pPr>
          </w:p>
        </w:tc>
      </w:tr>
      <w:tr w14:paraId="5435B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80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8729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25.9</w:t>
            </w:r>
          </w:p>
        </w:tc>
        <w:tc>
          <w:tcPr>
            <w:vAlign w:val="center"/>
          </w:tcPr>
          <w:p w14:paraId="5CE1CB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4F1B2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255.56</w:t>
            </w:r>
          </w:p>
        </w:tc>
        <w:tc>
          <w:tcPr>
            <w:vAlign w:val="center"/>
          </w:tcPr>
          <w:p w14:paraId="46BE82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150.00</w:t>
            </w:r>
          </w:p>
        </w:tc>
        <w:tc>
          <w:tcPr>
            <w:vAlign w:val="center"/>
          </w:tcPr>
          <w:p w14:paraId="53D13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7E840AFF">
            <w:pPr>
              <w:jc w:val="center"/>
              <w:rPr>
                <w:sz w:val="21"/>
                <w:szCs w:val="21"/>
              </w:rPr>
            </w:pPr>
          </w:p>
        </w:tc>
      </w:tr>
      <w:tr w14:paraId="180B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EE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2C00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25.3</w:t>
            </w:r>
          </w:p>
        </w:tc>
        <w:tc>
          <w:tcPr>
            <w:vAlign w:val="center"/>
          </w:tcPr>
          <w:p w14:paraId="6FF4FE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4C4DA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61.11</w:t>
            </w:r>
          </w:p>
        </w:tc>
        <w:tc>
          <w:tcPr>
            <w:vAlign w:val="center"/>
          </w:tcPr>
          <w:p w14:paraId="7EBC0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61.11</w:t>
            </w:r>
          </w:p>
        </w:tc>
        <w:tc>
          <w:tcPr>
            <w:vAlign w:val="center"/>
          </w:tcPr>
          <w:p w14:paraId="63DF1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8E7826A">
            <w:pPr>
              <w:jc w:val="center"/>
              <w:rPr>
                <w:sz w:val="21"/>
                <w:szCs w:val="21"/>
              </w:rPr>
            </w:pPr>
          </w:p>
        </w:tc>
      </w:tr>
      <w:tr w14:paraId="45F9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77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1E6F2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</w:t>
            </w:r>
          </w:p>
        </w:tc>
        <w:tc>
          <w:tcPr>
            <w:vAlign w:val="center"/>
          </w:tcPr>
          <w:p w14:paraId="5354A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087649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CEF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4E43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1B48C4B8">
            <w:pPr>
              <w:jc w:val="center"/>
              <w:rPr>
                <w:sz w:val="21"/>
                <w:szCs w:val="21"/>
              </w:rPr>
            </w:pPr>
          </w:p>
        </w:tc>
      </w:tr>
      <w:tr w14:paraId="58437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96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A70F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 w14:paraId="38995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6773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3B3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032C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288B3283">
            <w:pPr>
              <w:jc w:val="center"/>
              <w:rPr>
                <w:sz w:val="21"/>
                <w:szCs w:val="21"/>
              </w:rPr>
            </w:pPr>
          </w:p>
        </w:tc>
      </w:tr>
      <w:tr w14:paraId="0A23D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E5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6B9B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</w:t>
            </w:r>
          </w:p>
        </w:tc>
        <w:tc>
          <w:tcPr>
            <w:vAlign w:val="center"/>
          </w:tcPr>
          <w:p w14:paraId="22C65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2DAF9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F31A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9632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1F00ADF9">
            <w:pPr>
              <w:jc w:val="center"/>
              <w:rPr>
                <w:sz w:val="21"/>
                <w:szCs w:val="21"/>
              </w:rPr>
            </w:pPr>
          </w:p>
        </w:tc>
      </w:tr>
      <w:tr w14:paraId="7D589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ED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B9CD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21.8</w:t>
            </w:r>
          </w:p>
        </w:tc>
        <w:tc>
          <w:tcPr>
            <w:vAlign w:val="center"/>
          </w:tcPr>
          <w:p w14:paraId="2DEEC0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0D811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4ED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9C364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5E6CBDF1">
            <w:pPr>
              <w:jc w:val="center"/>
              <w:rPr>
                <w:sz w:val="21"/>
                <w:szCs w:val="21"/>
              </w:rPr>
            </w:pPr>
          </w:p>
        </w:tc>
      </w:tr>
      <w:tr w14:paraId="094F4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C4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7D798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  <w:tc>
          <w:tcPr>
            <w:vAlign w:val="center"/>
          </w:tcPr>
          <w:p w14:paraId="6C1A8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0FD86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5716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E425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67E26DD4">
            <w:pPr>
              <w:jc w:val="center"/>
              <w:rPr>
                <w:sz w:val="21"/>
                <w:szCs w:val="21"/>
              </w:rPr>
            </w:pPr>
          </w:p>
        </w:tc>
      </w:tr>
      <w:tr w14:paraId="0B4F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D2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04EF7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</w:t>
            </w:r>
          </w:p>
        </w:tc>
        <w:tc>
          <w:tcPr>
            <w:vAlign w:val="center"/>
          </w:tcPr>
          <w:p w14:paraId="52588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193BE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216.09</w:t>
            </w:r>
          </w:p>
        </w:tc>
        <w:tc>
          <w:tcPr>
            <w:vAlign w:val="center"/>
          </w:tcPr>
          <w:p w14:paraId="44079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174.31</w:t>
            </w:r>
          </w:p>
        </w:tc>
        <w:tc>
          <w:tcPr>
            <w:vAlign w:val="center"/>
          </w:tcPr>
          <w:p w14:paraId="54D7A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7AF4D75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DEDD32B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2B275EE3">
      <w:pPr>
        <w:pStyle w:val="4"/>
      </w:pPr>
      <w:bookmarkStart w:id="31" w:name="_Toc1599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C8F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FA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F6B8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5811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034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1764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4572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49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C3DA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8E45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062D1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BF13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5FB3C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AC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1128C8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3964A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51026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A75E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779B1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F3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7B7FA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3A6FCE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253C6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E676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4F5D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27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12E3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46D87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03C74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6E02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5FA59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5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5FB3A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C047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7DCE5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0D58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2ADC8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E0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3FA8D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70380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311D5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63D3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364BD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AB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71D1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004B87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53EE88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4DF5A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73A7F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BF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0FD52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326CF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27AEE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CBF2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0BBE7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3FA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1B227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886F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34C6B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1C9CD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6358B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27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14985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211B8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0B554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3C84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27A26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F4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20FD6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70C84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771BA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23CC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6D44A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8A5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684E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1D715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D2B8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7395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5476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845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67D1E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11B75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6858C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BFF9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590B6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58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65F36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35D01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78DDA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2A85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1360D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1F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5F748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0CE24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08329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3B61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164E6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68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4AF8F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5DD3F1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7E6575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07886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7CB9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FF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17096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09128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0F0E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05296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40259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54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36B1C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82F1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608D9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185A8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6DA0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875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7F283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225F7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73967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2753B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3BA9B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20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F298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28218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BDAC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CCAA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894B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42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291619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0A3BC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202D6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6D27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5874A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33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3D401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66956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13B835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EC4A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364CB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5C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4A09E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26D3C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6ECDB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41304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6AAF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E6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7F2DAD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39DB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C4E3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A6F1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F0B6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2C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09C5C0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40C2A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29BE9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31AB2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32BF9832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2F9D9C83">
      <w:pPr>
        <w:pStyle w:val="2"/>
      </w:pPr>
      <w:bookmarkStart w:id="33" w:name="_Toc2151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50B5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BA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454E8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2506A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488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21BB32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5432.86</w:t>
            </w:r>
          </w:p>
        </w:tc>
      </w:tr>
      <w:tr w14:paraId="3870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AE0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605308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62BA8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B48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0022D4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2609.76</w:t>
            </w:r>
          </w:p>
        </w:tc>
      </w:tr>
      <w:tr w14:paraId="1A5A2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DD9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2BA15A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7839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F9F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65DE11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6F57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945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6D9080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1128.67</w:t>
            </w:r>
          </w:p>
        </w:tc>
      </w:tr>
      <w:tr w14:paraId="0E02D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718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3FC76F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E502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836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4B55B2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C85F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42D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572EEF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6544.88</w:t>
            </w:r>
          </w:p>
        </w:tc>
      </w:tr>
      <w:tr w14:paraId="12179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D82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0F28C0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128.46</w:t>
            </w:r>
          </w:p>
        </w:tc>
      </w:tr>
      <w:tr w14:paraId="31CC7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4C4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59B114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172B2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B42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20A05C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10221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AFE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08B890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2804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03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26524C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</w:tr>
      <w:tr w14:paraId="43A6A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546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6A004F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12.24</w:t>
            </w:r>
          </w:p>
        </w:tc>
      </w:tr>
      <w:tr w14:paraId="20A93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E91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6C5D60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</w:t>
            </w:r>
          </w:p>
        </w:tc>
      </w:tr>
      <w:tr w14:paraId="35A8A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FE6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64AA81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14:paraId="57C96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CBB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0F76BD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</w:tr>
      <w:tr w14:paraId="4C07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F63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47B48A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6A13A98D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51C1F1E7">
      <w:pPr>
        <w:pStyle w:val="2"/>
      </w:pPr>
      <w:bookmarkStart w:id="35" w:name="_Toc26337"/>
      <w:r>
        <w:rPr>
          <w:rFonts w:hint="eastAsia"/>
        </w:rPr>
        <w:t>强制性</w:t>
      </w:r>
      <w:r>
        <w:t>设计指标</w:t>
      </w:r>
      <w:bookmarkEnd w:id="35"/>
    </w:p>
    <w:p w14:paraId="0BBFC870">
      <w:pPr>
        <w:pStyle w:val="4"/>
      </w:pPr>
      <w:bookmarkStart w:id="36" w:name="_Toc5202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A18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3B8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C2CC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DBBF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ADB7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40F1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282C9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944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终</w:t>
            </w:r>
          </w:p>
        </w:tc>
        <w:tc>
          <w:tcPr>
            <w:vAlign w:val="center"/>
          </w:tcPr>
          <w:p w14:paraId="7660A9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548.25</w:t>
            </w:r>
          </w:p>
        </w:tc>
        <w:tc>
          <w:tcPr>
            <w:vAlign w:val="center"/>
          </w:tcPr>
          <w:p w14:paraId="4CA28C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722.26</w:t>
            </w:r>
          </w:p>
        </w:tc>
        <w:tc>
          <w:tcPr>
            <w:vAlign w:val="center"/>
          </w:tcPr>
          <w:p w14:paraId="1433E5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49.00</w:t>
            </w:r>
          </w:p>
        </w:tc>
        <w:tc>
          <w:tcPr>
            <w:vAlign w:val="center"/>
          </w:tcPr>
          <w:p w14:paraId="142ECD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0.7591</w:t>
            </w:r>
          </w:p>
        </w:tc>
      </w:tr>
      <w:tr w14:paraId="5193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C82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737D18B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0.759</w:t>
            </w:r>
          </w:p>
        </w:tc>
      </w:tr>
      <w:tr w14:paraId="0DA72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7C4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F8323F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50EE6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C52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F95FBB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39605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7C7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C159A1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A5DC792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0FCEB053">
      <w:pPr>
        <w:pStyle w:val="4"/>
      </w:pPr>
      <w:bookmarkStart w:id="38" w:name="_Toc30917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2189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E6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2BF91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825A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3F232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0030F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0AADD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DE2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685AC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41B3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0C8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B2629D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465F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928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86D759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914A600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2BD7757B">
      <w:pPr>
        <w:pStyle w:val="2"/>
      </w:pPr>
      <w:bookmarkStart w:id="40" w:name="_Toc26883"/>
      <w:r>
        <w:rPr>
          <w:rFonts w:hint="eastAsia"/>
        </w:rPr>
        <w:t>规定性设计指标</w:t>
      </w:r>
      <w:bookmarkEnd w:id="40"/>
    </w:p>
    <w:p w14:paraId="5E895947">
      <w:pPr>
        <w:pStyle w:val="4"/>
      </w:pPr>
      <w:bookmarkStart w:id="41" w:name="_Toc21427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569A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79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4D6B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31BB8B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F205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27C81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3FFD0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6A48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D306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158BA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2500.0</w:t>
            </w:r>
          </w:p>
        </w:tc>
        <w:tc>
          <w:tcPr>
            <w:vAlign w:val="center"/>
          </w:tcPr>
          <w:p w14:paraId="3CB10E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36F84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41B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34E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终</w:t>
            </w:r>
          </w:p>
        </w:tc>
        <w:tc>
          <w:tcPr>
            <w:vAlign w:val="center"/>
          </w:tcPr>
          <w:p w14:paraId="275024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736E3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2642.2</w:t>
            </w:r>
          </w:p>
        </w:tc>
        <w:tc>
          <w:tcPr>
            <w:vAlign w:val="center"/>
          </w:tcPr>
          <w:p w14:paraId="2D8D39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58.5</w:t>
            </w:r>
          </w:p>
        </w:tc>
        <w:tc>
          <w:tcPr>
            <w:vAlign w:val="center"/>
          </w:tcPr>
          <w:p w14:paraId="321A63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DF39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E36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C0C30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0B75D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13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52E1D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601A5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27B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61B2E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70EA10F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3B021BED">
      <w:pPr>
        <w:pStyle w:val="4"/>
      </w:pPr>
      <w:bookmarkStart w:id="43" w:name="_Toc25814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AB1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2F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58638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2257DF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60295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E6E5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403010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32203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CE6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AA679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405F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A5E43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</w:t>
            </w:r>
          </w:p>
        </w:tc>
      </w:tr>
      <w:tr w14:paraId="6764F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4ABD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21D400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54B6D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AC30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3BAED9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73C0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5B02D4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000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D7E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7F2068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260E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C19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03ADF1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0E3AB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F16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4DED881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7E4DF489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56EFEC28">
      <w:pPr>
        <w:pStyle w:val="4"/>
      </w:pPr>
      <w:bookmarkStart w:id="45" w:name="_Toc29575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BB34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EA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1C22E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6B7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00B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DF8FE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BAAA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82E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8EE49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D1277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C23B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EBF0D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</w:tbl>
    <w:p w14:paraId="32CC9129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3F2E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3721D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22D30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23E1B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06ED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433C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1953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15C6F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CC48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037ED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5BA7D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4E67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761B77A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4D27F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083A1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40E97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14B5404A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A6B6A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5698C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383D34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CD933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FB30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F3F83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5CB53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5D603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52702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5D2891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5F67E15A">
      <w:pPr>
        <w:pStyle w:val="3"/>
        <w:ind w:firstLine="420"/>
        <w:rPr>
          <w:lang w:val="en-US"/>
        </w:rPr>
      </w:pPr>
    </w:p>
    <w:p w14:paraId="5203BE92">
      <w:pPr>
        <w:pStyle w:val="4"/>
      </w:pPr>
      <w:bookmarkStart w:id="47" w:name="_Toc8212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F335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7A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E679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0DCF3A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4E9A3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076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4D2C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6082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519E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2500.0</w:t>
            </w:r>
          </w:p>
        </w:tc>
        <w:tc>
          <w:tcPr>
            <w:vAlign w:val="center"/>
          </w:tcPr>
          <w:p w14:paraId="4F6A3F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5B124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2500.0</w:t>
            </w:r>
          </w:p>
        </w:tc>
        <w:tc>
          <w:tcPr>
            <w:vAlign w:val="center"/>
          </w:tcPr>
          <w:p w14:paraId="16A3FDB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2AFC0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C1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终</w:t>
            </w:r>
          </w:p>
        </w:tc>
        <w:tc>
          <w:tcPr>
            <w:vAlign w:val="center"/>
          </w:tcPr>
          <w:p w14:paraId="7670BF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2642.2</w:t>
            </w:r>
          </w:p>
        </w:tc>
        <w:tc>
          <w:tcPr>
            <w:vAlign w:val="center"/>
          </w:tcPr>
          <w:p w14:paraId="77EF6B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BC4B9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2642.2</w:t>
            </w:r>
          </w:p>
        </w:tc>
        <w:tc>
          <w:tcPr>
            <w:vAlign w:val="center"/>
          </w:tcPr>
          <w:p w14:paraId="3EB047FD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F34E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796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1D0B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5142.2</w:t>
            </w:r>
          </w:p>
        </w:tc>
        <w:tc>
          <w:tcPr>
            <w:vAlign w:val="center"/>
          </w:tcPr>
          <w:p w14:paraId="61EDF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C0EED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5142.2</w:t>
            </w:r>
          </w:p>
        </w:tc>
        <w:tc>
          <w:tcPr>
            <w:vAlign w:val="center"/>
          </w:tcPr>
          <w:p w14:paraId="303324B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3B8A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8C6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B988E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56E1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B60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31BAE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31C47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944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42EE800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003DF2F0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D3AE718">
      <w:pPr>
        <w:pStyle w:val="2"/>
      </w:pPr>
      <w:bookmarkStart w:id="49" w:name="_Toc29632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28B5E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2C325D40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1FDA57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027642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1460DCE">
            <w:pPr>
              <w:jc w:val="center"/>
            </w:pPr>
            <w:r>
              <w:t>备注</w:t>
            </w:r>
          </w:p>
        </w:tc>
      </w:tr>
      <w:tr w14:paraId="4AB34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EC98157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61BEB67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F2EE898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44DEA093">
            <w:r>
              <w:rPr>
                <w:b/>
              </w:rPr>
              <w:t>强制条文，必须满足</w:t>
            </w:r>
          </w:p>
        </w:tc>
      </w:tr>
      <w:tr w14:paraId="1E29A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655B98C"/>
        </w:tc>
        <w:tc>
          <w:tcPr>
            <w:tcW w:w="2800" w:type="dxa"/>
            <w:vAlign w:val="center"/>
          </w:tcPr>
          <w:p w14:paraId="4B9537FD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066E496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4550D58D"/>
        </w:tc>
      </w:tr>
      <w:tr w14:paraId="2B7A8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44AB769C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262F0AD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6713068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264E6FA1">
            <w:r>
              <w:t>不满足任意一条时，进行评价性设计</w:t>
            </w:r>
          </w:p>
        </w:tc>
      </w:tr>
      <w:tr w14:paraId="6473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870C820"/>
        </w:tc>
        <w:tc>
          <w:tcPr>
            <w:tcW w:w="2800" w:type="dxa"/>
            <w:vAlign w:val="center"/>
          </w:tcPr>
          <w:p w14:paraId="1A48E2AA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13DDB259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6E474B62"/>
        </w:tc>
      </w:tr>
      <w:tr w14:paraId="47C33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A3462ED"/>
        </w:tc>
        <w:tc>
          <w:tcPr>
            <w:tcW w:w="2800" w:type="dxa"/>
            <w:vAlign w:val="center"/>
          </w:tcPr>
          <w:p w14:paraId="320ED5B7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224CD3A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4597B7D6"/>
        </w:tc>
      </w:tr>
      <w:tr w14:paraId="6A68F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5AB19D0"/>
        </w:tc>
        <w:tc>
          <w:tcPr>
            <w:tcW w:w="2800" w:type="dxa"/>
            <w:vAlign w:val="center"/>
          </w:tcPr>
          <w:p w14:paraId="2A83B22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D461DFD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41BE166"/>
        </w:tc>
      </w:tr>
      <w:tr w14:paraId="717B8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2B8159A6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E598D0A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70B93200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176E1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53B620F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25E18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412D161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595AD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30B16982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2EB38FF"/>
    <w:rsid w:val="30B1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9</Pages>
  <Words>2181</Words>
  <Characters>3365</Characters>
  <Lines>20</Lines>
  <Paragraphs>5</Paragraphs>
  <TotalTime>0</TotalTime>
  <ScaleCrop>false</ScaleCrop>
  <LinksUpToDate>false</LinksUpToDate>
  <CharactersWithSpaces>3427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2024-11-23T17:06:00Z</dcterms:created>
  <dc:creator>荚痉春狙肥</dc:creator>
  <cp:lastModifiedBy>WPS_1610687644</cp:lastModifiedBy>
  <dcterms:modified xsi:type="dcterms:W3CDTF">2025-03-04T07:48:58Z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2EE7F1A928074F679B0FE91CCD740394_13</vt:lpwstr>
  </property>
  <property fmtid="{D5CDD505-2E9C-101B-9397-08002B2CF9AE}" pid="3" name="KSOProductBuildVer">
    <vt:lpwstr>2052-12.1.0.20305</vt:lpwstr>
  </property>
</Properties>
</file>