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r>
              <w:rPr>
                <w:rFonts w:hint="eastAsia" w:ascii="宋体" w:hAnsi="宋体"/>
              </w:rPr>
              <w:t>BKB70068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bookmarkStart w:id="55" w:name="_GoBack"/>
      <w:bookmarkEnd w:id="55"/>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建筑声环境SEDU2024</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20240430(SP1)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T17734800038</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_Toc3497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_Toc3497 \h </w:instrText>
      </w:r>
      <w:r>
        <w:fldChar w:fldCharType="separate"/>
      </w:r>
      <w:r>
        <w:t>1</w:t>
      </w:r>
      <w:r>
        <w:fldChar w:fldCharType="end"/>
      </w:r>
      <w:r>
        <w:rPr>
          <w:rFonts w:ascii="宋体" w:hAnsi="宋体"/>
          <w:caps/>
        </w:rPr>
        <w:fldChar w:fldCharType="end"/>
      </w:r>
    </w:p>
    <w:p>
      <w:pPr>
        <w:pStyle w:val="12"/>
        <w:tabs>
          <w:tab w:val="right" w:leader="dot" w:pos="9070"/>
          <w:tab w:val="clear" w:pos="180"/>
          <w:tab w:val="clear" w:pos="9360"/>
        </w:tabs>
      </w:pPr>
      <w:r>
        <w:fldChar w:fldCharType="begin"/>
      </w:r>
      <w:r>
        <w:instrText xml:space="preserve"> HYPERLINK \l _Toc26308 </w:instrText>
      </w:r>
      <w:r>
        <w:fldChar w:fldCharType="separate"/>
      </w:r>
      <w:r>
        <w:rPr>
          <w:rFonts w:hint="eastAsia"/>
          <w:szCs w:val="28"/>
        </w:rPr>
        <w:t>2.评价</w:t>
      </w:r>
      <w:r>
        <w:rPr>
          <w:szCs w:val="28"/>
        </w:rPr>
        <w:t>标准</w:t>
      </w:r>
      <w:r>
        <w:tab/>
      </w:r>
      <w:r>
        <w:fldChar w:fldCharType="begin"/>
      </w:r>
      <w:r>
        <w:instrText xml:space="preserve"> PAGEREF _Toc26308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_Toc5112 </w:instrText>
      </w:r>
      <w:r>
        <w:fldChar w:fldCharType="separate"/>
      </w:r>
      <w:r>
        <w:rPr>
          <w:rFonts w:hint="eastAsia"/>
          <w:szCs w:val="24"/>
        </w:rPr>
        <w:t>2.1评价</w:t>
      </w:r>
      <w:r>
        <w:rPr>
          <w:szCs w:val="24"/>
        </w:rPr>
        <w:t>依据</w:t>
      </w:r>
      <w:r>
        <w:tab/>
      </w:r>
      <w:r>
        <w:fldChar w:fldCharType="begin"/>
      </w:r>
      <w:r>
        <w:instrText xml:space="preserve"> PAGEREF _Toc5112 \h </w:instrText>
      </w:r>
      <w:r>
        <w:fldChar w:fldCharType="separate"/>
      </w:r>
      <w:r>
        <w:t>1</w:t>
      </w:r>
      <w:r>
        <w:fldChar w:fldCharType="end"/>
      </w:r>
      <w:r>
        <w:fldChar w:fldCharType="end"/>
      </w:r>
    </w:p>
    <w:p>
      <w:pPr>
        <w:pStyle w:val="13"/>
        <w:tabs>
          <w:tab w:val="right" w:leader="dot" w:pos="9070"/>
          <w:tab w:val="clear" w:pos="540"/>
          <w:tab w:val="clear" w:pos="9360"/>
        </w:tabs>
      </w:pPr>
      <w:r>
        <w:fldChar w:fldCharType="begin"/>
      </w:r>
      <w:r>
        <w:instrText xml:space="preserve"> HYPERLINK \l _Toc27392 </w:instrText>
      </w:r>
      <w:r>
        <w:fldChar w:fldCharType="separate"/>
      </w:r>
      <w:r>
        <w:rPr>
          <w:rFonts w:hint="eastAsia"/>
          <w:szCs w:val="24"/>
        </w:rPr>
        <w:t>2.2标准</w:t>
      </w:r>
      <w:r>
        <w:rPr>
          <w:szCs w:val="24"/>
        </w:rPr>
        <w:t>要求</w:t>
      </w:r>
      <w:r>
        <w:tab/>
      </w:r>
      <w:r>
        <w:fldChar w:fldCharType="begin"/>
      </w:r>
      <w:r>
        <w:instrText xml:space="preserve"> PAGEREF _Toc27392 \h </w:instrText>
      </w:r>
      <w:r>
        <w:fldChar w:fldCharType="separate"/>
      </w:r>
      <w:r>
        <w:t>1</w:t>
      </w:r>
      <w:r>
        <w:fldChar w:fldCharType="end"/>
      </w:r>
      <w:r>
        <w:fldChar w:fldCharType="end"/>
      </w:r>
    </w:p>
    <w:p>
      <w:pPr>
        <w:pStyle w:val="12"/>
        <w:tabs>
          <w:tab w:val="right" w:leader="dot" w:pos="9070"/>
          <w:tab w:val="clear" w:pos="180"/>
          <w:tab w:val="clear" w:pos="9360"/>
        </w:tabs>
      </w:pPr>
      <w:r>
        <w:fldChar w:fldCharType="begin"/>
      </w:r>
      <w:r>
        <w:instrText xml:space="preserve"> HYPERLINK \l _Toc29039 </w:instrText>
      </w:r>
      <w:r>
        <w:fldChar w:fldCharType="separate"/>
      </w:r>
      <w:r>
        <w:rPr>
          <w:rFonts w:hint="eastAsia"/>
          <w:szCs w:val="28"/>
        </w:rPr>
        <w:t>3.模拟</w:t>
      </w:r>
      <w:r>
        <w:rPr>
          <w:szCs w:val="28"/>
        </w:rPr>
        <w:t>方法</w:t>
      </w:r>
      <w:r>
        <w:tab/>
      </w:r>
      <w:r>
        <w:fldChar w:fldCharType="begin"/>
      </w:r>
      <w:r>
        <w:instrText xml:space="preserve"> PAGEREF _Toc29039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_Toc1343 </w:instrText>
      </w:r>
      <w:r>
        <w:fldChar w:fldCharType="separate"/>
      </w:r>
      <w:r>
        <w:rPr>
          <w:rFonts w:hint="eastAsia"/>
          <w:szCs w:val="24"/>
        </w:rPr>
        <w:t>3.1模拟软件</w:t>
      </w:r>
      <w:r>
        <w:tab/>
      </w:r>
      <w:r>
        <w:fldChar w:fldCharType="begin"/>
      </w:r>
      <w:r>
        <w:instrText xml:space="preserve"> PAGEREF _Toc1343 \h </w:instrText>
      </w:r>
      <w:r>
        <w:fldChar w:fldCharType="separate"/>
      </w:r>
      <w:r>
        <w:t>2</w:t>
      </w:r>
      <w:r>
        <w:fldChar w:fldCharType="end"/>
      </w:r>
      <w:r>
        <w:fldChar w:fldCharType="end"/>
      </w:r>
    </w:p>
    <w:p>
      <w:pPr>
        <w:pStyle w:val="13"/>
        <w:tabs>
          <w:tab w:val="right" w:leader="dot" w:pos="9070"/>
          <w:tab w:val="clear" w:pos="540"/>
          <w:tab w:val="clear" w:pos="9360"/>
        </w:tabs>
      </w:pPr>
      <w:r>
        <w:fldChar w:fldCharType="begin"/>
      </w:r>
      <w:r>
        <w:instrText xml:space="preserve"> HYPERLINK \l _Toc14187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_Toc14187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_Toc28481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_Toc28481 \h </w:instrText>
      </w:r>
      <w:r>
        <w:fldChar w:fldCharType="separate"/>
      </w:r>
      <w:r>
        <w:t>3</w:t>
      </w:r>
      <w:r>
        <w:fldChar w:fldCharType="end"/>
      </w:r>
      <w:r>
        <w:fldChar w:fldCharType="end"/>
      </w:r>
    </w:p>
    <w:p>
      <w:pPr>
        <w:pStyle w:val="13"/>
        <w:tabs>
          <w:tab w:val="right" w:leader="dot" w:pos="9070"/>
          <w:tab w:val="clear" w:pos="540"/>
          <w:tab w:val="clear" w:pos="9360"/>
        </w:tabs>
      </w:pPr>
      <w:r>
        <w:fldChar w:fldCharType="begin"/>
      </w:r>
      <w:r>
        <w:instrText xml:space="preserve"> HYPERLINK \l _Toc22301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_Toc22301 \h </w:instrText>
      </w:r>
      <w:r>
        <w:fldChar w:fldCharType="separate"/>
      </w:r>
      <w:r>
        <w:t>4</w:t>
      </w:r>
      <w:r>
        <w:fldChar w:fldCharType="end"/>
      </w:r>
      <w:r>
        <w:fldChar w:fldCharType="end"/>
      </w:r>
    </w:p>
    <w:p>
      <w:pPr>
        <w:pStyle w:val="12"/>
        <w:tabs>
          <w:tab w:val="right" w:leader="dot" w:pos="9070"/>
          <w:tab w:val="clear" w:pos="180"/>
          <w:tab w:val="clear" w:pos="9360"/>
        </w:tabs>
      </w:pPr>
      <w:r>
        <w:fldChar w:fldCharType="begin"/>
      </w:r>
      <w:r>
        <w:instrText xml:space="preserve"> HYPERLINK \l _Toc16931 </w:instrText>
      </w:r>
      <w:r>
        <w:fldChar w:fldCharType="separate"/>
      </w:r>
      <w:r>
        <w:rPr>
          <w:rFonts w:hint="eastAsia"/>
          <w:szCs w:val="28"/>
        </w:rPr>
        <w:t>4.模拟结果</w:t>
      </w:r>
      <w:r>
        <w:rPr>
          <w:szCs w:val="28"/>
        </w:rPr>
        <w:t>及分析</w:t>
      </w:r>
      <w:r>
        <w:tab/>
      </w:r>
      <w:r>
        <w:fldChar w:fldCharType="begin"/>
      </w:r>
      <w:r>
        <w:instrText xml:space="preserve"> PAGEREF _Toc16931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_Toc26416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_Toc26416 \h </w:instrText>
      </w:r>
      <w:r>
        <w:fldChar w:fldCharType="separate"/>
      </w:r>
      <w:r>
        <w:t>4</w:t>
      </w:r>
      <w:r>
        <w:fldChar w:fldCharType="end"/>
      </w:r>
      <w:r>
        <w:fldChar w:fldCharType="end"/>
      </w:r>
    </w:p>
    <w:p>
      <w:pPr>
        <w:pStyle w:val="13"/>
        <w:tabs>
          <w:tab w:val="right" w:leader="dot" w:pos="9070"/>
          <w:tab w:val="clear" w:pos="540"/>
          <w:tab w:val="clear" w:pos="9360"/>
        </w:tabs>
      </w:pPr>
      <w:r>
        <w:fldChar w:fldCharType="begin"/>
      </w:r>
      <w:r>
        <w:instrText xml:space="preserve"> HYPERLINK \l _Toc7132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_Toc7132 \h </w:instrText>
      </w:r>
      <w:r>
        <w:fldChar w:fldCharType="separate"/>
      </w:r>
      <w:r>
        <w:t>8</w:t>
      </w:r>
      <w:r>
        <w:fldChar w:fldCharType="end"/>
      </w:r>
      <w:r>
        <w:fldChar w:fldCharType="end"/>
      </w:r>
    </w:p>
    <w:p>
      <w:pPr>
        <w:pStyle w:val="12"/>
        <w:tabs>
          <w:tab w:val="right" w:leader="dot" w:pos="9070"/>
          <w:tab w:val="clear" w:pos="180"/>
          <w:tab w:val="clear" w:pos="9360"/>
        </w:tabs>
      </w:pPr>
      <w:r>
        <w:fldChar w:fldCharType="begin"/>
      </w:r>
      <w:r>
        <w:instrText xml:space="preserve"> HYPERLINK \l _Toc20437 </w:instrText>
      </w:r>
      <w:r>
        <w:fldChar w:fldCharType="separate"/>
      </w:r>
      <w:r>
        <w:rPr>
          <w:rFonts w:hint="eastAsia"/>
          <w:szCs w:val="28"/>
        </w:rPr>
        <w:t>5.结论</w:t>
      </w:r>
      <w:r>
        <w:tab/>
      </w:r>
      <w:r>
        <w:fldChar w:fldCharType="begin"/>
      </w:r>
      <w:r>
        <w:instrText xml:space="preserve"> PAGEREF _Toc20437 \h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349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名称</w:t>
            </w:r>
          </w:p>
        </w:tc>
        <w:tc>
          <w:tcPr>
            <w:shd w:val="clear" w:color="auto" w:fill="E6E6E6"/>
            <w:vAlign w:val="center"/>
          </w:tcPr>
          <w:p>
            <w:pPr>
              <w:jc w:val="center"/>
              <w:rPr>
                <w:sz w:val="21"/>
                <w:szCs w:val="21"/>
              </w:rPr>
            </w:pPr>
            <w:r>
              <w:rPr>
                <w:sz w:val="21"/>
                <w:szCs w:val="21"/>
              </w:rPr>
              <w:t>建筑高度(米)</w:t>
            </w:r>
          </w:p>
        </w:tc>
        <w:tc>
          <w:tcPr>
            <w:shd w:val="clear" w:color="auto" w:fill="E6E6E6"/>
            <w:vAlign w:val="center"/>
          </w:tcPr>
          <w:p>
            <w:pPr>
              <w:jc w:val="center"/>
              <w:rPr>
                <w:sz w:val="21"/>
                <w:szCs w:val="21"/>
              </w:rPr>
            </w:pPr>
            <w:r>
              <w:rPr>
                <w:sz w:val="21"/>
                <w:szCs w:val="21"/>
              </w:rPr>
              <w:t>底标高(米)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3f</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女寝楼</w:t>
            </w:r>
          </w:p>
        </w:tc>
        <w:tc>
          <w:tcPr>
            <w:vAlign w:val="center"/>
          </w:tcPr>
          <w:p>
            <w:pPr>
              <w:jc w:val="center"/>
              <w:rPr>
                <w:sz w:val="21"/>
                <w:szCs w:val="21"/>
              </w:rPr>
            </w:pPr>
            <w:r>
              <w:rPr>
                <w:sz w:val="21"/>
                <w:szCs w:val="21"/>
              </w:rPr>
              <w:t>13.10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教学楼</w:t>
            </w:r>
          </w:p>
        </w:tc>
        <w:tc>
          <w:tcPr>
            <w:vAlign w:val="center"/>
          </w:tcPr>
          <w:p>
            <w:pPr>
              <w:jc w:val="center"/>
              <w:rPr>
                <w:sz w:val="21"/>
                <w:szCs w:val="21"/>
              </w:rPr>
            </w:pPr>
            <w:r>
              <w:rPr>
                <w:sz w:val="21"/>
                <w:szCs w:val="21"/>
              </w:rPr>
              <w:t>14.00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连廊</w:t>
            </w:r>
          </w:p>
        </w:tc>
        <w:tc>
          <w:tcPr>
            <w:vAlign w:val="center"/>
          </w:tcPr>
          <w:p>
            <w:pPr>
              <w:jc w:val="center"/>
              <w:rPr>
                <w:sz w:val="21"/>
                <w:szCs w:val="21"/>
              </w:rPr>
            </w:pPr>
            <w:r>
              <w:rPr>
                <w:sz w:val="21"/>
                <w:szCs w:val="21"/>
              </w:rPr>
              <w:t>12.45</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门卫室</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门</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集装箱</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21"/>
                <w:szCs w:val="21"/>
              </w:rPr>
            </w:pPr>
            <w:r>
              <w:rPr>
                <w:sz w:val="21"/>
                <w:szCs w:val="21"/>
              </w:rPr>
              <w:t>餐厅</w:t>
            </w:r>
          </w:p>
        </w:tc>
        <w:tc>
          <w:tcPr>
            <w:vAlign w:val="center"/>
          </w:tcPr>
          <w:p>
            <w:pPr>
              <w:jc w:val="center"/>
              <w:rPr>
                <w:sz w:val="21"/>
                <w:szCs w:val="21"/>
              </w:rPr>
            </w:pPr>
            <w:r>
              <w:rPr>
                <w:sz w:val="21"/>
                <w:szCs w:val="21"/>
              </w:rPr>
              <w:t>12.30</w:t>
            </w:r>
          </w:p>
        </w:tc>
        <w:tc>
          <w:tcPr>
            <w:vAlign w:val="center"/>
          </w:tcPr>
          <w:p>
            <w:pPr>
              <w:jc w:val="center"/>
              <w:rPr>
                <w:sz w:val="21"/>
                <w:szCs w:val="21"/>
              </w:rPr>
            </w:pPr>
            <w:r>
              <w:rPr>
                <w:sz w:val="21"/>
                <w:szCs w:val="21"/>
              </w:rPr>
              <w:t>0.00</w:t>
            </w:r>
          </w:p>
        </w:tc>
      </w:tr>
    </w:tbl>
    <w:p>
      <w:pPr>
        <w:widowControl/>
        <w:jc w:val="center"/>
        <w:rPr>
          <w:rFonts w:ascii="宋体" w:hAnsi="宋体"/>
        </w:rPr>
      </w:pPr>
      <w:bookmarkStart w:id="11" w:name="参评建筑信息表"/>
      <w:bookmarkEnd w:id="11"/>
    </w:p>
    <w:p>
      <w:pPr>
        <w:pStyle w:val="2"/>
        <w:rPr>
          <w:sz w:val="28"/>
          <w:szCs w:val="28"/>
        </w:rPr>
      </w:pPr>
      <w:bookmarkStart w:id="12" w:name="_Toc26308"/>
      <w:bookmarkStart w:id="13" w:name="_Toc479326718"/>
      <w:r>
        <w:rPr>
          <w:rFonts w:hint="eastAsia"/>
          <w:sz w:val="28"/>
          <w:szCs w:val="28"/>
        </w:rPr>
        <w:t>2.评价</w:t>
      </w:r>
      <w:r>
        <w:rPr>
          <w:sz w:val="28"/>
          <w:szCs w:val="28"/>
        </w:rPr>
        <w:t>标准</w:t>
      </w:r>
      <w:bookmarkEnd w:id="12"/>
      <w:bookmarkEnd w:id="13"/>
    </w:p>
    <w:p>
      <w:pPr>
        <w:pStyle w:val="3"/>
        <w:rPr>
          <w:sz w:val="24"/>
          <w:szCs w:val="24"/>
        </w:rPr>
      </w:pPr>
      <w:bookmarkStart w:id="14" w:name="_Toc5112"/>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27392"/>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Cs w:val="24"/>
              </w:rPr>
            </w:pPr>
            <w:r>
              <w:rPr>
                <w:rFonts w:hint="eastAsia"/>
                <w:szCs w:val="24"/>
              </w:rPr>
              <w:t>声环境</w:t>
            </w:r>
          </w:p>
          <w:p>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Cs w:val="24"/>
              </w:rPr>
            </w:pPr>
            <w:r>
              <w:rPr>
                <w:rFonts w:hint="eastAsia"/>
                <w:szCs w:val="24"/>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Cs w:val="24"/>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pPr>
              <w:rPr>
                <w:szCs w:val="24"/>
              </w:rPr>
            </w:pPr>
            <w:r>
              <w:rPr>
                <w:rFonts w:hint="eastAsia"/>
                <w:szCs w:val="24"/>
              </w:rPr>
              <w:t>适用于铁路干线两侧一定距离之内，需要防止交通噪声对周围环境产生严重影响的区域。</w:t>
            </w:r>
          </w:p>
        </w:tc>
      </w:tr>
    </w:tbl>
    <w:p>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pPr>
        <w:pStyle w:val="2"/>
        <w:rPr>
          <w:sz w:val="28"/>
          <w:szCs w:val="28"/>
        </w:rPr>
      </w:pPr>
      <w:bookmarkStart w:id="19" w:name="声功能区类别表格"/>
      <w:bookmarkEnd w:id="19"/>
      <w:bookmarkStart w:id="20" w:name="_Toc29039"/>
      <w:bookmarkStart w:id="21" w:name="_Toc479326721"/>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1343"/>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0"/>
        </w:rPr>
        <w:t>》</w:t>
      </w:r>
      <w:r>
        <w:rPr>
          <w:rFonts w:ascii="微软雅黑" w:hAnsi="微软雅黑" w:cs="Times New Roman"/>
          <w:spacing w:val="0"/>
          <w:kern w:val="0"/>
          <w:sz w:val="21"/>
          <w:szCs w:val="21"/>
          <w:fitText w:val="294" w:id="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pPr>
        <w:pStyle w:val="3"/>
        <w:rPr>
          <w:sz w:val="24"/>
          <w:szCs w:val="24"/>
        </w:rPr>
      </w:pPr>
      <w:bookmarkStart w:id="25" w:name="_Toc1418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886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4886325"/>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479326725"/>
      <w:bookmarkStart w:id="28" w:name="_Toc28481"/>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取建筑物全部立面网格点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22301"/>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路段名称</w:t>
            </w:r>
          </w:p>
        </w:tc>
        <w:tc>
          <w:tcPr>
            <w:shd w:val="clear" w:color="auto" w:fill="E6E6E6"/>
            <w:vAlign w:val="center"/>
          </w:tcPr>
          <w:p>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pPr>
              <w:jc w:val="center"/>
              <w:rPr>
                <w:sz w:val="21"/>
                <w:szCs w:val="21"/>
              </w:rPr>
            </w:pPr>
            <w:r>
              <w:rPr>
                <w:sz w:val="21"/>
                <w:szCs w:val="21"/>
              </w:rPr>
              <w:t>大型车</w:t>
            </w:r>
            <w:r>
              <w:rPr>
                <w:sz w:val="21"/>
                <w:szCs w:val="21"/>
              </w:rPr>
              <w:br w:type="textWrapping"/>
            </w:r>
            <w:r>
              <w:rPr>
                <w:sz w:val="21"/>
                <w:szCs w:val="21"/>
              </w:rPr>
              <w:t>辆/h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公路</w:t>
            </w:r>
          </w:p>
        </w:tc>
        <w:tc>
          <w:tcPr>
            <w:vMerge w:val="restart"/>
            <w:vAlign w:val="center"/>
          </w:tcPr>
          <w:p>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pPr>
              <w:jc w:val="center"/>
              <w:rPr>
                <w:sz w:val="21"/>
                <w:szCs w:val="21"/>
              </w:rPr>
            </w:pPr>
            <w:r>
              <w:rPr>
                <w:sz w:val="21"/>
                <w:szCs w:val="21"/>
              </w:rPr>
              <w:t>4</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250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Merge w:val="continue"/>
            <w:vAlign w:val="center"/>
          </w:tcPr>
          <w:p>
            <w:pPr>
              <w:jc w:val="center"/>
              <w:rPr>
                <w:sz w:val="21"/>
                <w:szCs w:val="21"/>
              </w:rPr>
            </w:pPr>
          </w:p>
        </w:tc>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0</w:t>
            </w:r>
          </w:p>
        </w:tc>
      </w:tr>
    </w:tbl>
    <w:p>
      <w:pPr>
        <w:spacing w:line="276" w:lineRule="auto"/>
        <w:jc w:val="center"/>
      </w:pPr>
    </w:p>
    <w:p>
      <w:pPr>
        <w:pStyle w:val="2"/>
        <w:rPr>
          <w:sz w:val="28"/>
          <w:szCs w:val="28"/>
        </w:rPr>
      </w:pPr>
      <w:bookmarkStart w:id="33" w:name="_Toc16931"/>
      <w:bookmarkStart w:id="34" w:name="_Toc479326727"/>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26416"/>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713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5715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7150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5715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57150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before="240" w:line="276" w:lineRule="auto"/>
        <w:ind w:firstLine="420"/>
      </w:pPr>
      <w:r>
        <w:rPr>
          <w:rFonts w:hint="eastAsia"/>
        </w:rPr>
        <w:t>参评建筑昼间和夜间沿立面噪声分布情况，在每个计算立面上用圆圈标识出该面噪声最大值，昼间和夜间计算情况分别如下：</w:t>
      </w:r>
    </w:p>
    <w:p>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7"/>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571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8"/>
                    <a:stretch>
                      <a:fillRect/>
                    </a:stretch>
                  </pic:blipFill>
                  <pic:spPr>
                    <a:xfrm>
                      <a:off x="0" y="0"/>
                      <a:ext cx="5667375" cy="25717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571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25717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建筑名称</w:t>
            </w:r>
          </w:p>
        </w:tc>
        <w:tc>
          <w:tcPr>
            <w:shd w:val="clear" w:color="auto" w:fill="E6E6E6"/>
            <w:vAlign w:val="center"/>
          </w:tcPr>
          <w:p>
            <w:pPr>
              <w:jc w:val="center"/>
              <w:rPr>
                <w:sz w:val="21"/>
                <w:szCs w:val="21"/>
              </w:rPr>
            </w:pPr>
            <w:r>
              <w:rPr>
                <w:sz w:val="21"/>
                <w:szCs w:val="21"/>
              </w:rPr>
              <w:t>时段</w:t>
            </w:r>
          </w:p>
        </w:tc>
        <w:tc>
          <w:tcPr>
            <w:shd w:val="clear" w:color="auto" w:fill="E6E6E6"/>
            <w:vAlign w:val="center"/>
          </w:tcPr>
          <w:p>
            <w:pPr>
              <w:jc w:val="center"/>
              <w:rPr>
                <w:sz w:val="21"/>
                <w:szCs w:val="21"/>
              </w:rPr>
            </w:pPr>
            <w:r>
              <w:rPr>
                <w:sz w:val="21"/>
                <w:szCs w:val="21"/>
              </w:rPr>
              <w:t>立面网格点</w:t>
            </w:r>
            <w:r>
              <w:rPr>
                <w:sz w:val="21"/>
                <w:szCs w:val="21"/>
              </w:rPr>
              <w:br w:type="textWrapping"/>
            </w:r>
            <w:r>
              <w:rPr>
                <w:sz w:val="21"/>
                <w:szCs w:val="21"/>
              </w:rPr>
              <w:t>噪声最大值</w:t>
            </w:r>
          </w:p>
        </w:tc>
        <w:tc>
          <w:tcPr>
            <w:shd w:val="clear" w:color="auto" w:fill="E6E6E6"/>
            <w:vAlign w:val="center"/>
          </w:tcPr>
          <w:p>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pPr>
              <w:jc w:val="center"/>
              <w:rPr>
                <w:sz w:val="21"/>
                <w:szCs w:val="21"/>
              </w:rPr>
            </w:pPr>
            <w:r>
              <w:rPr>
                <w:sz w:val="21"/>
                <w:szCs w:val="21"/>
              </w:rPr>
              <w:t>得分</w:t>
            </w:r>
            <w:r>
              <w:rPr>
                <w:sz w:val="21"/>
                <w:szCs w:val="21"/>
              </w:rPr>
              <w:br w:type="textWrapping"/>
            </w:r>
            <w:r>
              <w:rPr>
                <w:sz w:val="21"/>
                <w:szCs w:val="21"/>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3f</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41</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女寝楼</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教学楼</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连廊</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门卫室</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41</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门</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集装箱</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52</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42</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餐厅</w:t>
            </w:r>
          </w:p>
        </w:tc>
        <w:tc>
          <w:tcPr>
            <w:vAlign w:val="center"/>
          </w:tcPr>
          <w:p>
            <w:pPr>
              <w:jc w:val="center"/>
              <w:rPr>
                <w:sz w:val="21"/>
                <w:szCs w:val="21"/>
              </w:rPr>
            </w:pPr>
            <w:r>
              <w:rPr>
                <w:sz w:val="21"/>
                <w:szCs w:val="21"/>
              </w:rPr>
              <w:t>昼间</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65</w:t>
            </w:r>
          </w:p>
        </w:tc>
        <w:tc>
          <w:tcPr>
            <w:vMerge w:val="restart"/>
            <w:vAlign w:val="center"/>
          </w:tcPr>
          <w:p>
            <w:pPr>
              <w:jc w:val="cente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p>
        </w:tc>
        <w:tc>
          <w:tcPr>
            <w:vAlign w:val="center"/>
          </w:tcPr>
          <w:p>
            <w:pPr>
              <w:jc w:val="center"/>
              <w:rPr>
                <w:sz w:val="21"/>
                <w:szCs w:val="21"/>
              </w:rPr>
            </w:pPr>
            <w:r>
              <w:rPr>
                <w:sz w:val="21"/>
                <w:szCs w:val="21"/>
              </w:rPr>
              <w:t>夜间</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55</w:t>
            </w:r>
          </w:p>
        </w:tc>
        <w:tc>
          <w:tcPr>
            <w:vMerge w:val="continue"/>
            <w:vAlign w:val="center"/>
          </w:tcPr>
          <w:p>
            <w:pPr>
              <w:jc w:val="center"/>
              <w:rPr>
                <w:sz w:val="21"/>
                <w:szCs w:val="21"/>
              </w:rP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20437"/>
      <w:bookmarkStart w:id="49" w:name="_Toc4793267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52</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42</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YWVhMmJmNWRjN2EzZWQ3ZDJiMzk1MjI0ZGU5ZjkifQ=="/>
  </w:docVars>
  <w:rsids>
    <w:rsidRoot w:val="57965016"/>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3E4A3308"/>
    <w:rsid w:val="5796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qFormat/>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bmp"/><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961;&#2800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14</Pages>
  <Words>2739</Words>
  <Characters>3243</Characters>
  <Lines>27</Lines>
  <Paragraphs>7</Paragraphs>
  <TotalTime>33</TotalTime>
  <ScaleCrop>false</ScaleCrop>
  <LinksUpToDate>false</LinksUpToDate>
  <CharactersWithSpaces>4206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2024-12-26T00:10:00Z</dcterms:created>
  <dc:creator>A HAPPY BOY</dc:creator>
  <cp:lastModifiedBy>。。。</cp:lastModifiedBy>
  <dcterms:modified xsi:type="dcterms:W3CDTF">2024-12-30T03:43:26Z</dcterms:modified>
  <dc:title>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81C9A3929815434E9F7BDA23B8E3A28A_11</vt:lpwstr>
  </property>
  <property fmtid="{D5CDD505-2E9C-101B-9397-08002B2CF9AE}" pid="3" name="KSOProductBuildVer">
    <vt:lpwstr>2052-11.1.0.10072</vt:lpwstr>
  </property>
</Properties>
</file>