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right"/>
        <w:ind w:left="0"/>
        <w:ind w:firstLine="880"/>
        <w:rPr>
          <w:color w:val="0000FF"/>
          <w:rFonts w:ascii="宋体" w:hAnsi="宋体"/>
          <w:sz w:val="48"/>
        </w:rPr>
      </w:pPr>
    </w:p>
    <w:p>
      <w:pPr>
        <w:pStyle w:val=""/>
        <w:ind w:left="0"/>
        <w:ind w:firstLine="880"/>
        <w:rPr>
          <w:color w:val="0000FF"/>
          <w:rFonts w:ascii="宋体" w:hAnsi="宋体"/>
          <w:sz w:val="48"/>
        </w:rPr>
      </w:pPr>
    </w:p>
    <w:p>
      <w:pPr>
        <w:pStyle w:val=""/>
        <w:ind w:left="0"/>
        <w:ind w:firstLine="880"/>
        <w:rPr>
          <w:color w:val="0000FF"/>
          <w:rFonts w:ascii="宋体" w:hAnsi="宋体"/>
          <w:sz w:val="48"/>
        </w:rPr>
      </w:pPr>
    </w:p>
    <w:p>
      <w:pPr>
        <w:pStyle w:val=""/>
        <w:jc w:val="center"/>
        <w:ind w:left="0"/>
        <w:spacing w:line="360" w:lineRule="auto"/>
        <w:rPr>
          <w:b/>
          <w:rFonts w:ascii="宋体" w:hAnsi="宋体"/>
          <w:sz w:val="48"/>
          <w:szCs w:val="48"/>
        </w:rPr>
      </w:pPr>
      <w:r>
        <w:rPr>
          <w:b/>
          <w:rFonts w:ascii="宋体" w:hAnsi="宋体"/>
          <w:sz w:val="48"/>
          <w:szCs w:val="48"/>
        </w:rPr>
        <w:t>****项目</w:t>
      </w:r>
      <w:r>
        <w:rPr>
          <w:b/>
          <w:rFonts w:ascii="宋体" w:hAnsi="宋体"/>
          <w:sz w:val="48"/>
          <w:szCs w:val="48"/>
        </w:rPr>
        <w:t>地质灾害危险性评估</w:t>
      </w:r>
      <w:r>
        <w:rPr>
          <w:b/>
          <w:rFonts w:ascii="宋体" w:hAnsi="宋体"/>
          <w:sz w:val="48"/>
          <w:szCs w:val="48"/>
        </w:rPr>
        <w:t>报告</w:t>
      </w:r>
    </w:p>
    <w:p>
      <w:pPr>
        <w:pStyle w:val=""/>
        <w:jc w:val="center"/>
        <w:ind w:left="0"/>
        <w:ind w:firstLine="640"/>
        <w:spacing w:before="120"/>
        <w:rPr>
          <w:color w:val="0000FF"/>
          <w:rFonts w:ascii="宋体" w:hAnsi="宋体"/>
          <w:sz w:val="32"/>
        </w:rPr>
      </w:pPr>
    </w:p>
    <w:p>
      <w:pPr>
        <w:pStyle w:val=""/>
        <w:jc w:val="center"/>
        <w:ind w:left="0"/>
        <w:ind w:firstLine="640"/>
        <w:spacing w:before="120"/>
        <w:rPr>
          <w:color w:val="0000FF"/>
          <w:rFonts w:ascii="宋体" w:hAnsi="宋体"/>
          <w:sz w:val="32"/>
        </w:rPr>
      </w:pPr>
    </w:p>
    <w:p>
      <w:pPr>
        <w:pStyle w:val=""/>
        <w:jc w:val="center"/>
        <w:ind w:left="0"/>
        <w:ind w:firstLine="640"/>
        <w:rPr>
          <w:color w:val="0000FF"/>
          <w:rFonts w:ascii="宋体" w:hAnsi="宋体"/>
          <w:sz w:val="32"/>
        </w:rPr>
      </w:pPr>
    </w:p>
    <w:p>
      <w:pPr>
        <w:pStyle w:val=""/>
        <w:jc w:val="center"/>
        <w:ind w:left="0"/>
        <w:ind w:firstLine="640"/>
        <w:rPr>
          <w:color w:val="0000FF"/>
          <w:rFonts w:ascii="宋体" w:hAnsi="宋体"/>
          <w:sz w:val="32"/>
        </w:rPr>
      </w:pPr>
    </w:p>
    <w:p>
      <w:pPr>
        <w:pStyle w:val=""/>
        <w:jc w:val="center"/>
        <w:ind w:left="0"/>
        <w:ind w:firstLine="640"/>
        <w:rPr>
          <w:color w:val="0000FF"/>
          <w:rFonts w:ascii="宋体" w:hAnsi="宋体"/>
          <w:sz w:val="32"/>
        </w:rPr>
      </w:pPr>
    </w:p>
    <w:p>
      <w:pPr>
        <w:pStyle w:val=""/>
        <w:jc w:val="center"/>
        <w:ind w:left="0"/>
        <w:ind w:firstLine="640"/>
        <w:rPr>
          <w:color w:val="0000FF"/>
          <w:rFonts w:ascii="宋体" w:hAnsi="宋体"/>
          <w:sz w:val="32"/>
        </w:rPr>
      </w:pPr>
    </w:p>
    <w:p>
      <w:pPr>
        <w:pStyle w:val=""/>
        <w:jc w:val="center"/>
        <w:ind w:left="0"/>
        <w:ind w:firstLine="640"/>
        <w:rPr>
          <w:color w:val="0000FF"/>
          <w:rFonts w:ascii="宋体" w:hAnsi="宋体"/>
          <w:sz w:val="32"/>
        </w:rPr>
      </w:pPr>
    </w:p>
    <w:p>
      <w:pPr>
        <w:pStyle w:val=""/>
        <w:jc w:val="center"/>
        <w:ind w:left="0"/>
        <w:ind w:firstLine="640"/>
        <w:rPr>
          <w:color w:val="0000FF"/>
          <w:rFonts w:ascii="宋体" w:hAnsi="宋体"/>
          <w:sz w:val="32"/>
        </w:rPr>
      </w:pPr>
    </w:p>
    <w:p>
      <w:pPr>
        <w:pStyle w:val=""/>
        <w:jc w:val="center"/>
        <w:ind w:left="0"/>
        <w:ind w:firstLine="640"/>
        <w:rPr>
          <w:color w:val="0000FF"/>
          <w:rFonts w:ascii="宋体" w:hAnsi="宋体"/>
          <w:sz w:val="32"/>
        </w:rPr>
      </w:pPr>
    </w:p>
    <w:p>
      <w:pPr>
        <w:pStyle w:val=""/>
        <w:jc w:val="center"/>
        <w:ind w:left="0"/>
        <w:ind w:firstLine="640"/>
        <w:rPr>
          <w:color w:val="0000FF"/>
          <w:rFonts w:ascii="宋体" w:hAnsi="宋体"/>
          <w:sz w:val="32"/>
        </w:rPr>
      </w:pPr>
    </w:p>
    <w:p>
      <w:pPr>
        <w:pStyle w:val=""/>
        <w:jc w:val="center"/>
        <w:ind w:left="0"/>
        <w:ind w:firstLine="640"/>
        <w:rPr>
          <w:color w:val="0000FF"/>
          <w:rFonts w:ascii="宋体" w:hAnsi="宋体"/>
          <w:sz w:val="32"/>
        </w:rPr>
      </w:pPr>
    </w:p>
    <w:p>
      <w:pPr>
        <w:pStyle w:val=""/>
        <w:jc w:val="center"/>
        <w:ind w:left="0"/>
        <w:ind w:firstLine="640"/>
        <w:rPr>
          <w:color w:val="0000FF"/>
          <w:rFonts w:ascii="宋体" w:hAnsi="宋体"/>
          <w:sz w:val="32"/>
          <w:szCs w:val="32"/>
        </w:rPr>
      </w:pPr>
    </w:p>
    <w:p>
      <w:pPr>
        <w:pStyle w:val=""/>
        <w:jc w:val="center"/>
        <w:ind w:left="0"/>
        <w:rPr>
          <w:b/>
          <w:rFonts w:ascii="宋体" w:hAnsi="宋体"/>
          <w:sz w:val="32"/>
          <w:szCs w:val="32"/>
        </w:rPr>
      </w:pPr>
      <w:r>
        <w:rPr>
          <w:b/>
          <w:rFonts w:ascii="宋体" w:hAnsi="宋体"/>
          <w:sz w:val="32"/>
          <w:szCs w:val="32"/>
        </w:rPr>
        <w:t>******</w:t>
      </w:r>
      <w:r>
        <w:rPr>
          <w:b/>
          <w:rFonts w:ascii="宋体" w:hAnsi="宋体"/>
          <w:sz w:val="32"/>
          <w:szCs w:val="32"/>
        </w:rPr>
        <w:t>工程公司</w:t>
      </w:r>
    </w:p>
    <w:p>
      <w:pPr>
        <w:pStyle w:val=""/>
        <w:jc w:val="center"/>
        <w:ind w:left="0"/>
        <w:rPr>
          <w:b/>
          <w:rFonts w:ascii="宋体" w:hAnsi="宋体"/>
          <w:sz w:val="36"/>
          <w:szCs w:val="36"/>
        </w:rPr>
      </w:pPr>
      <w:r>
        <w:rPr>
          <w:b/>
          <w:rFonts w:ascii="宋体" w:hAnsi="宋体"/>
          <w:sz w:val="36"/>
          <w:szCs w:val="36"/>
        </w:rPr>
        <w:t>二○一</w:t>
      </w:r>
      <w:r>
        <w:rPr>
          <w:b/>
          <w:rFonts w:ascii="宋体" w:hAnsi="宋体"/>
          <w:sz w:val="36"/>
          <w:szCs w:val="36"/>
        </w:rPr>
        <w:t>二</w:t>
      </w:r>
      <w:r>
        <w:rPr>
          <w:b/>
          <w:rFonts w:ascii="宋体" w:hAnsi="宋体"/>
          <w:sz w:val="36"/>
          <w:szCs w:val="36"/>
        </w:rPr>
        <w:t>年</w:t>
      </w:r>
      <w:r>
        <w:rPr>
          <w:b/>
          <w:rFonts w:ascii="宋体" w:hAnsi="宋体"/>
          <w:sz w:val="36"/>
          <w:szCs w:val="36"/>
        </w:rPr>
        <w:t>十</w:t>
      </w:r>
      <w:r>
        <w:rPr>
          <w:b/>
          <w:rFonts w:ascii="宋体" w:hAnsi="宋体"/>
          <w:sz w:val="36"/>
          <w:szCs w:val="36"/>
        </w:rPr>
        <w:t>月</w:t>
      </w:r>
    </w:p>
    <w:p>
      <w:pPr>
        <w:pStyle w:val=""/>
        <w:jc w:val="center"/>
        <w:ind w:left="0"/>
        <w:ind w:firstLine="643"/>
        <w:spacing w:before="156" w:after="156"/>
        <w:rPr>
          <w:b/>
          <w:color w:val="0000FF"/>
          <w:rFonts w:ascii="宋体" w:hAnsi="宋体"/>
          <w:sz w:val="32"/>
        </w:rPr>
      </w:pPr>
    </w:p>
    <w:p>
      <w:pPr>
        <w:pStyle w:val=""/>
        <w:ind w:left="0"/>
        <w:ind w:firstLine="720"/>
        <w:rPr>
          <w:color w:val="0000FF"/>
          <w:rFonts w:ascii="宋体" w:hAnsi="宋体"/>
          <w:sz w:val="32"/>
        </w:rPr>
      </w:pPr>
    </w:p>
    <w:p>
      <w:pPr>
        <w:pStyle w:val=""/>
        <w:ind w:left="0"/>
        <w:spacing w:line="360" w:lineRule="auto"/>
        <w:rPr>
          <w:b/>
          <w:rFonts w:ascii="宋体" w:hAnsi="宋体"/>
          <w:sz w:val="44"/>
          <w:szCs w:val="44"/>
        </w:rPr>
      </w:pPr>
    </w:p>
    <w:p>
      <w:pPr>
        <w:pStyle w:val=""/>
        <w:ind w:left="0"/>
        <w:spacing w:line="360" w:lineRule="auto"/>
        <w:rPr>
          <w:b/>
          <w:rFonts w:ascii="宋体" w:hAnsi="宋体"/>
          <w:sz w:val="44"/>
          <w:szCs w:val="44"/>
        </w:rPr>
      </w:pPr>
    </w:p>
    <w:p>
      <w:pPr>
        <w:pStyle w:val=""/>
        <w:jc w:val="center"/>
        <w:ind w:left="0"/>
        <w:spacing w:line="360" w:lineRule="auto"/>
        <w:rPr>
          <w:b/>
          <w:rFonts w:ascii="宋体" w:hAnsi="宋体"/>
          <w:sz w:val="48"/>
          <w:szCs w:val="48"/>
        </w:rPr>
      </w:pPr>
      <w:r>
        <w:rPr>
          <w:b/>
          <w:rFonts w:ascii="宋体" w:hAnsi="宋体"/>
          <w:sz w:val="48"/>
          <w:szCs w:val="48"/>
        </w:rPr>
        <w:t>****项目</w:t>
      </w:r>
      <w:r>
        <w:rPr>
          <w:b/>
          <w:rFonts w:ascii="宋体" w:hAnsi="宋体"/>
          <w:sz w:val="48"/>
          <w:szCs w:val="48"/>
        </w:rPr>
        <w:t>地质灾害危险性评估</w:t>
      </w:r>
      <w:r>
        <w:rPr>
          <w:b/>
          <w:rFonts w:ascii="宋体" w:hAnsi="宋体"/>
          <w:sz w:val="48"/>
          <w:szCs w:val="48"/>
        </w:rPr>
        <w:t>报告</w:t>
      </w:r>
    </w:p>
    <w:p>
      <w:pPr>
        <w:pStyle w:val=""/>
        <w:jc w:val="center"/>
        <w:ind w:left="0"/>
        <w:spacing w:line="360" w:lineRule="auto"/>
        <w:rPr>
          <w:b/>
          <w:color w:val="0000FF"/>
          <w:rFonts w:ascii="宋体" w:hAnsi="宋体"/>
          <w:sz w:val="66"/>
          <w:szCs w:val="66"/>
        </w:rPr>
      </w:pPr>
    </w:p>
    <w:p>
      <w:pPr>
        <w:pStyle w:val=""/>
        <w:jc w:val="center"/>
        <w:ind w:left="0"/>
        <w:ind w:firstLine="643"/>
        <w:spacing w:line="900" w:lineRule="exact"/>
        <w:rPr>
          <w:b/>
          <w:color w:val="0000FF"/>
          <w:rFonts w:ascii="宋体" w:hAnsi="宋体"/>
          <w:sz w:val="32"/>
        </w:rPr>
      </w:pPr>
    </w:p>
    <w:p>
      <w:pPr>
        <w:pStyle w:val=""/>
        <w:jc w:val="center"/>
        <w:ind w:left="0"/>
        <w:ind w:firstLine="643"/>
        <w:spacing w:line="900" w:lineRule="exact"/>
        <w:rPr>
          <w:b/>
          <w:color w:val="0000FF"/>
          <w:rFonts w:ascii="宋体" w:hAnsi="宋体"/>
          <w:sz w:val="32"/>
        </w:rPr>
      </w:pPr>
    </w:p>
    <w:p>
      <w:pPr>
        <w:pStyle w:val=""/>
        <w:ind w:left="0"/>
        <w:ind w:firstLine="640"/>
        <w:spacing w:line="720" w:lineRule="auto"/>
        <w:rPr>
          <w:rFonts w:ascii="宋体" w:hAnsi="宋体"/>
          <w:sz w:val="32"/>
          <w:szCs w:val="32"/>
        </w:rPr>
      </w:pPr>
      <w:r>
        <w:rPr>
          <w:rFonts w:ascii="宋体" w:hAnsi="宋体"/>
          <w:sz w:val="32"/>
          <w:szCs w:val="32"/>
        </w:rPr>
        <w:t>编写单位：</w:t>
      </w:r>
      <w:r>
        <w:rPr>
          <w:rFonts w:ascii="宋体" w:hAnsi="宋体"/>
          <w:sz w:val="32"/>
          <w:szCs w:val="32"/>
        </w:rPr>
        <w:t>****工程公司</w:t>
      </w:r>
    </w:p>
    <w:p>
      <w:pPr>
        <w:pStyle w:val=""/>
        <w:ind w:left="0"/>
        <w:ind w:firstLine="640"/>
        <w:spacing w:line="720" w:lineRule="auto"/>
        <w:rPr>
          <w:rFonts w:ascii="宋体" w:hAnsi="宋体"/>
          <w:sz w:val="32"/>
          <w:szCs w:val="32"/>
        </w:rPr>
      </w:pPr>
      <w:r>
        <w:rPr>
          <w:rFonts w:ascii="宋体" w:hAnsi="宋体"/>
          <w:sz w:val="32"/>
          <w:szCs w:val="32"/>
        </w:rPr>
        <w:t>总 经 理：</w:t>
      </w:r>
      <w:r>
        <w:rPr>
          <w:rFonts w:ascii="宋体" w:hAnsi="宋体"/>
          <w:sz w:val="32"/>
          <w:szCs w:val="32"/>
        </w:rPr>
        <w:t>****</w:t>
      </w:r>
    </w:p>
    <w:p>
      <w:pPr>
        <w:pStyle w:val=""/>
        <w:ind w:left="0"/>
        <w:ind w:firstLine="640"/>
        <w:spacing w:line="720" w:lineRule="auto"/>
        <w:rPr>
          <w:rFonts w:ascii="宋体" w:hAnsi="宋体"/>
          <w:sz w:val="32"/>
          <w:szCs w:val="32"/>
        </w:rPr>
      </w:pPr>
      <w:r>
        <w:rPr>
          <w:rFonts w:ascii="宋体" w:hAnsi="宋体"/>
          <w:sz w:val="32"/>
          <w:szCs w:val="32"/>
        </w:rPr>
        <w:t>总工程师：</w:t>
      </w:r>
      <w:r>
        <w:rPr>
          <w:rFonts w:ascii="宋体" w:hAnsi="宋体"/>
          <w:sz w:val="32"/>
          <w:szCs w:val="32"/>
        </w:rPr>
        <w:t>****</w:t>
      </w:r>
    </w:p>
    <w:p>
      <w:pPr>
        <w:pStyle w:val=""/>
        <w:ind w:left="0"/>
        <w:ind w:firstLine="640"/>
        <w:spacing w:line="720" w:lineRule="auto"/>
        <w:rPr>
          <w:rFonts w:ascii="宋体" w:hAnsi="宋体"/>
          <w:sz w:val="32"/>
          <w:szCs w:val="32"/>
        </w:rPr>
      </w:pPr>
      <w:r>
        <w:rPr>
          <w:rFonts w:ascii="宋体" w:hAnsi="宋体"/>
          <w:sz w:val="32"/>
          <w:szCs w:val="32"/>
        </w:rPr>
        <w:t>项目负责：</w:t>
      </w:r>
      <w:r>
        <w:rPr>
          <w:rFonts w:ascii="宋体" w:hAnsi="宋体"/>
          <w:sz w:val="32"/>
          <w:szCs w:val="32"/>
        </w:rPr>
        <w:t>****</w:t>
      </w:r>
    </w:p>
    <w:p>
      <w:pPr>
        <w:pStyle w:val=""/>
        <w:ind w:left="0"/>
        <w:ind w:firstLine="640"/>
        <w:spacing w:line="720" w:lineRule="auto"/>
        <w:rPr>
          <w:rFonts w:ascii="宋体" w:hAnsi="宋体"/>
          <w:sz w:val="32"/>
          <w:szCs w:val="32"/>
        </w:rPr>
      </w:pPr>
      <w:r>
        <w:rPr>
          <w:rFonts w:ascii="宋体" w:hAnsi="宋体"/>
          <w:sz w:val="32"/>
          <w:szCs w:val="32"/>
        </w:rPr>
        <w:t>报告编写：</w:t>
      </w:r>
      <w:r>
        <w:rPr>
          <w:rFonts w:ascii="宋体" w:hAnsi="宋体"/>
          <w:sz w:val="32"/>
          <w:szCs w:val="32"/>
        </w:rPr>
        <w:t>****</w:t>
      </w:r>
      <w:r>
        <w:rPr>
          <w:rFonts w:ascii="宋体" w:hAnsi="宋体"/>
          <w:sz w:val="32"/>
          <w:szCs w:val="32"/>
        </w:rPr>
        <w:t xml:space="preserve">  </w:t>
      </w:r>
    </w:p>
    <w:p>
      <w:pPr>
        <w:pStyle w:val=""/>
        <w:ind w:left="0"/>
        <w:ind w:firstLine="640"/>
        <w:spacing w:line="720" w:lineRule="auto"/>
        <w:rPr>
          <w:rFonts w:ascii="宋体" w:hAnsi="宋体"/>
          <w:sz w:val="32"/>
          <w:szCs w:val="32"/>
        </w:rPr>
      </w:pPr>
      <w:r>
        <w:rPr>
          <w:rFonts w:ascii="宋体" w:hAnsi="宋体"/>
          <w:sz w:val="32"/>
          <w:szCs w:val="32"/>
        </w:rPr>
        <w:t>审    核：</w:t>
      </w:r>
      <w:r>
        <w:rPr>
          <w:rFonts w:ascii="宋体" w:hAnsi="宋体"/>
          <w:sz w:val="32"/>
          <w:szCs w:val="32"/>
        </w:rPr>
        <w:t>****</w:t>
      </w:r>
    </w:p>
    <w:p>
      <w:pPr>
        <w:pStyle w:val=""/>
        <w:ind w:left="0"/>
        <w:ind w:firstLine="640"/>
        <w:spacing w:line="720" w:lineRule="auto"/>
        <w:rPr>
          <w:rFonts w:ascii="宋体" w:hAnsi="宋体"/>
        </w:rPr>
      </w:pPr>
      <w:r>
        <w:rPr>
          <w:rFonts w:ascii="宋体" w:hAnsi="宋体"/>
          <w:sz w:val="32"/>
          <w:szCs w:val="32"/>
        </w:rPr>
        <w:t>提交时间：二○一二年十月二十九日</w:t>
      </w:r>
    </w:p>
    <w:p>
      <w:pPr>
        <w:pStyle w:val=""/>
        <w:jc w:val="left"/>
        <w:ind w:left="0"/>
        <w:ind w:firstLine="640"/>
        <w:spacing w:line="720" w:lineRule="auto"/>
        <w:sectPr>
          <w:headerReference r:id="rId8" w:type="default"/>
          <w:headerReference r:id="rId9" w:type="first"/>
          <w:footerReference r:id="rId13" w:type="even"/>
          <w:footerReference r:id="rId14" w:type="default"/>
          <w:footerReference r:id="rId15" w:type="first"/>
          <w:pgSz w:w="11906" w:h="16838"/>
          <w:pgMar w:left="1361" w:right="1361" w:top="1361" w:bottom="1134"/>
          <w:titlePg/>
        </w:sectPr>
      </w:pPr>
    </w:p>
    <w:p>
      <w:pPr>
        <w:pStyle w:val=""/>
        <w:jc w:val="center"/>
        <w:ind w:left="0"/>
        <w:ind w:firstLine="723"/>
        <w:rPr>
          <w:b/>
          <w:rFonts w:ascii="宋体" w:hAnsi="宋体"/>
          <w:sz w:val="36"/>
        </w:rPr>
      </w:pPr>
      <w:r>
        <w:rPr>
          <w:b/>
          <w:rFonts w:ascii="宋体" w:hAnsi="宋体"/>
          <w:sz w:val="36"/>
        </w:rPr>
        <w:t>目　　　　录</w:t>
      </w:r>
    </w:p>
    <w:p>
      <w:pPr>
        <w:pStyle w:val="1"/>
        <w:rPr>
          <w:sz w:val="21"/>
          <w:caps/>
        </w:rPr>
      </w:pPr>
      <w:r>
        <w:rPr>
          <w:rStyle w:val=""/>
        </w:rPr>
        <w:t>前</w:t>
      </w:r>
      <w:r>
        <w:rPr>
          <w:rStyle w:val=""/>
        </w:rPr>
        <w:t xml:space="preserve">  </w:t>
      </w:r>
      <w:r>
        <w:rPr>
          <w:rStyle w:val=""/>
        </w:rPr>
        <w:t>言</w:t>
      </w:r>
      <w:r>
        <w:rPr/>
        <w:tab/>
      </w:r>
      <w:r>
        <w:rPr/>
        <w:t>1</w:t>
      </w:r>
    </w:p>
    <w:p>
      <w:pPr>
        <w:pStyle w:val="2"/>
        <w:rPr>
          <w:smallCaps/>
        </w:rPr>
      </w:pPr>
      <w:r>
        <w:rPr>
          <w:rStyle w:val=""/>
        </w:rPr>
        <w:t>一、评估任务由来</w:t>
      </w:r>
      <w:r>
        <w:rPr/>
        <w:tab/>
      </w:r>
      <w:r>
        <w:rPr/>
        <w:t>1</w:t>
      </w:r>
    </w:p>
    <w:p>
      <w:pPr>
        <w:pStyle w:val="2"/>
        <w:rPr>
          <w:smallCaps/>
        </w:rPr>
      </w:pPr>
      <w:r>
        <w:rPr>
          <w:rStyle w:val=""/>
        </w:rPr>
        <w:t>二、评估工作的依据</w:t>
      </w:r>
      <w:r>
        <w:rPr/>
        <w:tab/>
      </w:r>
      <w:r>
        <w:rPr/>
        <w:t>1</w:t>
      </w:r>
    </w:p>
    <w:p>
      <w:pPr>
        <w:pStyle w:val="2"/>
        <w:rPr>
          <w:smallCaps/>
        </w:rPr>
      </w:pPr>
      <w:r>
        <w:rPr>
          <w:rStyle w:val=""/>
        </w:rPr>
        <w:t>三、主要任务和要求</w:t>
      </w:r>
      <w:r>
        <w:rPr/>
        <w:tab/>
      </w:r>
      <w:r>
        <w:rPr/>
        <w:t>2</w:t>
      </w:r>
    </w:p>
    <w:p>
      <w:pPr>
        <w:pStyle w:val="2"/>
        <w:rPr>
          <w:smallCaps/>
        </w:rPr>
      </w:pPr>
      <w:r>
        <w:rPr>
          <w:rStyle w:val=""/>
        </w:rPr>
        <w:t>四、报告编制单位对送审报告的郑重承诺</w:t>
      </w:r>
      <w:r>
        <w:rPr/>
        <w:tab/>
      </w:r>
      <w:r>
        <w:rPr/>
        <w:t>4</w:t>
      </w:r>
    </w:p>
    <w:p>
      <w:pPr>
        <w:pStyle w:val="1"/>
        <w:rPr>
          <w:sz w:val="21"/>
          <w:caps/>
        </w:rPr>
      </w:pPr>
      <w:r>
        <w:rPr>
          <w:rStyle w:val=""/>
        </w:rPr>
        <w:t>第一章　评估工作概况</w:t>
      </w:r>
      <w:r>
        <w:rPr/>
        <w:tab/>
      </w:r>
      <w:r>
        <w:rPr/>
        <w:t>4</w:t>
      </w:r>
    </w:p>
    <w:p>
      <w:pPr>
        <w:pStyle w:val="2"/>
        <w:rPr>
          <w:smallCaps/>
        </w:rPr>
      </w:pPr>
      <w:r>
        <w:rPr>
          <w:rStyle w:val=""/>
        </w:rPr>
        <w:t>一、拟建项目基本情况</w:t>
      </w:r>
      <w:r>
        <w:rPr/>
        <w:tab/>
      </w:r>
      <w:r>
        <w:rPr/>
        <w:t>4</w:t>
      </w:r>
    </w:p>
    <w:p>
      <w:pPr>
        <w:pStyle w:val="2"/>
        <w:rPr>
          <w:smallCaps/>
        </w:rPr>
      </w:pPr>
      <w:r>
        <w:rPr>
          <w:rStyle w:val=""/>
        </w:rPr>
        <w:t>二、以往工作研究程度</w:t>
      </w:r>
      <w:r>
        <w:rPr/>
        <w:tab/>
      </w:r>
      <w:r>
        <w:rPr/>
        <w:t>8</w:t>
      </w:r>
    </w:p>
    <w:p>
      <w:pPr>
        <w:pStyle w:val="2"/>
        <w:rPr>
          <w:smallCaps/>
        </w:rPr>
      </w:pPr>
      <w:r>
        <w:rPr>
          <w:rStyle w:val=""/>
        </w:rPr>
        <w:t>三、工作方法、工作进展及实物工作量</w:t>
      </w:r>
      <w:r>
        <w:rPr/>
        <w:tab/>
      </w:r>
      <w:r>
        <w:rPr/>
        <w:t>9</w:t>
      </w:r>
    </w:p>
    <w:p>
      <w:pPr>
        <w:pStyle w:val="2"/>
        <w:rPr>
          <w:smallCaps/>
        </w:rPr>
      </w:pPr>
      <w:r>
        <w:rPr>
          <w:rStyle w:val=""/>
        </w:rPr>
        <w:t>四、评估区范围与级别的确定</w:t>
      </w:r>
      <w:r>
        <w:rPr/>
        <w:tab/>
      </w:r>
      <w:r>
        <w:rPr/>
        <w:t>12</w:t>
      </w:r>
    </w:p>
    <w:p>
      <w:pPr>
        <w:pStyle w:val="1"/>
        <w:rPr>
          <w:sz w:val="21"/>
          <w:caps/>
        </w:rPr>
      </w:pPr>
      <w:r>
        <w:rPr>
          <w:rStyle w:val=""/>
        </w:rPr>
        <w:t>第二章　地质环境条件</w:t>
      </w:r>
      <w:r>
        <w:rPr/>
        <w:tab/>
      </w:r>
      <w:r>
        <w:rPr/>
        <w:t>14</w:t>
      </w:r>
    </w:p>
    <w:p>
      <w:pPr>
        <w:pStyle w:val="2"/>
        <w:rPr>
          <w:smallCaps/>
        </w:rPr>
      </w:pPr>
      <w:r>
        <w:rPr>
          <w:rStyle w:val=""/>
        </w:rPr>
        <w:t>一、气象、水文</w:t>
      </w:r>
      <w:r>
        <w:rPr/>
        <w:tab/>
      </w:r>
      <w:r>
        <w:rPr/>
        <w:t>14</w:t>
      </w:r>
    </w:p>
    <w:p>
      <w:pPr>
        <w:pStyle w:val="2"/>
        <w:rPr>
          <w:smallCaps/>
        </w:rPr>
      </w:pPr>
      <w:r>
        <w:rPr>
          <w:rStyle w:val=""/>
        </w:rPr>
        <w:t>二、地形地貌</w:t>
      </w:r>
      <w:r>
        <w:rPr/>
        <w:tab/>
      </w:r>
      <w:r>
        <w:rPr/>
        <w:t>15</w:t>
      </w:r>
    </w:p>
    <w:p>
      <w:pPr>
        <w:pStyle w:val="2"/>
        <w:rPr>
          <w:smallCaps/>
        </w:rPr>
      </w:pPr>
      <w:r>
        <w:rPr>
          <w:rStyle w:val=""/>
        </w:rPr>
        <w:t>三、地层岩性</w:t>
      </w:r>
      <w:r>
        <w:rPr/>
        <w:tab/>
      </w:r>
      <w:r>
        <w:rPr/>
        <w:t>15</w:t>
      </w:r>
    </w:p>
    <w:p>
      <w:pPr>
        <w:pStyle w:val="2"/>
        <w:rPr>
          <w:smallCaps/>
        </w:rPr>
      </w:pPr>
      <w:r>
        <w:rPr>
          <w:rStyle w:val=""/>
        </w:rPr>
        <w:t>四、地质构造与区域地壳稳定性</w:t>
      </w:r>
      <w:r>
        <w:rPr/>
        <w:tab/>
      </w:r>
      <w:r>
        <w:rPr/>
        <w:t>17</w:t>
      </w:r>
    </w:p>
    <w:p>
      <w:pPr>
        <w:pStyle w:val="2"/>
        <w:rPr>
          <w:smallCaps/>
        </w:rPr>
      </w:pPr>
      <w:r>
        <w:rPr>
          <w:rStyle w:val=""/>
        </w:rPr>
        <w:t>五、工程地质条件</w:t>
      </w:r>
      <w:r>
        <w:rPr/>
        <w:tab/>
      </w:r>
      <w:r>
        <w:rPr/>
        <w:t>24</w:t>
      </w:r>
    </w:p>
    <w:p>
      <w:pPr>
        <w:pStyle w:val="2"/>
        <w:rPr>
          <w:smallCaps/>
        </w:rPr>
      </w:pPr>
      <w:r>
        <w:rPr>
          <w:rStyle w:val=""/>
        </w:rPr>
        <w:t>六、水文地质条件</w:t>
      </w:r>
      <w:r>
        <w:rPr/>
        <w:tab/>
      </w:r>
      <w:r>
        <w:rPr/>
        <w:t>25</w:t>
      </w:r>
    </w:p>
    <w:p>
      <w:pPr>
        <w:pStyle w:val="2"/>
        <w:rPr>
          <w:smallCaps/>
        </w:rPr>
      </w:pPr>
      <w:r>
        <w:rPr>
          <w:rStyle w:val=""/>
        </w:rPr>
        <w:t>七、人类工程活动对地质环境的影响</w:t>
      </w:r>
      <w:r>
        <w:rPr/>
        <w:tab/>
      </w:r>
      <w:r>
        <w:rPr/>
        <w:t>26</w:t>
      </w:r>
    </w:p>
    <w:p>
      <w:pPr>
        <w:pStyle w:val="1"/>
        <w:rPr>
          <w:sz w:val="21"/>
          <w:caps/>
        </w:rPr>
      </w:pPr>
      <w:r>
        <w:rPr>
          <w:rStyle w:val=""/>
        </w:rPr>
        <w:t>第三章　地质灾害危险性现状评估</w:t>
      </w:r>
      <w:r>
        <w:rPr/>
        <w:tab/>
      </w:r>
      <w:r>
        <w:rPr/>
        <w:t>27</w:t>
      </w:r>
    </w:p>
    <w:p>
      <w:pPr>
        <w:pStyle w:val="2"/>
        <w:rPr>
          <w:smallCaps/>
        </w:rPr>
      </w:pPr>
      <w:r>
        <w:rPr>
          <w:rStyle w:val=""/>
        </w:rPr>
        <w:t>一、地质灾害类型及特征</w:t>
      </w:r>
      <w:r>
        <w:rPr/>
        <w:tab/>
      </w:r>
      <w:r>
        <w:rPr/>
        <w:t>27</w:t>
      </w:r>
    </w:p>
    <w:p>
      <w:pPr>
        <w:pStyle w:val="2"/>
        <w:rPr>
          <w:smallCaps/>
        </w:rPr>
      </w:pPr>
      <w:r>
        <w:rPr>
          <w:rStyle w:val=""/>
        </w:rPr>
        <w:t>二、地质灾害危险性现状评估</w:t>
      </w:r>
      <w:r>
        <w:rPr/>
        <w:tab/>
      </w:r>
      <w:r>
        <w:rPr/>
        <w:t>28</w:t>
      </w:r>
    </w:p>
    <w:p>
      <w:pPr>
        <w:pStyle w:val="1"/>
        <w:rPr>
          <w:sz w:val="21"/>
          <w:caps/>
        </w:rPr>
      </w:pPr>
      <w:r>
        <w:rPr>
          <w:rStyle w:val=""/>
        </w:rPr>
        <w:t>第四章　地质灾害危险性预测评估</w:t>
      </w:r>
      <w:r>
        <w:rPr/>
        <w:tab/>
      </w:r>
      <w:r>
        <w:rPr/>
        <w:t>29</w:t>
      </w:r>
    </w:p>
    <w:p>
      <w:pPr>
        <w:pStyle w:val="2"/>
        <w:rPr>
          <w:smallCaps/>
        </w:rPr>
      </w:pPr>
      <w:r>
        <w:rPr>
          <w:rStyle w:val=""/>
        </w:rPr>
        <w:t>一、工程建设引发或加剧地质灾害危险性预测</w:t>
      </w:r>
      <w:r>
        <w:rPr/>
        <w:tab/>
      </w:r>
      <w:r>
        <w:rPr/>
        <w:t>30</w:t>
      </w:r>
    </w:p>
    <w:p>
      <w:pPr>
        <w:pStyle w:val="2"/>
        <w:rPr>
          <w:smallCaps/>
        </w:rPr>
      </w:pPr>
      <w:r>
        <w:rPr>
          <w:rStyle w:val=""/>
        </w:rPr>
        <w:t>二、工程建设可能遭受地质灾害危险性的预测</w:t>
      </w:r>
      <w:r>
        <w:rPr/>
        <w:tab/>
      </w:r>
      <w:r>
        <w:rPr/>
        <w:t>30</w:t>
      </w:r>
    </w:p>
    <w:p>
      <w:pPr>
        <w:pStyle w:val="1"/>
        <w:rPr>
          <w:sz w:val="21"/>
          <w:caps/>
        </w:rPr>
      </w:pPr>
      <w:r>
        <w:rPr>
          <w:rStyle w:val=""/>
        </w:rPr>
        <w:t>第五章　地质灾害危险性综合分区评</w:t>
      </w:r>
      <w:r>
        <w:rPr>
          <w:rStyle w:val=""/>
        </w:rPr>
        <w:t xml:space="preserve">  </w:t>
      </w:r>
      <w:r>
        <w:rPr>
          <w:rStyle w:val=""/>
        </w:rPr>
        <w:t>估及防治措施</w:t>
      </w:r>
      <w:r>
        <w:rPr/>
        <w:tab/>
      </w:r>
      <w:r>
        <w:rPr/>
        <w:t>31</w:t>
      </w:r>
    </w:p>
    <w:p>
      <w:pPr>
        <w:pStyle w:val="2"/>
        <w:rPr>
          <w:smallCaps/>
        </w:rPr>
      </w:pPr>
      <w:r>
        <w:rPr>
          <w:rStyle w:val=""/>
        </w:rPr>
        <w:t>一、地质灾害危险性综合分区评估原则</w:t>
      </w:r>
      <w:r>
        <w:rPr/>
        <w:tab/>
      </w:r>
      <w:r>
        <w:rPr/>
        <w:t>31</w:t>
      </w:r>
    </w:p>
    <w:p>
      <w:pPr>
        <w:pStyle w:val="2"/>
        <w:rPr>
          <w:smallCaps/>
        </w:rPr>
      </w:pPr>
      <w:r>
        <w:rPr>
          <w:rStyle w:val=""/>
        </w:rPr>
        <w:t>二、地质灾害危险性综合分区评估</w:t>
      </w:r>
      <w:r>
        <w:rPr/>
        <w:tab/>
      </w:r>
      <w:r>
        <w:rPr/>
        <w:t>31</w:t>
      </w:r>
    </w:p>
    <w:p>
      <w:pPr>
        <w:pStyle w:val="2"/>
        <w:rPr>
          <w:smallCaps/>
        </w:rPr>
      </w:pPr>
      <w:r>
        <w:rPr>
          <w:rStyle w:val=""/>
        </w:rPr>
        <w:t>三、建设场地适宜性评估</w:t>
      </w:r>
      <w:r>
        <w:rPr/>
        <w:tab/>
      </w:r>
      <w:r>
        <w:rPr/>
        <w:t>32</w:t>
      </w:r>
    </w:p>
    <w:p>
      <w:pPr>
        <w:pStyle w:val="2"/>
        <w:rPr>
          <w:smallCaps/>
        </w:rPr>
      </w:pPr>
      <w:r>
        <w:rPr>
          <w:rStyle w:val=""/>
        </w:rPr>
        <w:t>四、地质灾害防治措施</w:t>
      </w:r>
      <w:r>
        <w:rPr/>
        <w:tab/>
      </w:r>
      <w:r>
        <w:rPr/>
        <w:t>32</w:t>
      </w:r>
    </w:p>
    <w:p>
      <w:pPr>
        <w:pStyle w:val="2"/>
        <w:rPr>
          <w:smallCaps/>
        </w:rPr>
      </w:pPr>
      <w:r>
        <w:rPr>
          <w:rStyle w:val=""/>
        </w:rPr>
        <w:t>五、建设场地适宜性评估</w:t>
      </w:r>
      <w:r>
        <w:rPr/>
        <w:tab/>
      </w:r>
      <w:r>
        <w:rPr/>
        <w:t>33</w:t>
      </w:r>
    </w:p>
    <w:p>
      <w:pPr>
        <w:pStyle w:val="1"/>
        <w:rPr>
          <w:sz w:val="21"/>
          <w:caps/>
        </w:rPr>
      </w:pPr>
      <w:r>
        <w:rPr>
          <w:rStyle w:val=""/>
        </w:rPr>
        <w:t>结论与建议</w:t>
      </w:r>
      <w:r>
        <w:rPr/>
        <w:tab/>
      </w:r>
      <w:r>
        <w:rPr/>
        <w:t>33</w:t>
      </w:r>
    </w:p>
    <w:p>
      <w:pPr>
        <w:pStyle w:val="2"/>
        <w:rPr>
          <w:smallCaps/>
        </w:rPr>
      </w:pPr>
      <w:r>
        <w:rPr>
          <w:rStyle w:val=""/>
        </w:rPr>
        <w:t>一、结论</w:t>
      </w:r>
      <w:r>
        <w:rPr/>
        <w:tab/>
      </w:r>
      <w:r>
        <w:rPr/>
        <w:t>33</w:t>
      </w:r>
    </w:p>
    <w:p>
      <w:pPr>
        <w:pStyle w:val="2"/>
        <w:rPr>
          <w:smallCaps/>
        </w:rPr>
      </w:pPr>
      <w:r>
        <w:rPr>
          <w:rStyle w:val=""/>
        </w:rPr>
        <w:t>二、建议</w:t>
      </w:r>
      <w:r>
        <w:rPr/>
        <w:tab/>
      </w:r>
      <w:r>
        <w:rPr/>
        <w:t>34</w:t>
      </w:r>
    </w:p>
    <w:p>
      <w:pPr>
        <w:pStyle w:val=""/>
        <w:ind w:left="0"/>
        <w:spacing w:line="540" w:lineRule="exact"/>
        <w:rPr>
          <w:rFonts w:ascii="宋体" w:hAnsi="宋体"/>
          <w:sz w:val="24"/>
        </w:rPr>
      </w:pPr>
    </w:p>
    <w:p>
      <w:pPr>
        <w:pStyle w:val=""/>
        <w:ind w:left="0"/>
        <w:spacing w:line="540" w:lineRule="exact"/>
        <w:rPr>
          <w:rFonts w:ascii="宋体" w:hAnsi="宋体"/>
          <w:sz w:val="24"/>
        </w:rPr>
      </w:pPr>
    </w:p>
    <w:p>
      <w:pPr>
        <w:pStyle w:val=""/>
        <w:jc w:val="both"/>
        <w:ind w:left="840"/>
        <w:ind w:hanging="840"/>
        <w:spacing w:line="360" w:lineRule="auto"/>
      </w:pPr>
      <w:r>
        <w:rPr/>
        <w:t>附图：</w:t>
      </w:r>
      <w:r>
        <w:rPr>
          <w:rFonts w:ascii="宋体" w:hAnsi="宋体"/>
          <w:sz w:val="32"/>
          <w:szCs w:val="32"/>
        </w:rPr>
        <w:t>****</w:t>
      </w:r>
      <w:r>
        <w:rPr/>
        <w:t>项目地质灾害危险性综合分区</w:t>
      </w:r>
    </w:p>
    <w:p>
      <w:pPr>
        <w:pStyle w:val=""/>
        <w:jc w:val="both"/>
        <w:ind w:left="840"/>
        <w:spacing w:line="360" w:lineRule="auto"/>
        <w:rPr>
          <w:b/>
          <w:rFonts w:ascii="宋体" w:hAnsi="宋体"/>
          <w:sz w:val="44"/>
          <w:szCs w:val="44"/>
        </w:rPr>
      </w:pPr>
      <w:r>
        <w:rPr/>
        <w:t>评估图　　                                         1:2</w:t>
      </w:r>
      <w:r>
        <w:t>0</w:t>
      </w:r>
      <w:r>
        <w:rPr/>
        <w:t>00</w:t>
      </w:r>
    </w:p>
    <w:p>
      <w:pPr>
        <w:pStyle w:val=""/>
        <w:ind w:left="0"/>
        <w:rPr>
          <w:color w:val="0000FF"/>
          <w:rFonts w:ascii="宋体" w:hAnsi="宋体"/>
          <w:sz w:val="32"/>
        </w:rPr>
      </w:pPr>
    </w:p>
    <w:p>
      <w:pPr>
        <w:pStyle w:val=""/>
        <w:ind w:left="0"/>
        <w:sectPr>
          <w:headerReference r:id="rId10" w:type="default"/>
          <w:footerReference r:id="rId16" w:type="even"/>
          <w:footerReference r:id="rId17" w:type="default"/>
          <w:pgSz w:w="11906" w:h="16838"/>
          <w:pgMar w:left="1361" w:right="1361" w:top="1361" w:bottom="1134"/>
        </w:sectPr>
      </w:pPr>
      <w:r>
        <w:rPr>
          <w:color w:val="000000"/>
          <w:rFonts w:ascii="宋体" w:hAnsi="宋体"/>
          <w:sz w:val="28"/>
          <w:szCs w:val="28"/>
        </w:rPr>
        <w:t>附照片：2张</w:t>
      </w:r>
    </w:p>
    <w:p>
      <w:pPr>
        <w:pStyle w:val="1"/>
      </w:pPr>
      <w:r>
        <w:rPr/>
        <w:t>前  言</w:t>
      </w:r>
    </w:p>
    <w:p>
      <w:pPr>
        <w:pStyle w:val="2"/>
      </w:pPr>
      <w:r>
        <w:rPr/>
        <w:t>一、评估任务由来</w:t>
      </w:r>
    </w:p>
    <w:p>
      <w:pPr>
        <w:pStyle w:val=""/>
        <w:ind w:left="0"/>
        <w:ind w:firstLine="640"/>
        <w:spacing w:line="360" w:lineRule="auto"/>
        <w:rPr>
          <w:rFonts w:ascii="宋体" w:hAnsi="宋体"/>
          <w:sz w:val="28"/>
          <w:szCs w:val="28"/>
        </w:rPr>
      </w:pPr>
      <w:r>
        <w:rPr>
          <w:rFonts w:ascii="宋体" w:hAnsi="宋体"/>
          <w:sz w:val="32"/>
          <w:szCs w:val="32"/>
        </w:rPr>
        <w:t>****</w:t>
      </w:r>
      <w:r>
        <w:rPr>
          <w:rFonts w:ascii="宋体" w:hAnsi="宋体"/>
          <w:sz w:val="28"/>
          <w:szCs w:val="28"/>
        </w:rPr>
        <w:t>项目，位于</w:t>
      </w:r>
      <w:r>
        <w:rPr>
          <w:rFonts w:ascii="宋体" w:hAnsi="宋体"/>
          <w:sz w:val="32"/>
          <w:szCs w:val="32"/>
        </w:rPr>
        <w:t>****</w:t>
      </w:r>
      <w:r>
        <w:rPr>
          <w:rFonts w:ascii="宋体" w:hAnsi="宋体"/>
          <w:sz w:val="28"/>
          <w:szCs w:val="28"/>
        </w:rPr>
        <w:t>市</w:t>
      </w:r>
      <w:r>
        <w:rPr>
          <w:rFonts w:ascii="宋体" w:hAnsi="宋体"/>
          <w:sz w:val="32"/>
          <w:szCs w:val="32"/>
        </w:rPr>
        <w:t>****</w:t>
      </w:r>
      <w:r>
        <w:rPr>
          <w:rFonts w:ascii="宋体" w:hAnsi="宋体"/>
          <w:sz w:val="28"/>
          <w:szCs w:val="28"/>
        </w:rPr>
        <w:t>区，按照</w:t>
      </w:r>
      <w:r>
        <w:rPr>
          <w:rFonts w:ascii="宋体" w:hAnsi="宋体"/>
          <w:sz w:val="32"/>
          <w:szCs w:val="32"/>
        </w:rPr>
        <w:t>****</w:t>
      </w:r>
      <w:r>
        <w:rPr>
          <w:rFonts w:ascii="宋体" w:hAnsi="宋体"/>
          <w:sz w:val="28"/>
          <w:szCs w:val="28"/>
        </w:rPr>
        <w:t xml:space="preserve">市总体城市规划的建设要求，建设合理性、科学性、发展性地理位置较佳，以公路、铁路、航空、物流等企业联营为手段，集中反映物资活动状况的综合性场所，连接生产、供应、销售的中转站。 </w:t>
      </w:r>
    </w:p>
    <w:p>
      <w:pPr>
        <w:pStyle w:val=""/>
        <w:ind w:left="0"/>
        <w:ind w:firstLine="560"/>
        <w:spacing w:line="360" w:lineRule="auto"/>
        <w:rPr>
          <w:rFonts w:ascii="宋体" w:hAnsi="宋体"/>
          <w:sz w:val="28"/>
          <w:szCs w:val="28"/>
        </w:rPr>
      </w:pPr>
      <w:r>
        <w:rPr>
          <w:rFonts w:ascii="宋体" w:hAnsi="宋体"/>
          <w:sz w:val="28"/>
          <w:szCs w:val="28"/>
        </w:rPr>
        <w:t>根据</w:t>
      </w:r>
      <w:r>
        <w:rPr>
          <w:rFonts w:ascii="宋体" w:hAnsi="宋体"/>
          <w:sz w:val="32"/>
          <w:szCs w:val="32"/>
        </w:rPr>
        <w:t>****</w:t>
      </w:r>
      <w:r>
        <w:rPr>
          <w:rFonts w:ascii="宋体" w:hAnsi="宋体"/>
          <w:sz w:val="28"/>
          <w:szCs w:val="28"/>
        </w:rPr>
        <w:t>省国土资源厅</w:t>
      </w:r>
      <w:r>
        <w:rPr>
          <w:rFonts w:ascii="宋体" w:hAnsi="宋体"/>
          <w:sz w:val="32"/>
          <w:szCs w:val="32"/>
        </w:rPr>
        <w:t>****</w:t>
      </w:r>
      <w:r>
        <w:rPr>
          <w:rFonts w:ascii="宋体" w:hAnsi="宋体"/>
          <w:sz w:val="28"/>
          <w:szCs w:val="28"/>
        </w:rPr>
        <w:t>国土资发[2005]162号文《关于印发</w:t>
      </w:r>
      <w:r>
        <w:rPr>
          <w:rFonts w:ascii="宋体" w:hAnsi="宋体"/>
          <w:sz w:val="32"/>
          <w:szCs w:val="32"/>
        </w:rPr>
        <w:t>****</w:t>
      </w:r>
      <w:r>
        <w:rPr>
          <w:rFonts w:ascii="宋体" w:hAnsi="宋体"/>
          <w:sz w:val="28"/>
          <w:szCs w:val="28"/>
        </w:rPr>
        <w:t>省建设项目地质灾害危险性评估工作意见及技术要求的通知》要求，</w:t>
      </w:r>
      <w:r>
        <w:rPr>
          <w:rFonts w:ascii="宋体" w:hAnsi="宋体"/>
          <w:sz w:val="32"/>
          <w:szCs w:val="32"/>
        </w:rPr>
        <w:t>****</w:t>
      </w:r>
      <w:r>
        <w:rPr>
          <w:rFonts w:ascii="宋体" w:hAnsi="宋体"/>
          <w:sz w:val="28"/>
          <w:szCs w:val="28"/>
        </w:rPr>
        <w:t>江畔投资有限公司</w:t>
      </w:r>
      <w:r>
        <w:rPr>
          <w:rFonts w:ascii="宋体" w:hAnsi="宋体"/>
          <w:sz w:val="28"/>
          <w:szCs w:val="28"/>
        </w:rPr>
        <w:t>委托</w:t>
      </w:r>
      <w:r>
        <w:rPr>
          <w:rFonts w:ascii="宋体" w:hAnsi="宋体"/>
          <w:sz w:val="32"/>
          <w:szCs w:val="32"/>
        </w:rPr>
        <w:t>****</w:t>
      </w:r>
      <w:r>
        <w:rPr>
          <w:rFonts w:ascii="宋体" w:hAnsi="宋体"/>
          <w:sz w:val="28"/>
          <w:szCs w:val="28"/>
        </w:rPr>
        <w:t>工程公司 [</w:t>
      </w:r>
      <w:r>
        <w:rPr>
          <w:rFonts w:ascii="宋体" w:hAnsi="宋体"/>
          <w:sz w:val="28"/>
          <w:szCs w:val="28"/>
        </w:rPr>
        <w:t>地质灾害危险性评估</w:t>
      </w:r>
      <w:r>
        <w:rPr>
          <w:rFonts w:ascii="宋体" w:hAnsi="宋体"/>
          <w:sz w:val="28"/>
          <w:szCs w:val="28"/>
        </w:rPr>
        <w:t>甲</w:t>
      </w:r>
      <w:r>
        <w:rPr>
          <w:rFonts w:ascii="宋体" w:hAnsi="宋体"/>
          <w:sz w:val="28"/>
          <w:szCs w:val="28"/>
        </w:rPr>
        <w:t>级</w:t>
      </w:r>
      <w:r>
        <w:rPr>
          <w:rFonts w:ascii="宋体" w:hAnsi="宋体"/>
          <w:sz w:val="28"/>
          <w:szCs w:val="28"/>
        </w:rPr>
        <w:t>资质单位</w:t>
      </w:r>
      <w:r>
        <w:rPr>
          <w:rFonts w:ascii="宋体" w:hAnsi="宋体"/>
          <w:sz w:val="28"/>
          <w:szCs w:val="28"/>
        </w:rPr>
        <w:t>，证书编号：</w:t>
      </w:r>
      <w:r>
        <w:rPr>
          <w:rFonts w:ascii="宋体" w:hAnsi="宋体"/>
          <w:sz w:val="28"/>
          <w:szCs w:val="28"/>
        </w:rPr>
        <w:t>国土资地灾评资字第（</w:t>
      </w:r>
      <w:r>
        <w:rPr>
          <w:rFonts w:ascii="宋体" w:hAnsi="宋体"/>
          <w:sz w:val="32"/>
          <w:szCs w:val="32"/>
        </w:rPr>
        <w:t>****</w:t>
      </w:r>
      <w:r>
        <w:rPr>
          <w:rFonts w:ascii="宋体" w:hAnsi="宋体"/>
          <w:sz w:val="28"/>
          <w:szCs w:val="28"/>
        </w:rPr>
        <w:t>）号]</w:t>
      </w:r>
      <w:r>
        <w:rPr>
          <w:rFonts w:ascii="宋体" w:hAnsi="宋体"/>
          <w:sz w:val="28"/>
          <w:szCs w:val="28"/>
        </w:rPr>
        <w:t>承担了</w:t>
      </w:r>
      <w:r>
        <w:rPr>
          <w:rFonts w:ascii="宋体" w:hAnsi="宋体"/>
          <w:sz w:val="32"/>
          <w:szCs w:val="32"/>
        </w:rPr>
        <w:t>****</w:t>
      </w:r>
      <w:r>
        <w:rPr>
          <w:rFonts w:ascii="宋体" w:hAnsi="宋体"/>
          <w:sz w:val="28"/>
          <w:szCs w:val="28"/>
        </w:rPr>
        <w:t>项目</w:t>
      </w:r>
      <w:r>
        <w:rPr>
          <w:rFonts w:ascii="宋体" w:hAnsi="宋体"/>
          <w:sz w:val="28"/>
          <w:szCs w:val="28"/>
        </w:rPr>
        <w:t>地质灾害危险性评估工作</w:t>
      </w:r>
      <w:r>
        <w:rPr>
          <w:rFonts w:ascii="宋体" w:hAnsi="宋体"/>
          <w:sz w:val="28"/>
          <w:szCs w:val="28"/>
        </w:rPr>
        <w:t>。</w:t>
      </w:r>
    </w:p>
    <w:p>
      <w:pPr>
        <w:pStyle w:val="2"/>
      </w:pPr>
      <w:r>
        <w:rPr/>
        <w:t>二、评估工作的依据</w:t>
      </w:r>
    </w:p>
    <w:p>
      <w:pPr>
        <w:pStyle w:val=""/>
        <w:spacing w:line="360" w:lineRule="auto"/>
        <w:rPr>
          <w:rFonts w:ascii="宋体" w:hAnsi="宋体"/>
          <w:sz w:val="28"/>
        </w:rPr>
      </w:pPr>
      <w:r>
        <w:rPr>
          <w:rFonts w:ascii="宋体" w:hAnsi="宋体"/>
          <w:sz w:val="28"/>
        </w:rPr>
        <w:t>本项目评估工作，主要依据如下：</w:t>
      </w:r>
    </w:p>
    <w:p>
      <w:pPr>
        <w:pStyle w:val=""/>
        <w:ind w:left="0"/>
        <w:ind w:firstLine="560"/>
        <w:spacing w:line="360" w:lineRule="auto"/>
        <w:rPr>
          <w:rFonts w:ascii="宋体" w:hAnsi="宋体"/>
          <w:sz w:val="28"/>
          <w:szCs w:val="28"/>
        </w:rPr>
      </w:pPr>
      <w:r>
        <w:rPr>
          <w:rFonts w:ascii="宋体" w:hAnsi="宋体"/>
          <w:sz w:val="28"/>
          <w:szCs w:val="28"/>
        </w:rPr>
        <w:t>1、</w:t>
      </w:r>
      <w:r>
        <w:rPr>
          <w:rFonts w:ascii="宋体" w:hAnsi="宋体"/>
          <w:sz w:val="32"/>
          <w:szCs w:val="32"/>
        </w:rPr>
        <w:t>****</w:t>
      </w:r>
      <w:r>
        <w:rPr>
          <w:rFonts w:ascii="宋体" w:hAnsi="宋体"/>
          <w:sz w:val="28"/>
          <w:szCs w:val="28"/>
        </w:rPr>
        <w:t>省国土资源厅《关于印发</w:t>
      </w:r>
      <w:r>
        <w:rPr>
          <w:rFonts w:ascii="宋体" w:hAnsi="宋体"/>
          <w:sz w:val="32"/>
          <w:szCs w:val="32"/>
        </w:rPr>
        <w:t>****</w:t>
      </w:r>
      <w:r>
        <w:rPr>
          <w:rFonts w:ascii="宋体" w:hAnsi="宋体"/>
          <w:sz w:val="28"/>
          <w:szCs w:val="28"/>
        </w:rPr>
        <w:t>省建设项目地质灾害危险性评估工作意见及技术要求的通知》（</w:t>
      </w:r>
      <w:r>
        <w:rPr>
          <w:rFonts w:ascii="宋体" w:hAnsi="宋体"/>
          <w:sz w:val="32"/>
          <w:szCs w:val="32"/>
        </w:rPr>
        <w:t>****</w:t>
      </w:r>
      <w:r>
        <w:rPr>
          <w:rFonts w:ascii="宋体" w:hAnsi="宋体"/>
          <w:sz w:val="28"/>
          <w:szCs w:val="28"/>
        </w:rPr>
        <w:t>国土资发［2005］162号），2005年12月1日；</w:t>
      </w:r>
    </w:p>
    <w:p>
      <w:pPr>
        <w:pStyle w:val=""/>
        <w:ind w:left="0"/>
        <w:ind w:firstLine="560"/>
        <w:spacing w:line="360" w:lineRule="auto"/>
        <w:rPr>
          <w:rFonts w:ascii="宋体" w:hAnsi="宋体"/>
          <w:sz w:val="28"/>
        </w:rPr>
      </w:pPr>
      <w:r>
        <w:rPr>
          <w:rFonts w:ascii="宋体" w:hAnsi="宋体"/>
          <w:sz w:val="28"/>
        </w:rPr>
        <w:t>2、国土资源部《关于加强地质灾害危险性评估工作的通知》（国土资发[2004]69号文）及其附件《地质灾害危险性评估技术要求（试行）》，2004年3月25日；</w:t>
      </w:r>
    </w:p>
    <w:p>
      <w:pPr>
        <w:pStyle w:val=""/>
        <w:ind w:left="0"/>
        <w:ind w:firstLine="560"/>
        <w:spacing w:line="360" w:lineRule="auto"/>
        <w:rPr>
          <w:rFonts w:ascii="宋体" w:hAnsi="宋体"/>
          <w:sz w:val="28"/>
        </w:rPr>
      </w:pPr>
      <w:r>
        <w:rPr>
          <w:rFonts w:ascii="宋体" w:hAnsi="宋体"/>
          <w:sz w:val="28"/>
        </w:rPr>
        <w:t>3</w:t>
      </w:r>
      <w:r>
        <w:rPr>
          <w:rFonts w:ascii="宋体" w:hAnsi="宋体"/>
          <w:sz w:val="28"/>
          <w:szCs w:val="28"/>
        </w:rPr>
        <w:t>、</w:t>
      </w:r>
      <w:r>
        <w:rPr>
          <w:rFonts w:ascii="宋体" w:hAnsi="宋体"/>
          <w:sz w:val="28"/>
        </w:rPr>
        <w:t>中华人民共和国国务院令第394号《地质灾害防治条例》，2003年11月24日；</w:t>
      </w:r>
    </w:p>
    <w:p>
      <w:pPr>
        <w:pStyle w:val=""/>
        <w:ind w:left="0"/>
        <w:ind w:firstLine="560"/>
        <w:spacing w:line="360" w:lineRule="auto"/>
        <w:rPr>
          <w:rFonts w:ascii="宋体" w:hAnsi="宋体"/>
          <w:sz w:val="28"/>
        </w:rPr>
      </w:pPr>
      <w:r>
        <w:rPr>
          <w:rFonts w:ascii="宋体" w:hAnsi="宋体"/>
          <w:sz w:val="28"/>
        </w:rPr>
        <w:t>4、国土资源部第4号令《地质灾害防治管理办法》，1999年；</w:t>
      </w:r>
    </w:p>
    <w:p>
      <w:pPr>
        <w:pStyle w:val=""/>
        <w:ind w:left="0"/>
        <w:ind w:firstLine="560"/>
        <w:spacing w:line="360" w:lineRule="auto"/>
        <w:rPr>
          <w:rFonts w:ascii="宋体" w:hAnsi="宋体"/>
          <w:sz w:val="28"/>
          <w:szCs w:val="28"/>
        </w:rPr>
      </w:pPr>
      <w:r>
        <w:rPr>
          <w:rFonts w:ascii="宋体" w:hAnsi="宋体"/>
          <w:sz w:val="28"/>
          <w:szCs w:val="28"/>
        </w:rPr>
        <w:t>5、《</w:t>
      </w:r>
      <w:r>
        <w:rPr>
          <w:rFonts w:ascii="宋体" w:hAnsi="宋体"/>
          <w:sz w:val="32"/>
          <w:szCs w:val="32"/>
        </w:rPr>
        <w:t>****</w:t>
      </w:r>
      <w:r>
        <w:rPr>
          <w:rStyle w:val="2Char"/>
          <w:rFonts w:ascii="宋体" w:hAnsi="宋体"/>
          <w:szCs w:val="28"/>
        </w:rPr>
        <w:t>省地质环境保护条例》（</w:t>
      </w:r>
      <w:r>
        <w:rPr>
          <w:rFonts w:ascii="宋体" w:hAnsi="宋体"/>
          <w:sz w:val="32"/>
          <w:szCs w:val="32"/>
        </w:rPr>
        <w:t>****</w:t>
      </w:r>
      <w:r>
        <w:rPr>
          <w:rStyle w:val="2Char"/>
          <w:rFonts w:ascii="宋体" w:hAnsi="宋体"/>
          <w:szCs w:val="28"/>
        </w:rPr>
        <w:t>省十一届人大常委会第19号公告）</w:t>
      </w:r>
      <w:r>
        <w:rPr>
          <w:rStyle w:val="2Char"/>
          <w:rFonts w:ascii="宋体" w:hAnsi="宋体"/>
          <w:szCs w:val="28"/>
        </w:rPr>
        <w:t>；</w:t>
      </w:r>
    </w:p>
    <w:p>
      <w:pPr>
        <w:pStyle w:val=""/>
        <w:ind w:left="0"/>
        <w:ind w:firstLine="560"/>
        <w:spacing w:line="360" w:lineRule="auto"/>
        <w:rPr>
          <w:rFonts w:ascii="宋体" w:hAnsi="宋体"/>
          <w:sz w:val="28"/>
          <w:szCs w:val="28"/>
        </w:rPr>
      </w:pPr>
      <w:r>
        <w:rPr>
          <w:rFonts w:ascii="宋体" w:hAnsi="宋体"/>
          <w:sz w:val="28"/>
          <w:szCs w:val="28"/>
        </w:rPr>
        <w:t>6、国土资源部第3号令《建设用地审批报批管理办法》，1999年；</w:t>
      </w:r>
    </w:p>
    <w:p>
      <w:pPr>
        <w:pStyle w:val=""/>
        <w:ind w:left="0"/>
        <w:ind w:firstLine="560"/>
        <w:spacing w:line="360" w:lineRule="auto"/>
        <w:rPr>
          <w:rFonts w:ascii="宋体" w:hAnsi="宋体"/>
          <w:sz w:val="28"/>
          <w:szCs w:val="28"/>
        </w:rPr>
      </w:pPr>
      <w:r>
        <w:rPr>
          <w:rFonts w:ascii="宋体" w:hAnsi="宋体"/>
          <w:sz w:val="28"/>
          <w:szCs w:val="28"/>
        </w:rPr>
        <w:t>7、</w:t>
      </w:r>
      <w:r>
        <w:rPr>
          <w:rFonts w:ascii="宋体" w:hAnsi="宋体"/>
          <w:sz w:val="32"/>
          <w:szCs w:val="32"/>
        </w:rPr>
        <w:t>****</w:t>
      </w:r>
      <w:r>
        <w:rPr>
          <w:rFonts w:ascii="宋体" w:hAnsi="宋体"/>
          <w:sz w:val="28"/>
          <w:szCs w:val="28"/>
        </w:rPr>
        <w:t>市城市规划建筑线测设图（</w:t>
      </w:r>
      <w:r>
        <w:rPr>
          <w:rFonts w:ascii="宋体" w:hAnsi="宋体"/>
          <w:sz w:val="32"/>
          <w:szCs w:val="32"/>
        </w:rPr>
        <w:t>****</w:t>
      </w:r>
      <w:r>
        <w:rPr>
          <w:rFonts w:ascii="宋体" w:hAnsi="宋体"/>
          <w:sz w:val="28"/>
          <w:szCs w:val="28"/>
        </w:rPr>
        <w:t>水利勘测有限公司），2012年8月。</w:t>
      </w:r>
    </w:p>
    <w:p>
      <w:pPr>
        <w:pStyle w:val=""/>
        <w:ind w:left="0"/>
        <w:ind w:firstLine="560"/>
        <w:spacing w:line="360" w:lineRule="auto"/>
        <w:rPr>
          <w:rFonts w:ascii="宋体" w:hAnsi="宋体"/>
          <w:sz w:val="28"/>
          <w:szCs w:val="28"/>
        </w:rPr>
      </w:pPr>
      <w:r>
        <w:rPr>
          <w:rFonts w:ascii="宋体" w:hAnsi="宋体"/>
          <w:sz w:val="28"/>
          <w:szCs w:val="28"/>
        </w:rPr>
        <w:t>8、《关于建设</w:t>
      </w:r>
      <w:r>
        <w:rPr>
          <w:rFonts w:ascii="宋体" w:hAnsi="宋体"/>
          <w:sz w:val="32"/>
          <w:szCs w:val="32"/>
        </w:rPr>
        <w:t>****</w:t>
      </w:r>
      <w:r>
        <w:rPr>
          <w:rFonts w:ascii="宋体" w:hAnsi="宋体"/>
          <w:sz w:val="28"/>
          <w:szCs w:val="28"/>
        </w:rPr>
        <w:t>农用地转为建设用地的请示</w:t>
      </w:r>
      <w:r>
        <w:rPr>
          <w:rFonts w:ascii="宋体" w:hAnsi="宋体"/>
          <w:sz w:val="28"/>
          <w:szCs w:val="28"/>
        </w:rPr>
        <w:t>》（</w:t>
      </w:r>
      <w:r>
        <w:rPr>
          <w:rFonts w:ascii="宋体" w:hAnsi="宋体"/>
          <w:sz w:val="32"/>
          <w:szCs w:val="32"/>
        </w:rPr>
        <w:t>********</w:t>
      </w:r>
      <w:r>
        <w:rPr>
          <w:rFonts w:ascii="宋体" w:hAnsi="宋体"/>
          <w:sz w:val="28"/>
          <w:szCs w:val="28"/>
        </w:rPr>
        <w:t>投资有限公司）2012年11月。</w:t>
      </w:r>
    </w:p>
    <w:p>
      <w:pPr>
        <w:pStyle w:val="2"/>
      </w:pPr>
      <w:r>
        <w:rPr/>
        <w:t>三、主要任务和要求</w:t>
      </w:r>
    </w:p>
    <w:p>
      <w:pPr>
        <w:pStyle w:val=""/>
        <w:ind w:left="0"/>
        <w:ind w:firstLine="560"/>
        <w:spacing w:line="360" w:lineRule="auto"/>
        <w:rPr>
          <w:rFonts w:ascii="宋体" w:hAnsi="宋体"/>
          <w:sz w:val="28"/>
        </w:rPr>
      </w:pPr>
      <w:r>
        <w:rPr>
          <w:rFonts w:ascii="宋体" w:hAnsi="宋体"/>
          <w:sz w:val="28"/>
        </w:rPr>
        <w:t>（一）目的任务</w:t>
      </w:r>
    </w:p>
    <w:p>
      <w:pPr>
        <w:pStyle w:val=""/>
        <w:ind w:left="0"/>
        <w:ind w:firstLine="560"/>
        <w:spacing w:line="360" w:lineRule="auto"/>
        <w:rPr>
          <w:rFonts w:ascii="宋体" w:hAnsi="宋体"/>
          <w:sz w:val="28"/>
        </w:rPr>
      </w:pPr>
      <w:r>
        <w:rPr>
          <w:rFonts w:ascii="宋体" w:hAnsi="宋体"/>
          <w:sz w:val="28"/>
        </w:rPr>
        <w:t>目的是查明评</w:t>
      </w:r>
      <w:r>
        <w:rPr>
          <w:rFonts w:ascii="宋体" w:hAnsi="宋体"/>
          <w:sz w:val="28"/>
          <w:szCs w:val="28"/>
        </w:rPr>
        <w:t>估区内地质灾害的种类、分布及危害情况，对地质灾害危险性和</w:t>
      </w:r>
      <w:r>
        <w:rPr>
          <w:sz w:val="28"/>
          <w:szCs w:val="28"/>
        </w:rPr>
        <w:t>建设场地适宜性进行评估</w:t>
      </w:r>
      <w:r>
        <w:rPr>
          <w:rFonts w:ascii="宋体" w:hAnsi="宋体"/>
          <w:sz w:val="28"/>
          <w:szCs w:val="28"/>
        </w:rPr>
        <w:t>，</w:t>
      </w:r>
      <w:r>
        <w:rPr>
          <w:rFonts w:ascii="宋体" w:hAnsi="宋体"/>
          <w:sz w:val="28"/>
        </w:rPr>
        <w:t>为该项目建设用地审批和地质灾害的防治提供可靠的科学依据。具体任务如下：</w:t>
      </w:r>
    </w:p>
    <w:p>
      <w:pPr>
        <w:pStyle w:val=""/>
        <w:ind w:left="0"/>
        <w:ind w:firstLine="560"/>
        <w:spacing w:line="360" w:lineRule="auto"/>
        <w:rPr>
          <w:rFonts w:ascii="宋体" w:hAnsi="宋体"/>
          <w:sz w:val="28"/>
        </w:rPr>
      </w:pPr>
      <w:r>
        <w:rPr>
          <w:rFonts w:ascii="宋体" w:hAnsi="宋体"/>
          <w:sz w:val="28"/>
        </w:rPr>
        <w:t>1、充分收集评估区内地形、地貌、地质构造、地质、水文地质、工程地质、环境地质及气象、水文等资料，进行</w:t>
      </w:r>
      <w:r>
        <w:rPr>
          <w:rFonts w:ascii="宋体" w:hAnsi="宋体"/>
          <w:sz w:val="28"/>
        </w:rPr>
        <w:t>分析</w:t>
      </w:r>
      <w:r>
        <w:rPr>
          <w:rFonts w:ascii="宋体" w:hAnsi="宋体"/>
          <w:sz w:val="28"/>
        </w:rPr>
        <w:t>研究，初步确定评估区内地质灾害类型及易发的区、段、点。</w:t>
      </w:r>
    </w:p>
    <w:p>
      <w:pPr>
        <w:pStyle w:val=""/>
        <w:ind w:left="0"/>
        <w:ind w:firstLine="560"/>
        <w:spacing w:line="360" w:lineRule="auto"/>
        <w:rPr>
          <w:rFonts w:ascii="宋体" w:hAnsi="宋体"/>
          <w:sz w:val="28"/>
        </w:rPr>
      </w:pPr>
      <w:r>
        <w:rPr>
          <w:rFonts w:ascii="宋体" w:hAnsi="宋体"/>
          <w:sz w:val="28"/>
        </w:rPr>
        <w:t>2、</w:t>
      </w:r>
      <w:r>
        <w:rPr>
          <w:rFonts w:ascii="宋体" w:hAnsi="宋体"/>
          <w:sz w:val="28"/>
        </w:rPr>
        <w:t>查明建设场地地质环境基本特征</w:t>
      </w:r>
      <w:r>
        <w:rPr>
          <w:rFonts w:ascii="宋体" w:hAnsi="宋体"/>
          <w:sz w:val="28"/>
        </w:rPr>
        <w:t>，以及</w:t>
      </w:r>
      <w:r>
        <w:rPr>
          <w:rFonts w:ascii="宋体" w:hAnsi="宋体"/>
          <w:sz w:val="28"/>
        </w:rPr>
        <w:t>现状地质灾害</w:t>
      </w:r>
      <w:r>
        <w:rPr>
          <w:rFonts w:ascii="宋体" w:hAnsi="宋体"/>
          <w:sz w:val="28"/>
        </w:rPr>
        <w:t>及其</w:t>
      </w:r>
      <w:r>
        <w:rPr>
          <w:rFonts w:ascii="宋体" w:hAnsi="宋体"/>
          <w:sz w:val="28"/>
        </w:rPr>
        <w:t>隐患</w:t>
      </w:r>
      <w:r>
        <w:rPr>
          <w:rFonts w:ascii="宋体" w:hAnsi="宋体"/>
          <w:sz w:val="28"/>
        </w:rPr>
        <w:t>点的分布、种类、规模、形成条件及危害程度。</w:t>
      </w:r>
    </w:p>
    <w:p>
      <w:pPr>
        <w:pStyle w:val=""/>
        <w:ind w:left="0"/>
        <w:ind w:firstLine="560"/>
        <w:spacing w:line="360" w:lineRule="auto"/>
        <w:rPr>
          <w:rFonts w:ascii="宋体" w:hAnsi="宋体"/>
          <w:sz w:val="28"/>
        </w:rPr>
      </w:pPr>
      <w:r>
        <w:rPr>
          <w:rFonts w:ascii="宋体" w:hAnsi="宋体"/>
          <w:sz w:val="28"/>
        </w:rPr>
        <w:t>3、根据地质环境及地质灾害调查结果，结合建设项目的特点，分析评估区内各种地质灾害的危险性，进行建设项目地质灾害危险性现状评估、预测评估及综合评估，对建设场地的适宜性做出评估。</w:t>
      </w:r>
    </w:p>
    <w:p>
      <w:pPr>
        <w:pStyle w:val=""/>
        <w:ind w:left="0"/>
        <w:ind w:firstLine="560"/>
        <w:spacing w:line="360" w:lineRule="auto"/>
        <w:rPr>
          <w:rFonts w:ascii="宋体" w:hAnsi="宋体"/>
          <w:sz w:val="28"/>
        </w:rPr>
      </w:pPr>
      <w:r>
        <w:rPr>
          <w:rFonts w:ascii="宋体" w:hAnsi="宋体"/>
          <w:sz w:val="28"/>
          <w:szCs w:val="28"/>
        </w:rPr>
        <w:t>4、</w:t>
      </w:r>
      <w:r>
        <w:rPr>
          <w:rFonts w:ascii="宋体" w:hAnsi="宋体"/>
          <w:sz w:val="28"/>
        </w:rPr>
        <w:t>根据地质灾害危险性评估结果，提出地质灾害防治措施。</w:t>
      </w:r>
    </w:p>
    <w:p>
      <w:pPr>
        <w:pStyle w:val=""/>
        <w:spacing w:line="360" w:lineRule="auto"/>
        <w:rPr>
          <w:rFonts w:ascii="宋体" w:hAnsi="宋体"/>
          <w:sz w:val="28"/>
        </w:rPr>
      </w:pPr>
      <w:r>
        <w:rPr>
          <w:rFonts w:ascii="宋体" w:hAnsi="宋体"/>
          <w:sz w:val="28"/>
        </w:rPr>
        <w:t>（二）评估要求</w:t>
      </w:r>
    </w:p>
    <w:p>
      <w:pPr>
        <w:pStyle w:val=""/>
        <w:ind w:left="0"/>
        <w:ind w:firstLine="560"/>
        <w:spacing w:line="360" w:lineRule="auto"/>
        <w:rPr>
          <w:rFonts w:ascii="宋体" w:hAnsi="宋体"/>
          <w:sz w:val="28"/>
        </w:rPr>
      </w:pPr>
      <w:r>
        <w:rPr>
          <w:rFonts w:ascii="宋体" w:hAnsi="宋体"/>
          <w:sz w:val="28"/>
        </w:rPr>
        <w:t>本次对</w:t>
      </w:r>
      <w:r>
        <w:rPr>
          <w:rFonts w:ascii="宋体" w:hAnsi="宋体"/>
          <w:sz w:val="32"/>
          <w:szCs w:val="32"/>
        </w:rPr>
        <w:t>****</w:t>
      </w:r>
      <w:r>
        <w:rPr>
          <w:rFonts w:ascii="宋体" w:hAnsi="宋体"/>
          <w:sz w:val="28"/>
          <w:szCs w:val="28"/>
        </w:rPr>
        <w:t>建设项目</w:t>
      </w:r>
      <w:r>
        <w:rPr>
          <w:rFonts w:ascii="宋体" w:hAnsi="宋体"/>
          <w:sz w:val="28"/>
        </w:rPr>
        <w:t>用</w:t>
      </w:r>
      <w:r>
        <w:rPr>
          <w:rFonts w:ascii="宋体" w:hAnsi="宋体"/>
          <w:sz w:val="28"/>
        </w:rPr>
        <w:t>地范围内进行的地质灾害危险性评估，是遵照《</w:t>
      </w:r>
      <w:r>
        <w:rPr>
          <w:rFonts w:ascii="宋体" w:hAnsi="宋体"/>
          <w:sz w:val="32"/>
          <w:szCs w:val="32"/>
        </w:rPr>
        <w:t>****</w:t>
      </w:r>
      <w:r>
        <w:rPr>
          <w:rFonts w:ascii="宋体" w:hAnsi="宋体"/>
          <w:sz w:val="28"/>
        </w:rPr>
        <w:t>省建设项目地质灾害危险性评估技术要求》的有关规定进行工作。</w:t>
      </w:r>
    </w:p>
    <w:p>
      <w:pPr>
        <w:pStyle w:val=""/>
        <w:ind w:left="0"/>
        <w:ind w:firstLine="560"/>
        <w:spacing w:line="360" w:lineRule="auto"/>
        <w:rPr>
          <w:rFonts w:ascii="宋体" w:hAnsi="宋体"/>
          <w:sz w:val="28"/>
        </w:rPr>
      </w:pPr>
      <w:r>
        <w:rPr>
          <w:rFonts w:ascii="宋体" w:hAnsi="宋体"/>
          <w:sz w:val="28"/>
        </w:rPr>
        <w:t>（1）充分搜集、利用区内已有地质资料及该项目可行性研究报告等资料，结合现场调查确定地质灾害评估级别、评估区范围；</w:t>
      </w:r>
    </w:p>
    <w:p>
      <w:pPr>
        <w:pStyle w:val=""/>
        <w:ind w:left="0"/>
        <w:ind w:firstLine="560"/>
        <w:spacing w:line="360" w:lineRule="auto"/>
        <w:rPr>
          <w:rFonts w:ascii="宋体" w:hAnsi="宋体"/>
          <w:sz w:val="28"/>
        </w:rPr>
      </w:pPr>
      <w:r>
        <w:rPr>
          <w:rFonts w:ascii="宋体" w:hAnsi="宋体"/>
          <w:sz w:val="28"/>
        </w:rPr>
        <w:t>（2）查明评估区内主要地质灾害种类，对评估区内地质灾害点进行现场测绘、拍照并记录，描述地质灾害要素，同时对地质地貌、环境地质、地质灾害点进行相应调查；</w:t>
      </w:r>
    </w:p>
    <w:p>
      <w:pPr>
        <w:pStyle w:val=""/>
        <w:ind w:left="0"/>
        <w:ind w:firstLine="560"/>
        <w:spacing w:line="360" w:lineRule="auto"/>
        <w:rPr>
          <w:rFonts w:ascii="宋体" w:hAnsi="宋体"/>
          <w:sz w:val="28"/>
        </w:rPr>
      </w:pPr>
      <w:r>
        <w:rPr>
          <w:rFonts w:ascii="宋体" w:hAnsi="宋体"/>
          <w:sz w:val="28"/>
        </w:rPr>
        <w:t>（3）对上述调查资料综合整理、系统分析研究后，对建设工程项目区进行地质灾害危险性现状评估、预测评估和综合评估，根据综合评估结果，做出建设用地土地适宜性评价；</w:t>
      </w:r>
    </w:p>
    <w:p>
      <w:pPr>
        <w:pStyle w:val=""/>
        <w:ind w:left="0"/>
        <w:ind w:firstLine="560"/>
        <w:spacing w:line="360" w:lineRule="auto"/>
        <w:rPr>
          <w:rFonts w:ascii="宋体" w:hAnsi="宋体"/>
          <w:sz w:val="28"/>
        </w:rPr>
      </w:pPr>
      <w:r>
        <w:rPr>
          <w:rFonts w:ascii="宋体" w:hAnsi="宋体"/>
          <w:sz w:val="28"/>
        </w:rPr>
        <w:t>（4）对已有和可能产生地质灾害的点、段提出具体有效的防治措施和进一步工作</w:t>
      </w:r>
      <w:r>
        <w:rPr>
          <w:rFonts w:ascii="宋体" w:hAnsi="宋体"/>
          <w:sz w:val="28"/>
        </w:rPr>
        <w:t>建议。</w:t>
      </w:r>
    </w:p>
    <w:p>
      <w:pPr>
        <w:pStyle w:val="2"/>
      </w:pPr>
      <w:r>
        <w:rPr/>
        <w:t>四、报告编制单位对送审报告的郑重承诺</w:t>
      </w:r>
    </w:p>
    <w:p>
      <w:pPr>
        <w:pStyle w:val=""/>
        <w:ind w:left="0"/>
        <w:ind w:firstLine="640"/>
        <w:spacing w:line="640" w:lineRule="exact"/>
        <w:rPr>
          <w:rFonts w:ascii="宋体" w:hAnsi="宋体"/>
          <w:sz w:val="28"/>
        </w:rPr>
      </w:pPr>
      <w:r>
        <w:rPr>
          <w:rFonts w:ascii="宋体" w:hAnsi="宋体"/>
          <w:sz w:val="32"/>
          <w:szCs w:val="32"/>
        </w:rPr>
        <w:t>****</w:t>
      </w:r>
      <w:r>
        <w:rPr>
          <w:rFonts w:ascii="宋体" w:hAnsi="宋体"/>
          <w:sz w:val="28"/>
          <w:szCs w:val="28"/>
        </w:rPr>
        <w:t>省</w:t>
      </w:r>
      <w:r>
        <w:rPr>
          <w:rFonts w:ascii="宋体" w:hAnsi="宋体"/>
          <w:sz w:val="32"/>
          <w:szCs w:val="32"/>
        </w:rPr>
        <w:t>****</w:t>
      </w:r>
      <w:r>
        <w:rPr>
          <w:rFonts w:ascii="宋体" w:hAnsi="宋体"/>
          <w:sz w:val="28"/>
          <w:szCs w:val="28"/>
        </w:rPr>
        <w:t>工程公司</w:t>
      </w:r>
      <w:r>
        <w:rPr>
          <w:rFonts w:ascii="宋体" w:hAnsi="宋体"/>
          <w:sz w:val="28"/>
        </w:rPr>
        <w:t>郑重承诺：本报告为我公司编写，保证送审资料（包括报告中所涉及的原始资料、基础数据、附图、附表、附件及报告审查等相关的其他资料内容）的真实、客观，无伪造、编造等虚假内容，我单位将对该报告成果负责。</w:t>
      </w:r>
    </w:p>
    <w:p>
      <w:pPr>
        <w:pStyle w:val="1"/>
      </w:pPr>
      <w:r>
        <w:rPr/>
        <w:t>第一章　评估工作概况</w:t>
      </w:r>
    </w:p>
    <w:p>
      <w:pPr>
        <w:pStyle w:val="2"/>
      </w:pPr>
      <w:r>
        <w:rPr/>
        <w:t>一、拟建项目基本情况</w:t>
      </w:r>
    </w:p>
    <w:p>
      <w:pPr>
        <w:pStyle w:val="3"/>
      </w:pPr>
      <w:r>
        <w:rPr/>
        <w:t>（一）工程规划概况</w:t>
      </w:r>
    </w:p>
    <w:p>
      <w:pPr>
        <w:pStyle w:val=""/>
        <w:rPr>
          <w:rFonts w:hAnsi="宋体"/>
          <w:sz w:val="28"/>
        </w:rPr>
      </w:pPr>
      <w:r>
        <w:rPr>
          <w:rFonts w:hAnsi="宋体"/>
          <w:sz w:val="28"/>
        </w:rPr>
        <w:t>1、</w:t>
      </w:r>
      <w:r>
        <w:rPr>
          <w:rFonts w:hAnsi="宋体"/>
          <w:sz w:val="28"/>
        </w:rPr>
        <w:t>建设规模</w:t>
      </w:r>
    </w:p>
    <w:p>
      <w:pPr>
        <w:pStyle w:val=""/>
        <w:ind w:left="0"/>
        <w:ind w:firstLine="640"/>
        <w:spacing w:line="640" w:lineRule="exact"/>
        <w:rPr>
          <w:rFonts w:ascii="宋体" w:hAnsi="宋体"/>
          <w:sz w:val="28"/>
          <w:szCs w:val="28"/>
        </w:rPr>
      </w:pPr>
      <w:r>
        <w:rPr>
          <w:rFonts w:ascii="宋体" w:hAnsi="宋体"/>
          <w:sz w:val="32"/>
          <w:szCs w:val="32"/>
        </w:rPr>
        <w:t>****</w:t>
      </w:r>
      <w:r>
        <w:rPr>
          <w:rFonts w:ascii="宋体" w:hAnsi="宋体"/>
          <w:sz w:val="28"/>
          <w:szCs w:val="28"/>
        </w:rPr>
        <w:t>建设项目，设计总用地面面积：21.35712万㎡，先期工程占地8.0万㎡，总建筑面积：7.65万㎡。</w:t>
      </w:r>
    </w:p>
    <w:p>
      <w:pPr>
        <w:pStyle w:val=""/>
        <w:rPr>
          <w:rFonts w:hAnsi="宋体"/>
          <w:sz w:val="28"/>
        </w:rPr>
      </w:pPr>
      <w:r>
        <w:rPr>
          <w:rFonts w:hAnsi="宋体"/>
          <w:sz w:val="28"/>
        </w:rPr>
        <w:t>2、</w:t>
      </w:r>
      <w:r>
        <w:rPr>
          <w:rFonts w:hAnsi="宋体"/>
          <w:sz w:val="28"/>
        </w:rPr>
        <w:t>建设内容</w:t>
      </w:r>
    </w:p>
    <w:p>
      <w:pPr>
        <w:pStyle w:val=""/>
        <w:ind w:left="0"/>
        <w:ind w:firstLine="560"/>
        <w:spacing w:line="640" w:lineRule="exact"/>
        <w:rPr>
          <w:rFonts w:ascii="宋体" w:hAnsi="宋体"/>
          <w:sz w:val="28"/>
          <w:szCs w:val="28"/>
        </w:rPr>
      </w:pPr>
      <w:r>
        <w:rPr>
          <w:rFonts w:ascii="宋体" w:hAnsi="宋体"/>
          <w:sz w:val="28"/>
          <w:szCs w:val="28"/>
        </w:rPr>
        <w:t xml:space="preserve">本项目需建物资仓储中心2个，建筑面积：2.6万㎡；冷库2个，建筑面积：2万㎡；办公楼1个，建面积：1.4万㎡，生活综合服务楼1个，建筑面积1.4万㎡；食堂1个：建筑面积0.15万㎡，锅炉房1个，建筑面积：0.1万㎡）。 </w:t>
      </w:r>
    </w:p>
    <w:p>
      <w:pPr>
        <w:pStyle w:val="3"/>
      </w:pPr>
      <w:r>
        <w:rPr/>
        <w:t>（二）征地范围</w:t>
      </w:r>
    </w:p>
    <w:p>
      <w:pPr>
        <w:pStyle w:val=""/>
        <w:ind w:left="0"/>
        <w:ind w:firstLine="640"/>
        <w:spacing w:line="360" w:lineRule="auto"/>
        <w:rPr>
          <w:sz w:val="28"/>
          <w:szCs w:val="28"/>
        </w:rPr>
      </w:pPr>
      <w:r>
        <w:rPr>
          <w:rFonts w:ascii="宋体" w:hAnsi="宋体"/>
          <w:sz w:val="32"/>
          <w:szCs w:val="32"/>
        </w:rPr>
        <w:t>****</w:t>
      </w:r>
      <w:r>
        <w:rPr>
          <w:sz w:val="28"/>
          <w:szCs w:val="28"/>
        </w:rPr>
        <w:t>中心位于</w:t>
      </w:r>
      <w:r>
        <w:rPr>
          <w:rFonts w:ascii="宋体" w:hAnsi="宋体"/>
          <w:sz w:val="32"/>
          <w:szCs w:val="32"/>
        </w:rPr>
        <w:t>****</w:t>
      </w:r>
      <w:r>
        <w:rPr>
          <w:sz w:val="28"/>
          <w:szCs w:val="28"/>
        </w:rPr>
        <w:t>市</w:t>
      </w:r>
      <w:r>
        <w:rPr>
          <w:rFonts w:ascii="宋体" w:hAnsi="宋体"/>
          <w:sz w:val="32"/>
          <w:szCs w:val="32"/>
        </w:rPr>
        <w:t>****</w:t>
      </w:r>
      <w:r>
        <w:rPr>
          <w:sz w:val="28"/>
          <w:szCs w:val="28"/>
        </w:rPr>
        <w:t>区</w:t>
      </w:r>
      <w:r>
        <w:rPr>
          <w:rFonts w:ascii="宋体" w:hAnsi="宋体"/>
          <w:sz w:val="32"/>
          <w:szCs w:val="32"/>
        </w:rPr>
        <w:t>****</w:t>
      </w:r>
      <w:r>
        <w:rPr>
          <w:sz w:val="28"/>
          <w:szCs w:val="28"/>
        </w:rPr>
        <w:t>村，</w:t>
      </w:r>
      <w:r>
        <w:rPr>
          <w:color w:val="000000"/>
          <w:sz w:val="28"/>
          <w:szCs w:val="28"/>
        </w:rPr>
        <w:t>距</w:t>
      </w:r>
      <w:r>
        <w:rPr>
          <w:rFonts w:ascii="宋体" w:hAnsi="宋体"/>
          <w:sz w:val="32"/>
          <w:szCs w:val="32"/>
        </w:rPr>
        <w:t>****</w:t>
      </w:r>
      <w:r>
        <w:rPr>
          <w:color w:val="000000"/>
          <w:sz w:val="28"/>
          <w:szCs w:val="28"/>
        </w:rPr>
        <w:t>市直距54公里</w:t>
      </w:r>
      <w:r>
        <w:rPr>
          <w:sz w:val="28"/>
          <w:szCs w:val="28"/>
        </w:rPr>
        <w:t>，交通便利，见图1。</w:t>
      </w:r>
      <w:r>
        <w:rPr>
          <w:sz w:val="28"/>
          <w:szCs w:val="28"/>
        </w:rPr>
        <w:t>建设场地</w:t>
      </w:r>
      <w:r>
        <w:rPr>
          <w:sz w:val="28"/>
          <w:szCs w:val="28"/>
        </w:rPr>
        <w:t>设计总用地面积</w:t>
      </w:r>
      <w:r>
        <w:rPr>
          <w:sz w:val="28"/>
          <w:szCs w:val="28"/>
        </w:rPr>
        <w:t>为</w:t>
      </w:r>
      <w:r>
        <w:rPr>
          <w:rFonts w:hAnsi="宋体"/>
          <w:sz w:val="30"/>
          <w:szCs w:val="30"/>
        </w:rPr>
        <w:t>213571.2</w:t>
      </w:r>
      <w:r>
        <w:rPr>
          <w:sz w:val="28"/>
          <w:szCs w:val="28"/>
        </w:rPr>
        <w:t xml:space="preserve"> m</w:t>
      </w:r>
      <w:r>
        <w:rPr>
          <w:sz w:val="28"/>
          <w:szCs w:val="28"/>
          <w:vertAlign w:val="superscript"/>
        </w:rPr>
        <w:t>2</w:t>
      </w:r>
      <w:r>
        <w:rPr>
          <w:sz w:val="28"/>
          <w:szCs w:val="28"/>
        </w:rPr>
        <w:t>，规划用地性质为建设用地。拟扩建场地呈多边形，征地范围主要拐点及坐标见表1。</w:t>
      </w:r>
    </w:p>
    <w:p>
      <w:pPr>
        <w:pStyle w:val=""/>
        <w:jc w:val="center"/>
        <w:ind w:left="0"/>
        <w:ind w:firstLine="560"/>
        <w:spacing w:line="360" w:lineRule="auto"/>
        <w:rPr>
          <w:rFonts w:ascii="宋体" w:hAnsi="宋体"/>
          <w:sz w:val="28"/>
          <w:szCs w:val="28"/>
        </w:rPr>
      </w:pPr>
      <w:r>
        <w:rPr>
          <w:rFonts w:ascii="宋体" w:hAnsi="宋体"/>
          <w:sz w:val="28"/>
          <w:szCs w:val="28"/>
        </w:rPr>
        <w:t>表1　　征地范围拐点坐标一览表</w:t>
      </w:r>
    </w:p>
    <w:tbl>
      <w:tblPr>
        <w:tblInd w:w="-15" w:type="dxa"/>
        <w:tblStyle w:val="普通表格"/>
        <w:tblLook w:val="1E0"/>
        <w:tblW w:w="0" w:type="auto"/>
      </w:tblPr>
      <w:tblGrid>
        <w:gridCol w:w="1796"/>
        <w:gridCol w:w="3259"/>
        <w:gridCol w:w="3570"/>
      </w:tblGrid>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ind w:left="0"/>
            </w:pPr>
            <w:r>
              <w:rPr>
                <w:rFonts w:hAnsi="宋体"/>
                <w:sz w:val="24"/>
              </w:rPr>
              <w:t>点号</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X</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Y</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ind w:left="0"/>
            </w:pPr>
            <w:r>
              <w:rPr>
                <w:sz w:val="24"/>
              </w:rPr>
              <w:t>1</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5099119.268</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595130.911</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5099134.970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595196.279</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3</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5099129.369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595293.973</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5099165.372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595290.989</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5</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5099192.944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595313.506</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5099208.259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595314.144</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5099210.380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595307.477</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8</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5099254.566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595334.790</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5099313.299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595347.781</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10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5099414.384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595397.608</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11</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5099482.976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595431.084</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12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5099489.316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595455.117</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13</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5099481.583</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595470.157</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14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5099469.324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595482.031</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15</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5099439.525</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595477.499</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16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5099410.007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595480.660</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17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5099345.311</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595518.376</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18</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5099339.426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595516.829</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19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5099328.673</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595497.994</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ind w:left="0"/>
            </w:pPr>
            <w:r>
              <w:rPr>
                <w:sz w:val="24"/>
              </w:rPr>
              <w:t>20</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5099307.991</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595467.378</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ind w:left="0"/>
            </w:pPr>
            <w:r>
              <w:rPr>
                <w:sz w:val="24"/>
              </w:rPr>
              <w:t>21</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5099268.972</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595431.507</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22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5099257.651</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595405.107</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23</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5099249.274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595400.527</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24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5099183.716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595422.126</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25</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5099097.348</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595463.496</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26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5099088.994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595474.266</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27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5099171.405</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595571.861</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28</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5099175.857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595601.531</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29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5099166.744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595619.632</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30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5099125.392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595614.257</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31</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5099024.298</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595501.566</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32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5098953.174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595422.424</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33</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5098929.327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595431.717</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34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5098873.184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595480.986</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35</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5098810.257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595485.087</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36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5098785.360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595439.392</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37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5098719.520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595420.223</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38</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5098645.554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595448.286</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39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5098629.963</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595441.507</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40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5098619.193</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595426.390</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41</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5098550.867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595411.414</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42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5098549.276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595389.237</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ind w:left="0"/>
            </w:pPr>
            <w:r>
              <w:rPr>
                <w:sz w:val="24"/>
              </w:rPr>
              <w:t>43</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5098516.310</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595365.657</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ind w:left="0"/>
            </w:pPr>
            <w:r>
              <w:rPr>
                <w:sz w:val="24"/>
              </w:rPr>
              <w:t>44</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5098513.819</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595356.107</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45</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5098519.540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595328.755</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46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5098498.050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595316.301</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47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5098462.634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595281.182</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48</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5098450.298</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595238.833</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49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5098461.655</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595211.573</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50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5098474.105</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595206.933</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51</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5098494.530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595210.334</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52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5098513.329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595247.688</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53</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5098523.244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595254.776</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54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5098537.459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595252.929</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55</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5098571.587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595225.360</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56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5098569.528</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595193.732</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57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5098542.996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595102.486</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58</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5098546.386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595092.061</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59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5098555.645</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595090.285</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60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5098599.797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595102.301</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61</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5098615.252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595123.865</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62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5098635.116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595131.525</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63</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5098650.628</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595150.760</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64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5098652.179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595181.879</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65</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5098656.959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595190.040</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ind w:left="0"/>
            </w:pPr>
            <w:r>
              <w:rPr>
                <w:sz w:val="24"/>
              </w:rPr>
              <w:t>66</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5098689.478</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595218.108</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ind w:left="0"/>
            </w:pPr>
            <w:r>
              <w:rPr>
                <w:sz w:val="24"/>
              </w:rPr>
              <w:t>67</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5098733.653</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595229.872</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68</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5098759.893</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595224.441</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69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5098805.486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595175.844</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70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5098849.689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595160.844</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71</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5098899.979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595225.226</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72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5098950.872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595274.586</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73</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5098991.389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595314.860</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74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5099015.512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595342.864</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75</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5099061.030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595327.732</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76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5099047.267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595291.203</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77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5099029.447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595292.743</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78</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5098951.726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595236.242</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79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5098951.680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595233.184</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80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5098988.449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595214.281</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81</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5098926.362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595153.179</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82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5098925.765</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595149.656</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83</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5098972.156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595107.123</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84</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5099061.602</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595208.935</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85</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5099068.790</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595205.611</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86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5099069.033</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595104.188</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87</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5099075.286</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595099.351</w:t>
            </w:r>
          </w:p>
        </w:tc>
      </w:tr>
      <w:tr>
        <w:trPr>
          <w:trHeight w:val="56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ind w:left="0"/>
            </w:pPr>
            <w:r>
              <w:rPr>
                <w:sz w:val="24"/>
              </w:rPr>
              <w:t>88</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5099091.559</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ind w:left="0"/>
            </w:pPr>
            <w:r>
              <w:rPr>
                <w:sz w:val="24"/>
              </w:rPr>
              <w:t>42</w:t>
            </w:r>
            <w:r>
              <w:rPr>
                <w:sz w:val="24"/>
              </w:rPr>
              <w:t>595099.560</w:t>
            </w:r>
          </w:p>
        </w:tc>
      </w:tr>
    </w:tbl>
    <w:p>
      <w:pPr>
        <w:pStyle w:val=""/>
        <w:jc w:val="center"/>
        <w:ind w:left="0"/>
        <w:ind w:firstLine="560"/>
        <w:spacing w:line="360" w:lineRule="auto"/>
        <w:rPr>
          <w:rFonts w:ascii="宋体" w:hAnsi="宋体"/>
          <w:sz w:val="28"/>
          <w:szCs w:val="28"/>
        </w:rPr>
      </w:pPr>
    </w:p>
    <w:p>
      <w:pPr>
        <w:pStyle w:val=""/>
        <w:ind w:left="0"/>
        <w:ind w:firstLine="420"/>
        <w:spacing w:line="360" w:lineRule="auto"/>
        <w:sectPr>
          <w:headerReference r:id="rId11" w:type="default"/>
          <w:footerReference r:id="rId18" w:type="default"/>
          <w:pgSz w:w="11906" w:h="16838"/>
          <w:pgMar w:left="1814" w:right="1701" w:top="1440" w:bottom="1440"/>
        </w:sectPr>
      </w:pPr>
    </w:p>
    <w:p>
      <w:pPr>
        <w:pStyle w:val="2"/>
      </w:pPr>
      <w:r>
        <w:rPr/>
        <w:t>二、以往工作研究程度</w:t>
      </w:r>
    </w:p>
    <w:p>
      <w:pPr>
        <w:pStyle w:val=""/>
        <w:ind w:left="0"/>
        <w:ind w:firstLine="560"/>
        <w:spacing w:before="156" w:line="650" w:lineRule="exact"/>
        <w:rPr>
          <w:rFonts w:hAnsi="宋体"/>
          <w:sz w:val="28"/>
          <w:szCs w:val="28"/>
        </w:rPr>
      </w:pPr>
      <w:r>
        <w:rPr>
          <w:rFonts w:hAnsi="宋体"/>
          <w:sz w:val="28"/>
          <w:szCs w:val="28"/>
        </w:rPr>
        <w:t>工作区水文地质、工程地质、环境地质研究程度较高。自七十年代至今，各单位先后做过不同比例尺、不同调查精度的调查、研究工作，简单介绍如下：</w:t>
      </w:r>
    </w:p>
    <w:p>
      <w:pPr>
        <w:pStyle w:val=""/>
        <w:ind w:left="0"/>
        <w:ind w:firstLine="560"/>
        <w:spacing w:line="650" w:lineRule="exact"/>
        <w:rPr>
          <w:rFonts w:ascii="宋体" w:hAnsi="宋体"/>
          <w:sz w:val="28"/>
        </w:rPr>
      </w:pPr>
      <w:r>
        <w:rPr>
          <w:rFonts w:ascii="宋体" w:hAnsi="宋体"/>
          <w:sz w:val="28"/>
        </w:rPr>
        <w:t xml:space="preserve">1、1978年6月20日，****地质第七队提交了《****松花江地区构造体系的初步划分报告》（1:20万）及图件； </w:t>
      </w:r>
    </w:p>
    <w:p>
      <w:pPr>
        <w:pStyle w:val=""/>
        <w:ind w:left="0"/>
        <w:ind w:firstLine="560"/>
        <w:spacing w:line="650" w:lineRule="exact"/>
        <w:rPr>
          <w:rFonts w:ascii="宋体" w:hAnsi="宋体"/>
          <w:sz w:val="28"/>
        </w:rPr>
      </w:pPr>
      <w:r>
        <w:rPr>
          <w:rFonts w:ascii="宋体" w:hAnsi="宋体"/>
          <w:sz w:val="28"/>
        </w:rPr>
        <w:t>2、1980-1981年，****环境水文地质总院在****地区开展了环境水文地质调查工作，并于1981年8月提交了《********市环境水文地质调查报告》；</w:t>
      </w:r>
    </w:p>
    <w:p>
      <w:pPr>
        <w:pStyle w:val=""/>
        <w:ind w:left="0"/>
        <w:ind w:firstLine="560"/>
        <w:spacing w:line="650" w:lineRule="exact"/>
        <w:rPr>
          <w:rFonts w:hAnsi="宋体"/>
          <w:sz w:val="28"/>
          <w:szCs w:val="28"/>
        </w:rPr>
      </w:pPr>
      <w:r>
        <w:rPr>
          <w:rFonts w:hAnsi="宋体"/>
          <w:sz w:val="28"/>
          <w:szCs w:val="28"/>
        </w:rPr>
        <w:t>3</w:t>
      </w:r>
      <w:r>
        <w:rPr>
          <w:rFonts w:hAnsi="宋体"/>
          <w:sz w:val="28"/>
          <w:szCs w:val="28"/>
        </w:rPr>
        <w:t>、1980-1983年，****第二水文地质工程地质大队开展了****地区区域水文地质调查工作，并于1983年3月提交了《********地区区域水文地质调查报告》及图件</w:t>
      </w:r>
      <w:r>
        <w:rPr>
          <w:rFonts w:hAnsi="宋体"/>
          <w:sz w:val="28"/>
          <w:szCs w:val="28"/>
        </w:rPr>
        <w:t>；</w:t>
      </w:r>
    </w:p>
    <w:p>
      <w:pPr>
        <w:pStyle w:val=""/>
        <w:ind w:left="0"/>
        <w:ind w:firstLine="560"/>
        <w:spacing w:line="650" w:lineRule="exact"/>
        <w:rPr>
          <w:rFonts w:ascii="宋体" w:hAnsi="宋体"/>
          <w:sz w:val="28"/>
        </w:rPr>
      </w:pPr>
      <w:r>
        <w:rPr>
          <w:rFonts w:ascii="宋体" w:hAnsi="宋体"/>
          <w:sz w:val="28"/>
        </w:rPr>
        <w:t>4、1986-1987年，****地质矿产局第二水文地质工程地质大队在****市开展了工程地质勘察工作，并于1987年1月提交了《****市幅城市工程地质勘察报告书》（1:5万）；</w:t>
      </w:r>
    </w:p>
    <w:p>
      <w:pPr>
        <w:pStyle w:val=""/>
        <w:ind w:left="0"/>
        <w:ind w:firstLine="560"/>
        <w:spacing w:line="650" w:lineRule="exact"/>
        <w:rPr>
          <w:rFonts w:ascii="宋体" w:hAnsi="宋体"/>
          <w:szCs w:val="28"/>
        </w:rPr>
      </w:pPr>
      <w:r>
        <w:rPr>
          <w:rFonts w:ascii="宋体" w:hAnsi="宋体"/>
        </w:rPr>
        <w:t>5</w:t>
      </w:r>
      <w:r>
        <w:rPr>
          <w:rFonts w:ascii="宋体" w:hAnsi="宋体"/>
          <w:szCs w:val="28"/>
        </w:rPr>
        <w:t>、1997年12月，****地质环境监测总站提交了《********市地下水资源调查评价报告》；</w:t>
      </w:r>
    </w:p>
    <w:p>
      <w:pPr>
        <w:pStyle w:val=""/>
        <w:ind w:left="0"/>
        <w:ind w:firstLine="560"/>
        <w:spacing w:line="650" w:lineRule="exact"/>
        <w:rPr>
          <w:rFonts w:ascii="宋体" w:hAnsi="宋体"/>
          <w:szCs w:val="28"/>
        </w:rPr>
      </w:pPr>
      <w:r>
        <w:rPr>
          <w:rFonts w:ascii="宋体" w:hAnsi="宋体"/>
          <w:szCs w:val="28"/>
        </w:rPr>
        <w:t>6</w:t>
      </w:r>
      <w:r>
        <w:rPr>
          <w:rFonts w:ascii="宋体" w:hAnsi="宋体"/>
          <w:szCs w:val="28"/>
        </w:rPr>
        <w:t>、2000年9月，****第一水文地质工程地质大队提交了《****水文地质志》；</w:t>
      </w:r>
    </w:p>
    <w:p>
      <w:pPr>
        <w:pStyle w:val=""/>
        <w:ind w:left="0"/>
        <w:ind w:firstLine="560"/>
        <w:spacing w:line="650" w:lineRule="exact"/>
        <w:rPr>
          <w:rFonts w:ascii="宋体" w:hAnsi="宋体"/>
          <w:sz w:val="28"/>
          <w:szCs w:val="28"/>
        </w:rPr>
      </w:pPr>
      <w:r>
        <w:rPr>
          <w:rFonts w:ascii="宋体" w:hAnsi="宋体"/>
          <w:sz w:val="28"/>
          <w:szCs w:val="28"/>
        </w:rPr>
        <w:t>7、</w:t>
      </w:r>
      <w:r>
        <w:rPr>
          <w:rFonts w:ascii="宋体" w:hAnsi="宋体"/>
          <w:sz w:val="28"/>
          <w:szCs w:val="28"/>
        </w:rPr>
        <w:t>2002年</w:t>
      </w:r>
      <w:r>
        <w:rPr>
          <w:rFonts w:ascii="宋体" w:hAnsi="宋体"/>
          <w:sz w:val="28"/>
          <w:szCs w:val="28"/>
        </w:rPr>
        <w:t>，</w:t>
      </w:r>
      <w:r>
        <w:rPr>
          <w:rFonts w:ascii="宋体" w:hAnsi="宋体"/>
          <w:sz w:val="28"/>
          <w:szCs w:val="28"/>
        </w:rPr>
        <w:t>****地勘局地调总院</w:t>
      </w:r>
      <w:r>
        <w:rPr>
          <w:rFonts w:ascii="宋体" w:hAnsi="宋体"/>
          <w:sz w:val="28"/>
          <w:szCs w:val="28"/>
        </w:rPr>
        <w:t>编写了1/50万</w:t>
      </w:r>
      <w:r>
        <w:rPr>
          <w:rFonts w:ascii="宋体" w:hAnsi="宋体"/>
          <w:sz w:val="28"/>
          <w:szCs w:val="28"/>
        </w:rPr>
        <w:t>《</w:t>
      </w:r>
      <w:r>
        <w:rPr>
          <w:rFonts w:ascii="宋体" w:hAnsi="宋体"/>
          <w:sz w:val="28"/>
          <w:szCs w:val="28"/>
        </w:rPr>
        <w:t>****环境地质调查与评价</w:t>
      </w:r>
      <w:r>
        <w:rPr>
          <w:rFonts w:ascii="宋体" w:hAnsi="宋体"/>
          <w:sz w:val="28"/>
          <w:szCs w:val="28"/>
        </w:rPr>
        <w:t>报告》及相关图件；</w:t>
      </w:r>
    </w:p>
    <w:p>
      <w:pPr>
        <w:pStyle w:val=""/>
        <w:ind w:left="0"/>
        <w:ind w:firstLine="560"/>
        <w:spacing w:line="650" w:lineRule="exact"/>
        <w:rPr>
          <w:rFonts w:ascii="宋体" w:hAnsi="宋体"/>
          <w:sz w:val="28"/>
        </w:rPr>
      </w:pPr>
      <w:r>
        <w:rPr>
          <w:rFonts w:ascii="宋体" w:hAnsi="宋体"/>
          <w:sz w:val="28"/>
        </w:rPr>
        <w:t>8、2004-2005年，****水文地质工程地质勘察院在****市开展了地质灾害调查评价工作，并于2005年1月20日提交《****市地质灾害现状调查报告》及图件。</w:t>
      </w:r>
    </w:p>
    <w:p>
      <w:pPr>
        <w:pStyle w:val=""/>
        <w:ind w:left="0"/>
        <w:ind w:firstLine="560"/>
        <w:spacing w:line="650" w:lineRule="exact"/>
        <w:rPr>
          <w:rFonts w:ascii="宋体" w:hAnsi="宋体"/>
          <w:sz w:val="28"/>
        </w:rPr>
      </w:pPr>
      <w:r>
        <w:rPr>
          <w:rFonts w:ascii="宋体" w:hAnsi="宋体"/>
          <w:sz w:val="28"/>
        </w:rPr>
        <w:t>根据以往进行的地质、水、工、环地质调查和地质灾害调查工作，初步查明了区域地质地貌条件、地下水赋存条件、岩土体工程地质特征、季节冻土分布情况和地质灾害的分布、成因、规模及危害，所取得的成果资料，为本次工作奠定了基础。</w:t>
      </w:r>
    </w:p>
    <w:p>
      <w:pPr>
        <w:pStyle w:val="2"/>
      </w:pPr>
      <w:r>
        <w:rPr/>
        <w:t>三、工作方法、工作进展及实物工作量</w:t>
      </w:r>
    </w:p>
    <w:p>
      <w:pPr>
        <w:pStyle w:val="3"/>
      </w:pPr>
      <w:r>
        <w:rPr/>
        <w:t>（一）工作方法</w:t>
      </w:r>
    </w:p>
    <w:p>
      <w:pPr>
        <w:pStyle w:val=""/>
        <w:ind w:left="0"/>
        <w:ind w:firstLine="560"/>
        <w:spacing w:line="650" w:lineRule="exact"/>
        <w:rPr>
          <w:rFonts w:ascii="宋体" w:hAnsi="宋体"/>
          <w:sz w:val="28"/>
        </w:rPr>
      </w:pPr>
      <w:r>
        <w:rPr>
          <w:rFonts w:ascii="宋体" w:hAnsi="宋体"/>
          <w:sz w:val="28"/>
        </w:rPr>
        <w:t>本次评估按照国土资源部、****国土资源厅相关文件、要求进行工作。</w:t>
      </w:r>
    </w:p>
    <w:p>
      <w:pPr>
        <w:pStyle w:val=""/>
        <w:ind w:left="0"/>
        <w:ind w:firstLine="560"/>
        <w:spacing w:line="650" w:lineRule="exact"/>
        <w:rPr>
          <w:rFonts w:ascii="宋体" w:hAnsi="宋体"/>
          <w:sz w:val="28"/>
        </w:rPr>
      </w:pPr>
      <w:r>
        <w:rPr>
          <w:rFonts w:ascii="宋体" w:hAnsi="宋体"/>
          <w:sz w:val="28"/>
        </w:rPr>
        <w:t>1、在充分搜集、分析已有资料的基础上，编制了《江畔农产品冷链物流仓储中心建设项目地质灾害危险性评估报告》。重点查明评估区内可能存在的冻土冻融、水土流失等地质灾害。</w:t>
      </w:r>
    </w:p>
    <w:p>
      <w:pPr>
        <w:pStyle w:val=""/>
        <w:ind w:left="0"/>
        <w:ind w:firstLine="560"/>
        <w:spacing w:line="650" w:lineRule="exact"/>
        <w:rPr>
          <w:rFonts w:ascii="宋体" w:hAnsi="宋体"/>
          <w:sz w:val="28"/>
        </w:rPr>
      </w:pPr>
      <w:r>
        <w:rPr>
          <w:rFonts w:ascii="宋体" w:hAnsi="宋体"/>
          <w:sz w:val="28"/>
        </w:rPr>
        <w:t>2、进行野外地质环境与地质灾害调查工作。在地质灾害的易发地段、危险区段及危害严重的地段进行重点调查。并对调查区内的各种地质灾害点采用全球卫星定位系统（GPS）进行测绘和拍摄数码相片。</w:t>
      </w:r>
    </w:p>
    <w:p>
      <w:pPr>
        <w:pStyle w:val=""/>
        <w:ind w:left="0"/>
        <w:ind w:firstLine="560"/>
        <w:spacing w:line="650" w:lineRule="exact"/>
        <w:rPr>
          <w:rFonts w:ascii="宋体" w:hAnsi="宋体"/>
          <w:sz w:val="28"/>
        </w:rPr>
      </w:pPr>
      <w:r>
        <w:rPr>
          <w:rFonts w:ascii="宋体" w:hAnsi="宋体"/>
          <w:sz w:val="28"/>
        </w:rPr>
        <w:t>3、野外工作时，采用1:1000地形图做底图，利用全球卫星定位系统（GPS）确定拟建工程位置和范围。</w:t>
      </w:r>
    </w:p>
    <w:p>
      <w:pPr>
        <w:pStyle w:val=""/>
        <w:ind w:left="0"/>
        <w:ind w:firstLine="560"/>
        <w:spacing w:line="650" w:lineRule="exact"/>
        <w:rPr>
          <w:rFonts w:ascii="宋体" w:hAnsi="宋体"/>
          <w:sz w:val="28"/>
        </w:rPr>
      </w:pPr>
      <w:r>
        <w:rPr>
          <w:rFonts w:ascii="宋体" w:hAnsi="宋体"/>
          <w:sz w:val="28"/>
        </w:rPr>
        <w:t>4、利用实地调查资料与收集资料进行综合分析、整理后，确定地质灾害类型、分布特征，编制本评估报告。</w:t>
      </w:r>
    </w:p>
    <w:p>
      <w:pPr>
        <w:pStyle w:val=""/>
        <w:ind w:left="0"/>
        <w:ind w:firstLine="560"/>
        <w:spacing w:line="650" w:lineRule="exact"/>
        <w:rPr>
          <w:rFonts w:ascii="宋体" w:hAnsi="宋体"/>
          <w:sz w:val="28"/>
        </w:rPr>
      </w:pPr>
      <w:r>
        <w:rPr>
          <w:rFonts w:ascii="宋体" w:hAnsi="宋体"/>
          <w:sz w:val="28"/>
        </w:rPr>
        <w:t>5、评估图件及文字报告采用地理信息系统（GIS）与计算机技术等新理论、新技术、新方法综合录制。</w:t>
      </w:r>
    </w:p>
    <w:p>
      <w:pPr>
        <w:pStyle w:val="3"/>
      </w:pPr>
      <w:r>
        <w:rPr/>
        <w:t>（二）工作进展</w:t>
      </w:r>
    </w:p>
    <w:p>
      <w:pPr>
        <w:pStyle w:val=""/>
        <w:ind w:left="0"/>
        <w:ind w:firstLine="560"/>
        <w:spacing w:line="650" w:lineRule="exact"/>
        <w:rPr>
          <w:rFonts w:ascii="宋体" w:hAnsi="宋体"/>
          <w:sz w:val="28"/>
        </w:rPr>
      </w:pPr>
      <w:r>
        <w:rPr>
          <w:rFonts w:ascii="宋体" w:hAnsi="宋体"/>
          <w:sz w:val="28"/>
        </w:rPr>
        <w:t>接</w:t>
      </w:r>
      <w:r>
        <w:rPr>
          <w:rFonts w:ascii="宋体" w:hAnsi="宋体"/>
          <w:sz w:val="28"/>
        </w:rPr>
        <w:t>受委托后，</w:t>
      </w:r>
      <w:r>
        <w:rPr>
          <w:rFonts w:ascii="宋体" w:hAnsi="宋体"/>
          <w:sz w:val="28"/>
        </w:rPr>
        <w:t>我公司立即</w:t>
      </w:r>
      <w:r>
        <w:rPr>
          <w:rFonts w:ascii="宋体" w:hAnsi="宋体"/>
          <w:sz w:val="28"/>
        </w:rPr>
        <w:t>成立了评估项目组，</w:t>
      </w:r>
      <w:r>
        <w:rPr>
          <w:rFonts w:ascii="宋体" w:hAnsi="宋体"/>
          <w:sz w:val="28"/>
        </w:rPr>
        <w:t>并立即</w:t>
      </w:r>
      <w:r>
        <w:rPr>
          <w:rFonts w:ascii="宋体" w:hAnsi="宋体"/>
          <w:sz w:val="28"/>
        </w:rPr>
        <w:t>开展工作</w:t>
      </w:r>
      <w:r>
        <w:rPr>
          <w:rFonts w:ascii="宋体" w:hAnsi="宋体"/>
          <w:sz w:val="28"/>
        </w:rPr>
        <w:t>，评估工作程序见图2，评估工作进展如下。</w:t>
      </w:r>
    </w:p>
    <w:p>
      <w:pPr>
        <w:pStyle w:val=""/>
        <w:ind w:left="0"/>
        <w:ind w:firstLine="560"/>
        <w:spacing w:line="650" w:lineRule="exact"/>
        <w:rPr>
          <w:rFonts w:ascii="宋体" w:hAnsi="宋体"/>
          <w:sz w:val="28"/>
        </w:rPr>
      </w:pPr>
      <w:r>
        <w:rPr>
          <w:rFonts w:ascii="宋体" w:hAnsi="宋体"/>
          <w:sz w:val="28"/>
        </w:rPr>
        <w:t>1、2012年9月25日，接受项目委托；</w:t>
      </w:r>
    </w:p>
    <w:p>
      <w:pPr>
        <w:pStyle w:val=""/>
        <w:ind w:left="0"/>
        <w:ind w:firstLine="560"/>
        <w:spacing w:line="650" w:lineRule="exact"/>
        <w:rPr>
          <w:rFonts w:ascii="宋体" w:hAnsi="宋体"/>
          <w:sz w:val="28"/>
        </w:rPr>
      </w:pPr>
      <w:r>
        <w:rPr>
          <w:rFonts w:ascii="宋体" w:hAnsi="宋体"/>
          <w:sz w:val="28"/>
        </w:rPr>
        <w:t>2、2012年9月26-27日，资料收集、整理，野外调查的设计编写；</w:t>
      </w:r>
    </w:p>
    <w:p>
      <w:pPr>
        <w:pStyle w:val=""/>
        <w:ind w:left="0"/>
        <w:ind w:firstLine="560"/>
        <w:spacing w:line="650" w:lineRule="exact"/>
        <w:rPr>
          <w:rFonts w:ascii="宋体" w:hAnsi="宋体"/>
          <w:sz w:val="28"/>
        </w:rPr>
      </w:pPr>
      <w:r>
        <w:rPr>
          <w:rFonts w:ascii="宋体" w:hAnsi="宋体"/>
          <w:sz w:val="28"/>
        </w:rPr>
        <w:t>3、2012年9月28日，野外专项地质调查。</w:t>
      </w:r>
    </w:p>
    <w:p>
      <w:pPr>
        <w:pStyle w:val=""/>
        <w:ind w:left="0"/>
        <w:ind w:firstLine="560"/>
        <w:spacing w:line="650" w:lineRule="exact"/>
        <w:rPr>
          <w:rFonts w:ascii="宋体" w:hAnsi="宋体"/>
          <w:sz w:val="28"/>
        </w:rPr>
      </w:pPr>
      <w:r>
        <w:rPr>
          <w:rFonts w:ascii="宋体" w:hAnsi="宋体"/>
          <w:sz w:val="28"/>
        </w:rPr>
        <w:t>4、2012年10月20-27日，综合研究分析、报告编写、图件绘制。</w:t>
      </w:r>
    </w:p>
    <w:p>
      <w:pPr>
        <w:pStyle w:val=""/>
        <w:ind w:left="0"/>
        <w:ind w:firstLine="560"/>
        <w:spacing w:line="640" w:lineRule="exact"/>
        <w:rPr>
          <w:rFonts w:ascii="宋体" w:hAnsi="宋体"/>
          <w:sz w:val="28"/>
        </w:rPr>
      </w:pPr>
    </w:p>
    <w:p>
      <w:pPr>
        <w:pStyle w:val=""/>
        <w:ind w:left="0"/>
        <w:ind w:firstLine="560"/>
        <w:spacing w:line="640" w:lineRule="exact"/>
        <w:rPr>
          <w:color w:val="0000FF"/>
          <w:rFonts w:ascii="宋体" w:hAnsi="宋体"/>
          <w:sz w:val="28"/>
        </w:rPr>
      </w:pPr>
    </w:p>
    <w:p>
      <w:pPr>
        <w:pStyle w:val=""/>
        <w:ind w:left="0"/>
        <w:ind w:firstLine="560"/>
        <w:spacing w:line="640" w:lineRule="exact"/>
        <w:rPr>
          <w:color w:val="0000FF"/>
          <w:rFonts w:ascii="宋体" w:hAnsi="宋体"/>
          <w:sz w:val="28"/>
        </w:rPr>
      </w:pPr>
    </w:p>
    <w:p>
      <w:pPr>
        <w:pStyle w:val=""/>
        <w:ind w:left="0"/>
        <w:ind w:firstLine="560"/>
        <w:spacing w:line="640" w:lineRule="exact"/>
        <w:rPr>
          <w:color w:val="0000FF"/>
          <w:rFonts w:ascii="宋体" w:hAnsi="宋体"/>
          <w:sz w:val="28"/>
        </w:rPr>
      </w:pPr>
    </w:p>
    <w:p>
      <w:pPr>
        <w:pStyle w:val=""/>
        <w:ind w:left="0"/>
        <w:ind w:firstLine="560"/>
        <w:spacing w:line="640" w:lineRule="exact"/>
        <w:rPr>
          <w:color w:val="0000FF"/>
          <w:rFonts w:ascii="宋体" w:hAnsi="宋体"/>
          <w:sz w:val="28"/>
        </w:rPr>
      </w:pPr>
    </w:p>
    <w:p>
      <w:pPr>
        <w:pStyle w:val=""/>
        <w:ind w:left="0"/>
        <w:ind w:firstLine="560"/>
        <w:spacing w:line="640" w:lineRule="exact"/>
        <w:rPr>
          <w:color w:val="0000FF"/>
          <w:rFonts w:ascii="宋体" w:hAnsi="宋体"/>
          <w:sz w:val="28"/>
        </w:rPr>
      </w:pPr>
    </w:p>
    <w:p>
      <w:pPr>
        <w:pStyle w:val=""/>
        <w:ind w:left="0"/>
        <w:ind w:firstLine="560"/>
        <w:spacing w:line="640" w:lineRule="exact"/>
        <w:rPr>
          <w:color w:val="0000FF"/>
          <w:rFonts w:ascii="宋体" w:hAnsi="宋体"/>
          <w:sz w:val="28"/>
        </w:rPr>
      </w:pPr>
    </w:p>
    <w:p>
      <w:pPr>
        <w:pStyle w:val=""/>
        <w:ind w:left="0"/>
        <w:ind w:firstLine="560"/>
        <w:spacing w:line="640" w:lineRule="exact"/>
        <w:rPr>
          <w:color w:val="0000FF"/>
          <w:rFonts w:ascii="宋体" w:hAnsi="宋体"/>
          <w:sz w:val="28"/>
        </w:rPr>
      </w:pPr>
    </w:p>
    <w:p>
      <w:pPr>
        <w:pStyle w:val=""/>
        <w:ind w:left="0"/>
        <w:ind w:firstLine="560"/>
        <w:spacing w:line="640" w:lineRule="exact"/>
        <w:rPr>
          <w:color w:val="0000FF"/>
          <w:rFonts w:ascii="宋体" w:hAnsi="宋体"/>
          <w:sz w:val="28"/>
        </w:rPr>
      </w:pPr>
    </w:p>
    <w:p>
      <w:pPr>
        <w:pStyle w:val=""/>
        <w:ind w:left="0"/>
        <w:ind w:firstLine="560"/>
        <w:spacing w:line="640" w:lineRule="exact"/>
        <w:rPr>
          <w:color w:val="0000FF"/>
          <w:rFonts w:ascii="宋体" w:hAnsi="宋体"/>
          <w:sz w:val="28"/>
        </w:rPr>
      </w:pPr>
    </w:p>
    <w:p>
      <w:pPr>
        <w:pStyle w:val=""/>
        <w:ind w:left="0"/>
        <w:ind w:firstLine="560"/>
        <w:spacing w:line="640" w:lineRule="exact"/>
        <w:rPr>
          <w:color w:val="0000FF"/>
          <w:rFonts w:ascii="宋体" w:hAnsi="宋体"/>
          <w:sz w:val="28"/>
        </w:rPr>
      </w:pPr>
    </w:p>
    <w:p>
      <w:pPr>
        <w:pStyle w:val=""/>
        <w:ind w:left="0"/>
        <w:ind w:firstLine="560"/>
        <w:spacing w:line="640" w:lineRule="exact"/>
        <w:rPr>
          <w:color w:val="0000FF"/>
          <w:rFonts w:ascii="宋体" w:hAnsi="宋体"/>
          <w:sz w:val="28"/>
        </w:rPr>
      </w:pPr>
    </w:p>
    <w:p>
      <w:pPr>
        <w:pStyle w:val=""/>
        <w:ind w:left="0"/>
        <w:ind w:firstLine="560"/>
        <w:spacing w:line="640" w:lineRule="exact"/>
        <w:rPr>
          <w:color w:val="0000FF"/>
          <w:rFonts w:ascii="宋体" w:hAnsi="宋体"/>
          <w:sz w:val="28"/>
        </w:rPr>
      </w:pPr>
    </w:p>
    <w:p>
      <w:pPr>
        <w:pStyle w:val=""/>
        <w:ind w:left="0"/>
        <w:ind w:firstLine="560"/>
        <w:spacing w:line="640" w:lineRule="exact"/>
        <w:rPr>
          <w:color w:val="0000FF"/>
          <w:rFonts w:ascii="宋体" w:hAnsi="宋体"/>
          <w:sz w:val="28"/>
        </w:rPr>
      </w:pPr>
    </w:p>
    <w:p>
      <w:pPr>
        <w:pStyle w:val=""/>
        <w:ind w:left="0"/>
        <w:ind w:firstLine="560"/>
        <w:spacing w:line="360" w:lineRule="exact"/>
        <w:rPr>
          <w:color w:val="0000FF"/>
          <w:rFonts w:ascii="宋体" w:hAnsi="宋体"/>
          <w:sz w:val="28"/>
        </w:rPr>
      </w:pPr>
    </w:p>
    <w:p>
      <w:pPr>
        <w:pStyle w:val=""/>
        <w:ind w:left="0"/>
        <w:ind w:firstLine="560"/>
        <w:spacing w:line="360" w:lineRule="exact"/>
        <w:rPr>
          <w:color w:val="0000FF"/>
          <w:rFonts w:ascii="宋体" w:hAnsi="宋体"/>
          <w:sz w:val="28"/>
        </w:rPr>
      </w:pPr>
    </w:p>
    <w:p>
      <w:pPr>
        <w:pStyle w:val=""/>
        <w:jc w:val="center"/>
        <w:ind w:left="0"/>
        <w:spacing w:line="360" w:lineRule="exact"/>
        <w:rPr>
          <w:rFonts w:ascii="宋体" w:hAnsi="宋体"/>
          <w:sz w:val="28"/>
          <w:szCs w:val="28"/>
        </w:rPr>
      </w:pPr>
    </w:p>
    <w:p>
      <w:pPr>
        <w:pStyle w:val=""/>
        <w:jc w:val="center"/>
        <w:ind w:left="0"/>
        <w:spacing w:line="360" w:lineRule="exact"/>
        <w:rPr>
          <w:rFonts w:ascii="宋体" w:hAnsi="宋体"/>
          <w:sz w:val="28"/>
          <w:szCs w:val="28"/>
        </w:rPr>
      </w:pPr>
    </w:p>
    <w:p>
      <w:pPr>
        <w:pStyle w:val=""/>
        <w:jc w:val="center"/>
        <w:ind w:left="0"/>
        <w:spacing w:line="360" w:lineRule="exact"/>
        <w:rPr>
          <w:rFonts w:ascii="宋体" w:hAnsi="宋体"/>
          <w:sz w:val="28"/>
          <w:szCs w:val="28"/>
        </w:rPr>
      </w:pPr>
    </w:p>
    <w:p>
      <w:pPr>
        <w:pStyle w:val=""/>
        <w:jc w:val="center"/>
        <w:ind w:left="0"/>
        <w:spacing w:line="360" w:lineRule="exact"/>
        <w:rPr>
          <w:rFonts w:ascii="宋体" w:hAnsi="宋体"/>
          <w:sz w:val="28"/>
          <w:szCs w:val="28"/>
        </w:rPr>
      </w:pPr>
    </w:p>
    <w:p>
      <w:pPr>
        <w:pStyle w:val=""/>
        <w:jc w:val="center"/>
        <w:ind w:left="0"/>
        <w:spacing w:line="360" w:lineRule="exact"/>
        <w:rPr>
          <w:rFonts w:ascii="宋体" w:hAnsi="宋体"/>
          <w:sz w:val="28"/>
          <w:szCs w:val="28"/>
        </w:rPr>
      </w:pPr>
    </w:p>
    <w:p>
      <w:pPr>
        <w:pStyle w:val=""/>
        <w:jc w:val="center"/>
        <w:ind w:left="0"/>
        <w:spacing w:line="360" w:lineRule="exact"/>
        <w:rPr>
          <w:rFonts w:ascii="宋体" w:hAnsi="宋体"/>
          <w:sz w:val="28"/>
          <w:szCs w:val="28"/>
        </w:rPr>
      </w:pPr>
    </w:p>
    <w:p>
      <w:pPr>
        <w:pStyle w:val=""/>
        <w:jc w:val="center"/>
        <w:ind w:left="0"/>
        <w:spacing w:line="360" w:lineRule="exact"/>
        <w:rPr>
          <w:rFonts w:ascii="宋体" w:hAnsi="宋体"/>
          <w:sz w:val="28"/>
          <w:szCs w:val="28"/>
        </w:rPr>
      </w:pPr>
    </w:p>
    <w:p>
      <w:pPr>
        <w:pStyle w:val=""/>
        <w:jc w:val="center"/>
        <w:ind w:left="0"/>
        <w:spacing w:line="360" w:lineRule="exact"/>
        <w:rPr>
          <w:rFonts w:ascii="宋体" w:hAnsi="宋体"/>
          <w:sz w:val="28"/>
          <w:szCs w:val="28"/>
        </w:rPr>
      </w:pPr>
    </w:p>
    <w:p>
      <w:pPr>
        <w:pStyle w:val=""/>
        <w:jc w:val="center"/>
        <w:ind w:left="0"/>
        <w:spacing w:line="360" w:lineRule="exact"/>
        <w:rPr>
          <w:rFonts w:ascii="宋体" w:hAnsi="宋体"/>
          <w:sz w:val="28"/>
          <w:szCs w:val="28"/>
        </w:rPr>
      </w:pPr>
    </w:p>
    <w:p>
      <w:pPr>
        <w:pStyle w:val=""/>
        <w:jc w:val="center"/>
        <w:ind w:left="0"/>
        <w:spacing w:line="360" w:lineRule="exact"/>
        <w:rPr>
          <w:rFonts w:ascii="宋体" w:hAnsi="宋体"/>
          <w:sz w:val="28"/>
          <w:szCs w:val="28"/>
        </w:rPr>
      </w:pPr>
    </w:p>
    <w:p>
      <w:pPr>
        <w:pStyle w:val=""/>
        <w:jc w:val="center"/>
        <w:ind w:left="0"/>
        <w:spacing w:line="360" w:lineRule="exact"/>
        <w:rPr>
          <w:rFonts w:ascii="宋体" w:hAnsi="宋体"/>
          <w:sz w:val="28"/>
          <w:szCs w:val="28"/>
        </w:rPr>
      </w:pPr>
    </w:p>
    <w:p>
      <w:pPr>
        <w:pStyle w:val=""/>
        <w:jc w:val="center"/>
        <w:ind w:left="0"/>
        <w:spacing w:line="360" w:lineRule="exact"/>
        <w:rPr>
          <w:rFonts w:ascii="宋体" w:hAnsi="宋体"/>
          <w:sz w:val="28"/>
          <w:szCs w:val="28"/>
        </w:rPr>
      </w:pPr>
    </w:p>
    <w:p>
      <w:pPr>
        <w:pStyle w:val=""/>
        <w:jc w:val="center"/>
        <w:ind w:left="0"/>
        <w:spacing w:line="360" w:lineRule="exact"/>
        <w:rPr>
          <w:rFonts w:ascii="宋体" w:hAnsi="宋体"/>
          <w:sz w:val="28"/>
          <w:szCs w:val="28"/>
        </w:rPr>
      </w:pPr>
    </w:p>
    <w:p>
      <w:pPr>
        <w:pStyle w:val=""/>
        <w:jc w:val="center"/>
        <w:ind w:left="0"/>
        <w:spacing w:line="360" w:lineRule="exact"/>
        <w:rPr>
          <w:rFonts w:ascii="宋体" w:hAnsi="宋体"/>
          <w:sz w:val="28"/>
          <w:szCs w:val="28"/>
        </w:rPr>
      </w:pPr>
      <w:r>
        <w:rPr>
          <w:rFonts w:ascii="宋体" w:hAnsi="宋体"/>
          <w:sz w:val="28"/>
          <w:szCs w:val="28"/>
        </w:rPr>
        <w:t>图1　评估工作技术程序图</w:t>
      </w:r>
    </w:p>
    <w:p>
      <w:pPr>
        <w:pStyle w:val="3"/>
      </w:pPr>
      <w:r>
        <w:rPr/>
        <w:t>（三）实物工作量</w:t>
      </w:r>
    </w:p>
    <w:p>
      <w:pPr>
        <w:pStyle w:val=""/>
        <w:ind w:left="0"/>
        <w:ind w:firstLine="700"/>
        <w:spacing w:after="156" w:line="640" w:lineRule="atLeast"/>
        <w:rPr>
          <w:rFonts w:ascii="宋体" w:hAnsi="宋体"/>
          <w:sz w:val="28"/>
        </w:rPr>
      </w:pPr>
      <w:r>
        <w:rPr>
          <w:rFonts w:ascii="宋体" w:hAnsi="宋体"/>
          <w:sz w:val="28"/>
        </w:rPr>
        <w:t>本次评估工作完成的实物工作量，见表2。</w:t>
      </w:r>
    </w:p>
    <w:p>
      <w:pPr>
        <w:pStyle w:val=""/>
        <w:spacing w:after="156" w:line="640" w:lineRule="atLeast"/>
        <w:rPr>
          <w:rFonts w:ascii="宋体" w:hAnsi="宋体"/>
          <w:sz w:val="28"/>
        </w:rPr>
      </w:pPr>
    </w:p>
    <w:p>
      <w:pPr>
        <w:pStyle w:val=""/>
        <w:jc w:val="center"/>
        <w:ind w:left="0"/>
        <w:ind w:firstLine="560"/>
        <w:spacing w:after="156" w:line="640" w:lineRule="atLeast"/>
        <w:rPr>
          <w:rFonts w:ascii="宋体" w:hAnsi="宋体"/>
          <w:sz w:val="28"/>
          <w:szCs w:val="28"/>
        </w:rPr>
      </w:pPr>
      <w:r>
        <w:rPr>
          <w:rFonts w:ascii="宋体" w:hAnsi="宋体"/>
          <w:sz w:val="28"/>
          <w:szCs w:val="28"/>
        </w:rPr>
        <w:t>表2   实物工作量一览表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0" w:type="auto"/>
      </w:tblPr>
      <w:tblGrid>
        <w:gridCol w:w="530"/>
        <w:gridCol w:w="1771"/>
        <w:gridCol w:w="872"/>
        <w:gridCol w:w="1673"/>
        <w:gridCol w:w="1634"/>
        <w:gridCol w:w="1247"/>
      </w:tblGrid>
      <w:tr>
        <w:trPr>
          <w:trHeight w:val="619" w:hRule="exact"/>
        </w:trPr>
        <w:tc>
          <w:tcPr>
            <w:gridSpan w:val="2"/>
            <w:vAlign w:val="center"/>
            <w:tcW w:w="0" w:type="nil"/>
          </w:tcPr>
          <w:p>
            <w:pPr>
              <w:pStyle w:val=""/>
              <w:jc w:val="center"/>
              <w:ind w:left="-105"/>
              <w:ind w:right="-105"/>
              <w:ind w:firstLine="480"/>
              <w:spacing w:line="320" w:lineRule="exact"/>
            </w:pPr>
            <w:r>
              <w:rPr>
                <w:rFonts w:ascii="宋体" w:hAnsi="宋体"/>
                <w:sz w:val="24"/>
              </w:rPr>
              <w:t>工 作 内 容</w:t>
            </w:r>
          </w:p>
        </w:tc>
        <w:tc>
          <w:tcPr>
            <w:vAlign w:val="center"/>
            <w:tcW w:w="0" w:type="nil"/>
          </w:tcPr>
          <w:p>
            <w:pPr>
              <w:pStyle w:val=""/>
              <w:jc w:val="center"/>
              <w:ind w:left="-105"/>
              <w:ind w:right="-105"/>
              <w:spacing w:line="320" w:lineRule="exact"/>
            </w:pPr>
            <w:r>
              <w:rPr>
                <w:rFonts w:ascii="宋体" w:hAnsi="宋体"/>
                <w:sz w:val="24"/>
              </w:rPr>
              <w:t>单 位</w:t>
            </w:r>
          </w:p>
        </w:tc>
        <w:tc>
          <w:tcPr>
            <w:vAlign w:val="center"/>
            <w:tcW w:w="0" w:type="nil"/>
          </w:tcPr>
          <w:p>
            <w:pPr>
              <w:pStyle w:val=""/>
              <w:jc w:val="center"/>
              <w:ind w:left="-105"/>
              <w:ind w:right="-105"/>
              <w:spacing w:line="320" w:lineRule="exact"/>
            </w:pPr>
            <w:r>
              <w:rPr>
                <w:rFonts w:ascii="宋体" w:hAnsi="宋体"/>
                <w:sz w:val="24"/>
              </w:rPr>
              <w:t>设计工作量</w:t>
            </w:r>
          </w:p>
        </w:tc>
        <w:tc>
          <w:tcPr>
            <w:vAlign w:val="center"/>
            <w:tcW w:w="0" w:type="nil"/>
          </w:tcPr>
          <w:p>
            <w:pPr>
              <w:pStyle w:val=""/>
              <w:jc w:val="center"/>
              <w:ind w:left="-105"/>
              <w:ind w:right="-105"/>
              <w:spacing w:line="320" w:lineRule="exact"/>
            </w:pPr>
            <w:r>
              <w:rPr>
                <w:rFonts w:ascii="宋体" w:hAnsi="宋体"/>
                <w:sz w:val="24"/>
              </w:rPr>
              <w:t>完成工作量</w:t>
            </w:r>
          </w:p>
        </w:tc>
        <w:tc>
          <w:tcPr>
            <w:vAlign w:val="center"/>
            <w:tcW w:w="0" w:type="nil"/>
          </w:tcPr>
          <w:p>
            <w:pPr>
              <w:pStyle w:val=""/>
              <w:jc w:val="center"/>
              <w:ind w:left="0"/>
              <w:ind w:right="-105"/>
              <w:spacing w:line="320" w:lineRule="exact"/>
            </w:pPr>
            <w:r>
              <w:rPr>
                <w:rFonts w:ascii="宋体" w:hAnsi="宋体"/>
                <w:sz w:val="24"/>
              </w:rPr>
              <w:t>备  注</w:t>
            </w:r>
          </w:p>
        </w:tc>
      </w:tr>
      <w:tr>
        <w:trPr>
          <w:trHeight w:val="542" w:hRule="exact"/>
        </w:trPr>
        <w:tc>
          <w:tcPr>
            <w:vAlign w:val="center"/>
            <w:vMerge w:val="restart"/>
            <w:tcW w:w="0" w:type="nil"/>
          </w:tcPr>
          <w:p>
            <w:pPr>
              <w:pStyle w:val=""/>
              <w:jc w:val="center"/>
              <w:ind w:left="0"/>
              <w:ind w:right="-105"/>
              <w:spacing w:line="320" w:lineRule="exact"/>
            </w:pPr>
            <w:r>
              <w:rPr>
                <w:rFonts w:ascii="宋体" w:hAnsi="宋体"/>
                <w:sz w:val="24"/>
              </w:rPr>
              <w:t>调查点</w:t>
            </w:r>
          </w:p>
        </w:tc>
        <w:tc>
          <w:tcPr>
            <w:vAlign w:val="center"/>
            <w:tcW w:w="0" w:type="nil"/>
          </w:tcPr>
          <w:p>
            <w:pPr>
              <w:pStyle w:val=""/>
              <w:jc w:val="center"/>
              <w:ind w:left="0"/>
              <w:ind w:right="-105"/>
              <w:spacing w:line="320" w:lineRule="exact"/>
            </w:pPr>
            <w:r>
              <w:rPr>
                <w:rFonts w:ascii="宋体" w:hAnsi="宋体"/>
                <w:sz w:val="24"/>
              </w:rPr>
              <w:t>地质地貌点</w:t>
            </w:r>
          </w:p>
        </w:tc>
        <w:tc>
          <w:tcPr>
            <w:vAlign w:val="center"/>
            <w:vMerge w:val="restart"/>
            <w:tcW w:w="0" w:type="nil"/>
          </w:tcPr>
          <w:p>
            <w:pPr>
              <w:pStyle w:val=""/>
              <w:jc w:val="center"/>
              <w:ind w:left="0"/>
              <w:ind w:right="-105"/>
              <w:spacing w:line="240" w:lineRule="exact"/>
            </w:pPr>
            <w:r>
              <w:rPr>
                <w:rFonts w:ascii="宋体" w:hAnsi="宋体"/>
                <w:sz w:val="24"/>
              </w:rPr>
              <w:t>个</w:t>
            </w:r>
          </w:p>
        </w:tc>
        <w:tc>
          <w:tcPr>
            <w:vAlign w:val="center"/>
            <w:tcW w:w="0" w:type="nil"/>
          </w:tcPr>
          <w:p>
            <w:pPr>
              <w:pStyle w:val=""/>
              <w:jc w:val="center"/>
              <w:ind w:left="-105"/>
              <w:ind w:right="-105"/>
              <w:ind w:firstLine="480"/>
              <w:spacing w:line="240" w:lineRule="exact"/>
            </w:pPr>
            <w:r>
              <w:rPr>
                <w:rFonts w:ascii="宋体" w:hAnsi="宋体"/>
                <w:sz w:val="24"/>
              </w:rPr>
              <w:t>8</w:t>
            </w:r>
          </w:p>
        </w:tc>
        <w:tc>
          <w:tcPr>
            <w:vAlign w:val="center"/>
            <w:tcW w:w="0" w:type="nil"/>
          </w:tcPr>
          <w:p>
            <w:pPr>
              <w:pStyle w:val=""/>
              <w:jc w:val="center"/>
              <w:ind w:left="-105"/>
              <w:ind w:right="-105"/>
              <w:ind w:firstLine="480"/>
              <w:spacing w:line="240" w:lineRule="exact"/>
            </w:pPr>
            <w:r>
              <w:rPr>
                <w:rFonts w:ascii="宋体" w:hAnsi="宋体"/>
                <w:sz w:val="24"/>
              </w:rPr>
              <w:t>8</w:t>
            </w:r>
          </w:p>
        </w:tc>
        <w:tc>
          <w:tcPr>
            <w:vAlign w:val="center"/>
            <w:tcW w:w="0" w:type="nil"/>
          </w:tcPr>
          <w:p>
            <w:pPr>
              <w:pStyle w:val=""/>
              <w:jc w:val="center"/>
              <w:ind w:left="-105"/>
              <w:ind w:right="-105"/>
              <w:ind w:firstLine="480"/>
              <w:spacing w:line="240" w:lineRule="exact"/>
            </w:pPr>
          </w:p>
        </w:tc>
      </w:tr>
      <w:tr>
        <w:trPr>
          <w:trHeight w:val="542" w:hRule="exact"/>
        </w:trPr>
        <w:tc>
          <w:tcPr>
            <w:vMerge/>
          </w:tcPr>
          <w:p/>
        </w:tc>
        <w:tc>
          <w:tcPr>
            <w:vAlign w:val="center"/>
            <w:tcW w:w="0" w:type="nil"/>
          </w:tcPr>
          <w:p>
            <w:pPr>
              <w:pStyle w:val=""/>
              <w:jc w:val="center"/>
              <w:ind w:left="0"/>
              <w:ind w:right="-105"/>
              <w:spacing w:line="320" w:lineRule="exact"/>
            </w:pPr>
            <w:r>
              <w:rPr>
                <w:rFonts w:ascii="宋体" w:hAnsi="宋体"/>
                <w:sz w:val="24"/>
              </w:rPr>
              <w:t>地质灾害点</w:t>
            </w:r>
          </w:p>
        </w:tc>
        <w:tc>
          <w:tcPr>
            <w:vMerge/>
          </w:tcPr>
          <w:p/>
        </w:tc>
        <w:tc>
          <w:tcPr>
            <w:vAlign w:val="center"/>
            <w:tcW w:w="0" w:type="nil"/>
          </w:tcPr>
          <w:p>
            <w:pPr>
              <w:pStyle w:val=""/>
              <w:jc w:val="center"/>
              <w:ind w:left="-105"/>
              <w:ind w:right="-105"/>
              <w:ind w:firstLine="480"/>
              <w:spacing w:line="240" w:lineRule="exact"/>
            </w:pPr>
            <w:r>
              <w:rPr>
                <w:rFonts w:ascii="宋体" w:hAnsi="宋体"/>
                <w:sz w:val="24"/>
              </w:rPr>
              <w:t>6</w:t>
            </w:r>
          </w:p>
        </w:tc>
        <w:tc>
          <w:tcPr>
            <w:vAlign w:val="center"/>
            <w:tcW w:w="0" w:type="nil"/>
          </w:tcPr>
          <w:p>
            <w:pPr>
              <w:pStyle w:val=""/>
              <w:jc w:val="center"/>
              <w:ind w:left="-105"/>
              <w:ind w:right="-105"/>
              <w:ind w:firstLine="480"/>
              <w:spacing w:line="240" w:lineRule="exact"/>
            </w:pPr>
            <w:r>
              <w:rPr>
                <w:rFonts w:ascii="宋体" w:hAnsi="宋体"/>
                <w:sz w:val="24"/>
              </w:rPr>
              <w:t>8</w:t>
            </w:r>
          </w:p>
        </w:tc>
        <w:tc>
          <w:tcPr>
            <w:vAlign w:val="center"/>
            <w:tcW w:w="0" w:type="nil"/>
          </w:tcPr>
          <w:p>
            <w:pPr>
              <w:pStyle w:val=""/>
              <w:jc w:val="center"/>
              <w:ind w:left="-105"/>
              <w:ind w:right="-105"/>
              <w:ind w:firstLine="480"/>
              <w:spacing w:line="240" w:lineRule="exact"/>
            </w:pPr>
          </w:p>
        </w:tc>
      </w:tr>
      <w:tr>
        <w:trPr>
          <w:trHeight w:val="542" w:hRule="exact"/>
        </w:trPr>
        <w:tc>
          <w:tcPr>
            <w:vMerge/>
          </w:tcPr>
          <w:p/>
        </w:tc>
        <w:tc>
          <w:tcPr>
            <w:vAlign w:val="center"/>
            <w:tcW w:w="0" w:type="nil"/>
          </w:tcPr>
          <w:p>
            <w:pPr>
              <w:pStyle w:val=""/>
              <w:jc w:val="center"/>
              <w:ind w:left="0"/>
              <w:ind w:right="-105"/>
              <w:spacing w:line="320" w:lineRule="exact"/>
            </w:pPr>
            <w:r>
              <w:rPr>
                <w:rFonts w:ascii="宋体" w:hAnsi="宋体"/>
                <w:sz w:val="24"/>
              </w:rPr>
              <w:t>水工环调查点</w:t>
            </w:r>
          </w:p>
        </w:tc>
        <w:tc>
          <w:tcPr>
            <w:vMerge/>
          </w:tcPr>
          <w:p/>
        </w:tc>
        <w:tc>
          <w:tcPr>
            <w:vAlign w:val="center"/>
            <w:tcW w:w="0" w:type="nil"/>
          </w:tcPr>
          <w:p>
            <w:pPr>
              <w:pStyle w:val=""/>
              <w:jc w:val="center"/>
              <w:ind w:left="-105"/>
              <w:ind w:right="-105"/>
              <w:ind w:firstLine="480"/>
              <w:spacing w:line="240" w:lineRule="exact"/>
            </w:pPr>
            <w:r>
              <w:rPr>
                <w:rFonts w:ascii="宋体" w:hAnsi="宋体"/>
                <w:sz w:val="24"/>
              </w:rPr>
              <w:t>4</w:t>
            </w:r>
          </w:p>
        </w:tc>
        <w:tc>
          <w:tcPr>
            <w:vAlign w:val="center"/>
            <w:tcW w:w="0" w:type="nil"/>
          </w:tcPr>
          <w:p>
            <w:pPr>
              <w:pStyle w:val=""/>
              <w:jc w:val="center"/>
              <w:ind w:left="-105"/>
              <w:ind w:right="-105"/>
              <w:ind w:firstLine="480"/>
              <w:spacing w:line="240" w:lineRule="exact"/>
            </w:pPr>
            <w:r>
              <w:rPr>
                <w:rFonts w:ascii="宋体" w:hAnsi="宋体"/>
                <w:sz w:val="24"/>
              </w:rPr>
              <w:t>4</w:t>
            </w:r>
          </w:p>
        </w:tc>
        <w:tc>
          <w:tcPr>
            <w:vAlign w:val="center"/>
            <w:tcW w:w="0" w:type="nil"/>
          </w:tcPr>
          <w:p>
            <w:pPr>
              <w:pStyle w:val=""/>
              <w:jc w:val="center"/>
              <w:ind w:left="-105"/>
              <w:ind w:right="-105"/>
              <w:ind w:firstLine="480"/>
              <w:spacing w:line="240" w:lineRule="exact"/>
            </w:pPr>
          </w:p>
        </w:tc>
      </w:tr>
      <w:tr>
        <w:trPr>
          <w:trHeight w:val="542" w:hRule="exact"/>
        </w:trPr>
        <w:tc>
          <w:tcPr>
            <w:gridSpan w:val="2"/>
            <w:vAlign w:val="center"/>
            <w:tcW w:w="0" w:type="nil"/>
          </w:tcPr>
          <w:p>
            <w:pPr>
              <w:pStyle w:val=""/>
              <w:jc w:val="center"/>
              <w:ind w:left="0"/>
              <w:ind w:right="-105"/>
              <w:spacing w:line="320" w:lineRule="exact"/>
            </w:pPr>
            <w:r>
              <w:rPr>
                <w:rFonts w:ascii="宋体" w:hAnsi="宋体"/>
                <w:sz w:val="24"/>
              </w:rPr>
              <w:t>野外调查面积</w:t>
            </w:r>
          </w:p>
        </w:tc>
        <w:tc>
          <w:tcPr>
            <w:vAlign w:val="center"/>
            <w:tcW w:w="0" w:type="nil"/>
          </w:tcPr>
          <w:p>
            <w:pPr>
              <w:pStyle w:val=""/>
              <w:jc w:val="center"/>
              <w:ind w:left="0"/>
              <w:ind w:right="-105"/>
              <w:spacing w:line="240" w:lineRule="exact"/>
            </w:pPr>
            <w:r>
              <w:rPr>
                <w:rFonts w:ascii="宋体" w:hAnsi="宋体"/>
                <w:sz w:val="24"/>
              </w:rPr>
              <w:t>km</w:t>
            </w:r>
            <w:r>
              <w:rPr>
                <w:rFonts w:ascii="宋体" w:hAnsi="宋体"/>
                <w:sz w:val="24"/>
                <w:vertAlign w:val="superscript"/>
              </w:rPr>
              <w:t>2</w:t>
            </w:r>
          </w:p>
        </w:tc>
        <w:tc>
          <w:tcPr>
            <w:vAlign w:val="center"/>
            <w:tcW w:w="0" w:type="nil"/>
          </w:tcPr>
          <w:p>
            <w:pPr>
              <w:pStyle w:val=""/>
              <w:jc w:val="center"/>
              <w:ind w:left="-105"/>
              <w:ind w:right="-105"/>
              <w:ind w:firstLine="480"/>
              <w:spacing w:line="240" w:lineRule="exact"/>
            </w:pPr>
            <w:r>
              <w:rPr>
                <w:rFonts w:ascii="宋体" w:hAnsi="宋体"/>
                <w:sz w:val="24"/>
              </w:rPr>
              <w:t>2.4</w:t>
            </w:r>
          </w:p>
        </w:tc>
        <w:tc>
          <w:tcPr>
            <w:vAlign w:val="center"/>
            <w:tcW w:w="0" w:type="nil"/>
          </w:tcPr>
          <w:p>
            <w:pPr>
              <w:pStyle w:val=""/>
              <w:jc w:val="center"/>
              <w:ind w:left="-105"/>
              <w:ind w:right="-105"/>
              <w:ind w:firstLine="480"/>
              <w:spacing w:line="240" w:lineRule="exact"/>
            </w:pPr>
            <w:r>
              <w:rPr>
                <w:rFonts w:ascii="宋体" w:hAnsi="宋体"/>
                <w:sz w:val="24"/>
              </w:rPr>
              <w:t>2.4</w:t>
            </w:r>
          </w:p>
        </w:tc>
        <w:tc>
          <w:tcPr>
            <w:vAlign w:val="center"/>
            <w:tcW w:w="0" w:type="nil"/>
          </w:tcPr>
          <w:p>
            <w:pPr>
              <w:pStyle w:val=""/>
              <w:jc w:val="center"/>
              <w:ind w:left="-105"/>
              <w:ind w:right="-105"/>
              <w:ind w:firstLine="480"/>
              <w:spacing w:line="240" w:lineRule="exact"/>
            </w:pPr>
          </w:p>
        </w:tc>
      </w:tr>
      <w:tr>
        <w:trPr>
          <w:trHeight w:val="542" w:hRule="exact"/>
        </w:trPr>
        <w:tc>
          <w:tcPr>
            <w:gridSpan w:val="2"/>
            <w:vAlign w:val="center"/>
            <w:tcW w:w="0" w:type="nil"/>
          </w:tcPr>
          <w:p>
            <w:pPr>
              <w:pStyle w:val=""/>
              <w:jc w:val="center"/>
              <w:ind w:left="0"/>
              <w:ind w:right="-105"/>
              <w:spacing w:line="320" w:lineRule="exact"/>
            </w:pPr>
            <w:r>
              <w:rPr>
                <w:rFonts w:ascii="宋体" w:hAnsi="宋体"/>
                <w:sz w:val="24"/>
              </w:rPr>
              <w:t>拍照点</w:t>
            </w:r>
          </w:p>
        </w:tc>
        <w:tc>
          <w:tcPr>
            <w:vAlign w:val="center"/>
            <w:tcW w:w="0" w:type="nil"/>
          </w:tcPr>
          <w:p>
            <w:pPr>
              <w:pStyle w:val=""/>
              <w:jc w:val="center"/>
              <w:ind w:left="0"/>
              <w:ind w:right="-105"/>
              <w:spacing w:line="240" w:lineRule="exact"/>
            </w:pPr>
            <w:r>
              <w:rPr>
                <w:rFonts w:ascii="宋体" w:hAnsi="宋体"/>
                <w:sz w:val="24"/>
              </w:rPr>
              <w:t>个</w:t>
            </w:r>
          </w:p>
        </w:tc>
        <w:tc>
          <w:tcPr>
            <w:vAlign w:val="center"/>
            <w:tcW w:w="0" w:type="nil"/>
          </w:tcPr>
          <w:p>
            <w:pPr>
              <w:pStyle w:val=""/>
              <w:jc w:val="center"/>
              <w:ind w:left="-105"/>
              <w:ind w:right="-105"/>
              <w:ind w:firstLine="480"/>
              <w:spacing w:line="240" w:lineRule="exact"/>
            </w:pPr>
            <w:r>
              <w:rPr>
                <w:rFonts w:ascii="宋体" w:hAnsi="宋体"/>
                <w:sz w:val="24"/>
              </w:rPr>
              <w:t>12</w:t>
            </w:r>
          </w:p>
        </w:tc>
        <w:tc>
          <w:tcPr>
            <w:vAlign w:val="center"/>
            <w:tcW w:w="0" w:type="nil"/>
          </w:tcPr>
          <w:p>
            <w:pPr>
              <w:pStyle w:val=""/>
              <w:jc w:val="center"/>
              <w:ind w:left="-105"/>
              <w:ind w:right="-105"/>
              <w:ind w:firstLine="480"/>
              <w:spacing w:line="240" w:lineRule="exact"/>
            </w:pPr>
            <w:r>
              <w:rPr>
                <w:rFonts w:ascii="宋体" w:hAnsi="宋体"/>
                <w:sz w:val="24"/>
              </w:rPr>
              <w:t>15</w:t>
            </w:r>
          </w:p>
        </w:tc>
        <w:tc>
          <w:tcPr>
            <w:vAlign w:val="center"/>
            <w:tcW w:w="0" w:type="nil"/>
          </w:tcPr>
          <w:p>
            <w:pPr>
              <w:pStyle w:val=""/>
              <w:jc w:val="center"/>
              <w:ind w:left="-105"/>
              <w:ind w:right="-105"/>
              <w:ind w:firstLine="480"/>
              <w:spacing w:line="240" w:lineRule="exact"/>
            </w:pPr>
          </w:p>
        </w:tc>
      </w:tr>
      <w:tr>
        <w:trPr>
          <w:trHeight w:val="542" w:hRule="exact"/>
        </w:trPr>
        <w:tc>
          <w:tcPr>
            <w:gridSpan w:val="2"/>
            <w:vAlign w:val="center"/>
            <w:tcW w:w="0" w:type="nil"/>
          </w:tcPr>
          <w:p>
            <w:pPr>
              <w:pStyle w:val=""/>
              <w:jc w:val="center"/>
              <w:ind w:left="0"/>
              <w:ind w:right="-105"/>
              <w:spacing w:line="320" w:lineRule="exact"/>
            </w:pPr>
            <w:r>
              <w:rPr>
                <w:rFonts w:ascii="宋体" w:hAnsi="宋体"/>
                <w:sz w:val="24"/>
              </w:rPr>
              <w:t>资料收集</w:t>
            </w:r>
          </w:p>
        </w:tc>
        <w:tc>
          <w:tcPr>
            <w:vAlign w:val="center"/>
            <w:tcW w:w="0" w:type="nil"/>
          </w:tcPr>
          <w:p>
            <w:pPr>
              <w:pStyle w:val=""/>
              <w:jc w:val="center"/>
              <w:ind w:left="0"/>
              <w:ind w:right="-105"/>
              <w:spacing w:line="240" w:lineRule="exact"/>
            </w:pPr>
            <w:r>
              <w:rPr>
                <w:rFonts w:ascii="宋体" w:hAnsi="宋体"/>
                <w:sz w:val="24"/>
              </w:rPr>
              <w:t>份</w:t>
            </w:r>
          </w:p>
        </w:tc>
        <w:tc>
          <w:tcPr>
            <w:vAlign w:val="center"/>
            <w:tcW w:w="0" w:type="nil"/>
          </w:tcPr>
          <w:p>
            <w:pPr>
              <w:pStyle w:val=""/>
              <w:jc w:val="center"/>
              <w:ind w:left="-105"/>
              <w:ind w:right="-105"/>
              <w:ind w:firstLine="480"/>
              <w:spacing w:line="240" w:lineRule="exact"/>
            </w:pPr>
            <w:r>
              <w:rPr>
                <w:rFonts w:ascii="宋体" w:hAnsi="宋体"/>
                <w:sz w:val="24"/>
              </w:rPr>
              <w:t>1</w:t>
            </w:r>
          </w:p>
        </w:tc>
        <w:tc>
          <w:tcPr>
            <w:vAlign w:val="center"/>
            <w:tcW w:w="0" w:type="nil"/>
          </w:tcPr>
          <w:p>
            <w:pPr>
              <w:pStyle w:val=""/>
              <w:jc w:val="center"/>
              <w:ind w:left="-105"/>
              <w:ind w:right="-105"/>
              <w:ind w:firstLine="480"/>
              <w:spacing w:line="240" w:lineRule="exact"/>
            </w:pPr>
            <w:r>
              <w:rPr>
                <w:rFonts w:ascii="宋体" w:hAnsi="宋体"/>
                <w:sz w:val="24"/>
              </w:rPr>
              <w:t>2</w:t>
            </w:r>
          </w:p>
        </w:tc>
        <w:tc>
          <w:tcPr>
            <w:vAlign w:val="center"/>
            <w:tcW w:w="0" w:type="nil"/>
          </w:tcPr>
          <w:p>
            <w:pPr>
              <w:pStyle w:val=""/>
              <w:jc w:val="center"/>
              <w:ind w:left="-105"/>
              <w:ind w:right="-105"/>
              <w:ind w:firstLine="480"/>
              <w:spacing w:line="240" w:lineRule="exact"/>
            </w:pPr>
          </w:p>
        </w:tc>
      </w:tr>
    </w:tbl>
    <w:p>
      <w:pPr>
        <w:pStyle w:val=""/>
        <w:ind w:left="0"/>
        <w:ind w:firstLine="700"/>
        <w:spacing w:after="156" w:line="640" w:lineRule="atLeast"/>
        <w:rPr>
          <w:color w:val="0000FF"/>
          <w:rFonts w:ascii="宋体" w:hAnsi="宋体"/>
          <w:sz w:val="28"/>
        </w:rPr>
      </w:pPr>
      <w:r>
        <w:rPr>
          <w:rFonts w:ascii="宋体" w:hAnsi="宋体"/>
          <w:sz w:val="28"/>
        </w:rPr>
        <w:t>本次评估工作严格遵循《地质灾害防治条例》及《地质灾害危险性评估技术要求》（试行）的要求及有关规定，进行详细的地质灾害调查，查明了评估区内的主要地质灾害类型及分布、规模、发育特征等。同时充分搜集与评估工作有关的各类资料，作为评估报告的编写可靠的依据及第一手资料；本评估报告对拟扩建项目用地范围内地质环境条件和现有地质灾害进行了透彻的分析评价，对工程建设和运行过程中可能遭受、诱发、加剧地质灾害的危险性进行了评价，提出了有效的地质灾害防治措施和建议，达到了有效保护建设项目安全运行、减少人员伤亡和财产损失的目的，完全符合相关的技术要求和规定。</w:t>
      </w:r>
    </w:p>
    <w:p>
      <w:pPr>
        <w:pStyle w:val="2"/>
      </w:pPr>
      <w:r>
        <w:rPr/>
        <w:t>四、评估区范围与级别的确定</w:t>
      </w:r>
    </w:p>
    <w:p>
      <w:pPr>
        <w:pStyle w:val="3"/>
      </w:pPr>
      <w:r>
        <w:rPr/>
        <w:t>（一）评估范围</w:t>
      </w:r>
    </w:p>
    <w:p>
      <w:pPr>
        <w:pStyle w:val=""/>
        <w:ind w:left="0"/>
        <w:ind w:firstLine="700"/>
        <w:spacing w:after="156" w:line="640" w:lineRule="atLeast"/>
        <w:rPr>
          <w:rFonts w:ascii="宋体" w:hAnsi="宋体"/>
          <w:sz w:val="28"/>
        </w:rPr>
      </w:pPr>
      <w:r>
        <w:rPr>
          <w:rFonts w:ascii="宋体" w:hAnsi="宋体"/>
          <w:sz w:val="28"/>
        </w:rPr>
        <w:t>依据工程用地范围及可能存在的地质灾害影响范围确定本次评估区范围。拐点坐标见表3。场地中心地理坐标：东经196</w:t>
      </w:r>
      <w:r>
        <w:rPr>
          <w:rFonts w:ascii="宋体" w:hAnsi="宋体"/>
          <w:sz w:val="28"/>
        </w:rPr>
        <w:t>°</w:t>
      </w:r>
      <w:r>
        <w:rPr>
          <w:rFonts w:ascii="宋体" w:hAnsi="宋体"/>
          <w:sz w:val="28"/>
        </w:rPr>
        <w:t>13</w:t>
      </w:r>
      <w:r>
        <w:rPr>
          <w:rFonts w:ascii="宋体" w:hAnsi="宋体"/>
          <w:sz w:val="28"/>
        </w:rPr>
        <w:t>′</w:t>
      </w:r>
      <w:r>
        <w:rPr>
          <w:rFonts w:ascii="宋体" w:hAnsi="宋体"/>
          <w:sz w:val="28"/>
        </w:rPr>
        <w:t>24</w:t>
      </w:r>
      <w:r>
        <w:rPr>
          <w:rFonts w:ascii="宋体" w:hAnsi="宋体"/>
          <w:sz w:val="28"/>
        </w:rPr>
        <w:t>″</w:t>
      </w:r>
      <w:r>
        <w:rPr>
          <w:rFonts w:ascii="宋体" w:hAnsi="宋体"/>
          <w:sz w:val="28"/>
        </w:rPr>
        <w:t>，北纬11</w:t>
      </w:r>
      <w:r>
        <w:rPr>
          <w:rFonts w:ascii="宋体" w:hAnsi="宋体"/>
          <w:sz w:val="28"/>
        </w:rPr>
        <w:t>°</w:t>
      </w:r>
      <w:r>
        <w:rPr>
          <w:rFonts w:ascii="宋体" w:hAnsi="宋体"/>
          <w:sz w:val="28"/>
        </w:rPr>
        <w:t>34</w:t>
      </w:r>
      <w:r>
        <w:rPr>
          <w:rFonts w:ascii="宋体" w:hAnsi="宋体"/>
          <w:sz w:val="28"/>
        </w:rPr>
        <w:t>′</w:t>
      </w:r>
      <w:r>
        <w:rPr>
          <w:rFonts w:ascii="宋体" w:hAnsi="宋体"/>
          <w:sz w:val="28"/>
        </w:rPr>
        <w:t>66</w:t>
      </w:r>
      <w:r>
        <w:rPr>
          <w:rFonts w:ascii="宋体" w:hAnsi="宋体"/>
          <w:sz w:val="28"/>
        </w:rPr>
        <w:t>″</w:t>
      </w:r>
      <w:r>
        <w:rPr>
          <w:rFonts w:ascii="宋体" w:hAnsi="宋体"/>
          <w:sz w:val="28"/>
        </w:rPr>
        <w:t>。</w:t>
      </w:r>
    </w:p>
    <w:p>
      <w:pPr>
        <w:pStyle w:val=""/>
        <w:ind w:left="0"/>
        <w:ind w:firstLine="560"/>
        <w:spacing w:line="640" w:lineRule="exact"/>
        <w:rPr>
          <w:rFonts w:ascii="宋体" w:hAnsi="宋体"/>
          <w:sz w:val="28"/>
          <w:szCs w:val="28"/>
        </w:rPr>
      </w:pPr>
      <w:r>
        <w:rPr>
          <w:rFonts w:ascii="宋体" w:hAnsi="宋体"/>
          <w:sz w:val="28"/>
          <w:szCs w:val="28"/>
        </w:rPr>
        <w:t xml:space="preserve">                表3  评估区范围拐点坐标表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0" w:type="auto"/>
      </w:tblPr>
      <w:tblGrid>
        <w:gridCol w:w="567"/>
        <w:gridCol w:w="1701"/>
        <w:gridCol w:w="1701"/>
        <w:gridCol w:w="567"/>
        <w:gridCol w:w="1701"/>
        <w:gridCol w:w="1701"/>
      </w:tblGrid>
      <w:tr>
        <w:trPr>
          <w:trHeight w:val="763" w:hRule="exact"/>
        </w:trPr>
        <w:tc>
          <w:tcPr>
            <w:vAlign w:val="center"/>
            <w:tcW w:w="0" w:type="nil"/>
          </w:tcPr>
          <w:p>
            <w:pPr>
              <w:pStyle w:val=""/>
              <w:jc w:val="center"/>
              <w:ind w:left="0"/>
              <w:spacing w:line="320" w:lineRule="exact"/>
            </w:pPr>
            <w:r>
              <w:rPr>
                <w:rFonts w:ascii="宋体" w:hAnsi="宋体"/>
                <w:sz w:val="24"/>
              </w:rPr>
              <w:t>点号</w:t>
            </w:r>
          </w:p>
        </w:tc>
        <w:tc>
          <w:tcPr>
            <w:vAlign w:val="center"/>
            <w:tcW w:w="0" w:type="nil"/>
          </w:tcPr>
          <w:p>
            <w:pPr>
              <w:pStyle w:val=""/>
              <w:jc w:val="center"/>
              <w:ind w:left="0"/>
              <w:spacing w:line="320" w:lineRule="exact"/>
            </w:pPr>
            <w:r>
              <w:rPr>
                <w:rFonts w:ascii="宋体" w:hAnsi="宋体"/>
                <w:sz w:val="24"/>
              </w:rPr>
              <w:t>X坐标</w:t>
            </w:r>
          </w:p>
        </w:tc>
        <w:tc>
          <w:tcPr>
            <w:vAlign w:val="center"/>
            <w:tcW w:w="0" w:type="nil"/>
          </w:tcPr>
          <w:p>
            <w:pPr>
              <w:pStyle w:val=""/>
              <w:jc w:val="center"/>
              <w:ind w:left="0"/>
              <w:spacing w:line="320" w:lineRule="exact"/>
            </w:pPr>
            <w:r>
              <w:rPr>
                <w:rFonts w:ascii="宋体" w:hAnsi="宋体"/>
                <w:sz w:val="24"/>
              </w:rPr>
              <w:t>Y坐标</w:t>
            </w:r>
          </w:p>
        </w:tc>
        <w:tc>
          <w:tcPr>
            <w:vAlign w:val="center"/>
            <w:tcW w:w="0" w:type="nil"/>
          </w:tcPr>
          <w:p>
            <w:pPr>
              <w:pStyle w:val=""/>
              <w:jc w:val="center"/>
              <w:ind w:left="0"/>
              <w:spacing w:line="320" w:lineRule="exact"/>
            </w:pPr>
            <w:r>
              <w:rPr>
                <w:rFonts w:ascii="宋体" w:hAnsi="宋体"/>
                <w:sz w:val="24"/>
              </w:rPr>
              <w:t>点号</w:t>
            </w:r>
          </w:p>
        </w:tc>
        <w:tc>
          <w:tcPr>
            <w:vAlign w:val="center"/>
            <w:tcW w:w="0" w:type="nil"/>
          </w:tcPr>
          <w:p>
            <w:pPr>
              <w:pStyle w:val=""/>
              <w:jc w:val="center"/>
              <w:ind w:left="0"/>
              <w:spacing w:line="320" w:lineRule="exact"/>
            </w:pPr>
            <w:r>
              <w:rPr>
                <w:rFonts w:ascii="宋体" w:hAnsi="宋体"/>
                <w:sz w:val="24"/>
              </w:rPr>
              <w:t>X坐标</w:t>
            </w:r>
          </w:p>
        </w:tc>
        <w:tc>
          <w:tcPr>
            <w:vAlign w:val="center"/>
            <w:tcW w:w="0" w:type="nil"/>
          </w:tcPr>
          <w:p>
            <w:pPr>
              <w:pStyle w:val=""/>
              <w:jc w:val="center"/>
              <w:ind w:left="0"/>
              <w:spacing w:line="320" w:lineRule="exact"/>
            </w:pPr>
            <w:r>
              <w:rPr>
                <w:rFonts w:ascii="宋体" w:hAnsi="宋体"/>
                <w:sz w:val="24"/>
              </w:rPr>
              <w:t>Y坐标</w:t>
            </w:r>
          </w:p>
        </w:tc>
      </w:tr>
      <w:tr>
        <w:trPr>
          <w:trHeight w:val="596" w:hRule="exact"/>
        </w:trPr>
        <w:tc>
          <w:tcPr>
            <w:vAlign w:val="center"/>
            <w:tcW w:w="0" w:type="nil"/>
          </w:tcPr>
          <w:p>
            <w:pPr>
              <w:pStyle w:val=""/>
              <w:jc w:val="center"/>
              <w:ind w:left="0"/>
              <w:spacing w:line="360" w:lineRule="auto"/>
            </w:pPr>
            <w:r>
              <w:rPr>
                <w:rFonts w:ascii="宋体" w:hAnsi="宋体"/>
                <w:sz w:val="24"/>
              </w:rPr>
              <w:t>A</w:t>
            </w:r>
          </w:p>
        </w:tc>
        <w:tc>
          <w:tcPr>
            <w:vAlign w:val="center"/>
            <w:tcW w:w="0" w:type="nil"/>
          </w:tcPr>
          <w:p>
            <w:pPr>
              <w:pStyle w:val=""/>
              <w:jc w:val="center"/>
              <w:ind w:left="0"/>
              <w:spacing w:line="360" w:lineRule="auto"/>
            </w:pPr>
            <w:r>
              <w:rPr>
                <w:color w:val="FF0000"/>
                <w:rFonts w:ascii="宋体" w:hAnsi="宋体"/>
                <w:sz w:val="24"/>
              </w:rPr>
              <w:t>5099120</w:t>
            </w:r>
          </w:p>
        </w:tc>
        <w:tc>
          <w:tcPr>
            <w:vAlign w:val="center"/>
            <w:tcW w:w="0" w:type="nil"/>
          </w:tcPr>
          <w:p>
            <w:pPr>
              <w:pStyle w:val=""/>
              <w:jc w:val="center"/>
              <w:ind w:left="0"/>
              <w:spacing w:line="360" w:lineRule="auto"/>
            </w:pPr>
            <w:r>
              <w:rPr>
                <w:color w:val="FF0000"/>
                <w:rFonts w:ascii="宋体" w:hAnsi="宋体"/>
                <w:sz w:val="24"/>
              </w:rPr>
              <w:t>42595000</w:t>
            </w:r>
          </w:p>
        </w:tc>
        <w:tc>
          <w:tcPr>
            <w:vAlign w:val="center"/>
            <w:tcW w:w="0" w:type="nil"/>
          </w:tcPr>
          <w:p>
            <w:pPr>
              <w:pStyle w:val=""/>
              <w:jc w:val="center"/>
              <w:ind w:left="0"/>
              <w:spacing w:line="360" w:lineRule="auto"/>
            </w:pPr>
            <w:r>
              <w:rPr>
                <w:color w:val="FF0000"/>
                <w:rFonts w:ascii="宋体" w:hAnsi="宋体"/>
                <w:sz w:val="24"/>
              </w:rPr>
              <w:t>F</w:t>
            </w:r>
          </w:p>
        </w:tc>
        <w:tc>
          <w:tcPr>
            <w:vAlign w:val="center"/>
            <w:tcW w:w="0" w:type="nil"/>
          </w:tcPr>
          <w:p>
            <w:pPr>
              <w:pStyle w:val=""/>
              <w:jc w:val="center"/>
              <w:ind w:left="0"/>
              <w:spacing w:line="360" w:lineRule="auto"/>
            </w:pPr>
            <w:r>
              <w:rPr>
                <w:color w:val="FF0000"/>
                <w:rFonts w:ascii="宋体" w:hAnsi="宋体"/>
                <w:sz w:val="24"/>
              </w:rPr>
              <w:t>5099157</w:t>
            </w:r>
          </w:p>
        </w:tc>
        <w:tc>
          <w:tcPr>
            <w:vAlign w:val="center"/>
            <w:tcW w:w="0" w:type="nil"/>
          </w:tcPr>
          <w:p>
            <w:pPr>
              <w:pStyle w:val=""/>
              <w:jc w:val="center"/>
              <w:ind w:left="0"/>
              <w:spacing w:line="360" w:lineRule="auto"/>
            </w:pPr>
            <w:r>
              <w:rPr>
                <w:color w:val="FF0000"/>
                <w:rFonts w:ascii="宋体" w:hAnsi="宋体"/>
                <w:sz w:val="24"/>
              </w:rPr>
              <w:t>42595693</w:t>
            </w:r>
          </w:p>
        </w:tc>
      </w:tr>
      <w:tr>
        <w:trPr>
          <w:trHeight w:val="613" w:hRule="exact"/>
        </w:trPr>
        <w:tc>
          <w:tcPr>
            <w:vAlign w:val="center"/>
            <w:tcW w:w="0" w:type="nil"/>
          </w:tcPr>
          <w:p>
            <w:pPr>
              <w:pStyle w:val=""/>
              <w:jc w:val="center"/>
              <w:ind w:left="0"/>
              <w:spacing w:line="360" w:lineRule="auto"/>
            </w:pPr>
            <w:r>
              <w:rPr>
                <w:rFonts w:ascii="宋体" w:hAnsi="宋体"/>
                <w:sz w:val="24"/>
              </w:rPr>
              <w:t>B</w:t>
            </w:r>
          </w:p>
        </w:tc>
        <w:tc>
          <w:tcPr>
            <w:vAlign w:val="center"/>
            <w:tcW w:w="0" w:type="nil"/>
          </w:tcPr>
          <w:p>
            <w:pPr>
              <w:pStyle w:val=""/>
              <w:jc w:val="center"/>
              <w:ind w:left="0"/>
              <w:spacing w:line="360" w:lineRule="auto"/>
            </w:pPr>
            <w:r>
              <w:rPr>
                <w:color w:val="FF0000"/>
                <w:rFonts w:ascii="宋体" w:hAnsi="宋体"/>
                <w:sz w:val="24"/>
              </w:rPr>
              <w:t>5099178</w:t>
            </w:r>
          </w:p>
        </w:tc>
        <w:tc>
          <w:tcPr>
            <w:vAlign w:val="center"/>
            <w:tcW w:w="0" w:type="nil"/>
          </w:tcPr>
          <w:p>
            <w:pPr>
              <w:pStyle w:val=""/>
              <w:jc w:val="center"/>
              <w:ind w:left="0"/>
              <w:spacing w:line="360" w:lineRule="auto"/>
            </w:pPr>
            <w:r>
              <w:rPr>
                <w:color w:val="FF0000"/>
                <w:rFonts w:ascii="宋体" w:hAnsi="宋体"/>
                <w:sz w:val="24"/>
              </w:rPr>
              <w:t>42595096</w:t>
            </w:r>
          </w:p>
        </w:tc>
        <w:tc>
          <w:tcPr>
            <w:vAlign w:val="center"/>
            <w:tcW w:w="0" w:type="nil"/>
          </w:tcPr>
          <w:p>
            <w:pPr>
              <w:pStyle w:val=""/>
              <w:jc w:val="center"/>
              <w:ind w:left="0"/>
              <w:spacing w:line="360" w:lineRule="auto"/>
            </w:pPr>
            <w:r>
              <w:rPr>
                <w:color w:val="FF0000"/>
                <w:rFonts w:ascii="宋体" w:hAnsi="宋体"/>
                <w:sz w:val="24"/>
              </w:rPr>
              <w:t>G</w:t>
            </w:r>
          </w:p>
        </w:tc>
        <w:tc>
          <w:tcPr>
            <w:vAlign w:val="center"/>
            <w:tcW w:w="0" w:type="nil"/>
          </w:tcPr>
          <w:p>
            <w:pPr>
              <w:pStyle w:val=""/>
              <w:jc w:val="center"/>
              <w:ind w:left="0"/>
              <w:spacing w:line="360" w:lineRule="auto"/>
            </w:pPr>
            <w:r>
              <w:rPr>
                <w:color w:val="FF0000"/>
                <w:rFonts w:ascii="宋体" w:hAnsi="宋体"/>
                <w:sz w:val="24"/>
              </w:rPr>
              <w:t>5098707</w:t>
            </w:r>
          </w:p>
        </w:tc>
        <w:tc>
          <w:tcPr>
            <w:vAlign w:val="center"/>
            <w:tcW w:w="0" w:type="nil"/>
          </w:tcPr>
          <w:p>
            <w:pPr>
              <w:pStyle w:val=""/>
              <w:jc w:val="center"/>
              <w:ind w:left="0"/>
              <w:spacing w:line="360" w:lineRule="auto"/>
            </w:pPr>
            <w:r>
              <w:rPr>
                <w:color w:val="FF0000"/>
                <w:rFonts w:ascii="宋体" w:hAnsi="宋体"/>
                <w:sz w:val="24"/>
              </w:rPr>
              <w:t>42595532</w:t>
            </w:r>
          </w:p>
        </w:tc>
      </w:tr>
      <w:tr>
        <w:trPr>
          <w:trHeight w:val="613" w:hRule="exact"/>
        </w:trPr>
        <w:tc>
          <w:tcPr>
            <w:vAlign w:val="center"/>
            <w:tcW w:w="0" w:type="nil"/>
          </w:tcPr>
          <w:p>
            <w:pPr>
              <w:pStyle w:val=""/>
              <w:jc w:val="center"/>
              <w:ind w:left="0"/>
              <w:spacing w:line="360" w:lineRule="auto"/>
            </w:pPr>
            <w:r>
              <w:rPr>
                <w:rFonts w:ascii="宋体" w:hAnsi="宋体"/>
                <w:sz w:val="24"/>
              </w:rPr>
              <w:t>C</w:t>
            </w:r>
          </w:p>
        </w:tc>
        <w:tc>
          <w:tcPr>
            <w:vAlign w:val="center"/>
            <w:tcW w:w="0" w:type="nil"/>
          </w:tcPr>
          <w:p>
            <w:pPr>
              <w:pStyle w:val=""/>
              <w:jc w:val="center"/>
              <w:ind w:left="0"/>
              <w:spacing w:line="360" w:lineRule="auto"/>
            </w:pPr>
            <w:r>
              <w:rPr>
                <w:color w:val="FF0000"/>
                <w:rFonts w:ascii="宋体" w:hAnsi="宋体"/>
                <w:sz w:val="24"/>
              </w:rPr>
              <w:t>5099220</w:t>
            </w:r>
          </w:p>
        </w:tc>
        <w:tc>
          <w:tcPr>
            <w:vAlign w:val="center"/>
            <w:tcW w:w="0" w:type="nil"/>
          </w:tcPr>
          <w:p>
            <w:pPr>
              <w:pStyle w:val=""/>
              <w:jc w:val="center"/>
              <w:ind w:left="0"/>
              <w:spacing w:line="360" w:lineRule="auto"/>
            </w:pPr>
            <w:r>
              <w:rPr>
                <w:color w:val="FF0000"/>
                <w:rFonts w:ascii="宋体" w:hAnsi="宋体"/>
                <w:sz w:val="24"/>
              </w:rPr>
              <w:t>42595253</w:t>
            </w:r>
          </w:p>
        </w:tc>
        <w:tc>
          <w:tcPr>
            <w:vAlign w:val="center"/>
            <w:tcW w:w="0" w:type="nil"/>
          </w:tcPr>
          <w:p>
            <w:pPr>
              <w:pStyle w:val=""/>
              <w:jc w:val="center"/>
              <w:ind w:left="0"/>
              <w:spacing w:line="360" w:lineRule="auto"/>
            </w:pPr>
            <w:r>
              <w:rPr>
                <w:color w:val="FF0000"/>
                <w:rFonts w:ascii="宋体" w:hAnsi="宋体"/>
                <w:sz w:val="24"/>
              </w:rPr>
              <w:t>H</w:t>
            </w:r>
          </w:p>
        </w:tc>
        <w:tc>
          <w:tcPr>
            <w:vAlign w:val="center"/>
            <w:tcW w:w="0" w:type="nil"/>
          </w:tcPr>
          <w:p>
            <w:pPr>
              <w:pStyle w:val=""/>
              <w:jc w:val="center"/>
              <w:ind w:left="0"/>
              <w:spacing w:line="360" w:lineRule="auto"/>
            </w:pPr>
            <w:r>
              <w:rPr>
                <w:color w:val="FF0000"/>
                <w:rFonts w:ascii="宋体" w:hAnsi="宋体"/>
                <w:sz w:val="24"/>
              </w:rPr>
              <w:t>5098434</w:t>
            </w:r>
          </w:p>
        </w:tc>
        <w:tc>
          <w:tcPr>
            <w:vAlign w:val="center"/>
            <w:tcW w:w="0" w:type="nil"/>
          </w:tcPr>
          <w:p>
            <w:pPr>
              <w:pStyle w:val=""/>
              <w:jc w:val="center"/>
              <w:ind w:left="0"/>
              <w:spacing w:line="360" w:lineRule="auto"/>
            </w:pPr>
            <w:r>
              <w:rPr>
                <w:color w:val="FF0000"/>
                <w:rFonts w:ascii="宋体" w:hAnsi="宋体"/>
                <w:sz w:val="24"/>
              </w:rPr>
              <w:t>42595498</w:t>
            </w:r>
          </w:p>
        </w:tc>
      </w:tr>
      <w:tr>
        <w:trPr>
          <w:trHeight w:val="613" w:hRule="exact"/>
        </w:trPr>
        <w:tc>
          <w:tcPr>
            <w:vAlign w:val="center"/>
            <w:tcW w:w="0" w:type="nil"/>
          </w:tcPr>
          <w:p>
            <w:pPr>
              <w:pStyle w:val=""/>
              <w:jc w:val="center"/>
              <w:ind w:left="0"/>
              <w:spacing w:line="360" w:lineRule="auto"/>
            </w:pPr>
            <w:r>
              <w:rPr>
                <w:rFonts w:ascii="宋体" w:hAnsi="宋体"/>
                <w:sz w:val="24"/>
              </w:rPr>
              <w:t>D</w:t>
            </w:r>
          </w:p>
        </w:tc>
        <w:tc>
          <w:tcPr>
            <w:vAlign w:val="center"/>
            <w:tcW w:w="0" w:type="nil"/>
          </w:tcPr>
          <w:p>
            <w:pPr>
              <w:pStyle w:val=""/>
              <w:jc w:val="center"/>
              <w:ind w:left="0"/>
              <w:spacing w:line="360" w:lineRule="auto"/>
            </w:pPr>
            <w:r>
              <w:rPr>
                <w:color w:val="FF0000"/>
                <w:rFonts w:ascii="宋体" w:hAnsi="宋体"/>
                <w:sz w:val="24"/>
              </w:rPr>
              <w:t>5099600</w:t>
            </w:r>
          </w:p>
        </w:tc>
        <w:tc>
          <w:tcPr>
            <w:vAlign w:val="center"/>
            <w:tcW w:w="0" w:type="nil"/>
          </w:tcPr>
          <w:p>
            <w:pPr>
              <w:pStyle w:val=""/>
              <w:jc w:val="center"/>
              <w:ind w:left="0"/>
              <w:spacing w:line="360" w:lineRule="auto"/>
            </w:pPr>
            <w:r>
              <w:rPr>
                <w:color w:val="FF0000"/>
                <w:rFonts w:ascii="宋体" w:hAnsi="宋体"/>
                <w:sz w:val="24"/>
              </w:rPr>
              <w:t>42595430</w:t>
            </w:r>
          </w:p>
        </w:tc>
        <w:tc>
          <w:tcPr>
            <w:vAlign w:val="center"/>
            <w:tcW w:w="0" w:type="nil"/>
          </w:tcPr>
          <w:p>
            <w:pPr>
              <w:pStyle w:val=""/>
              <w:jc w:val="center"/>
              <w:ind w:left="0"/>
              <w:spacing w:line="360" w:lineRule="auto"/>
            </w:pPr>
            <w:r>
              <w:rPr>
                <w:color w:val="FF0000"/>
                <w:rFonts w:ascii="宋体" w:hAnsi="宋体"/>
                <w:sz w:val="24"/>
              </w:rPr>
              <w:t>I</w:t>
            </w:r>
          </w:p>
        </w:tc>
        <w:tc>
          <w:tcPr>
            <w:vAlign w:val="center"/>
            <w:tcW w:w="0" w:type="nil"/>
          </w:tcPr>
          <w:p>
            <w:pPr>
              <w:pStyle w:val=""/>
              <w:jc w:val="center"/>
              <w:ind w:left="0"/>
              <w:spacing w:line="360" w:lineRule="auto"/>
            </w:pPr>
            <w:r>
              <w:rPr>
                <w:color w:val="FF0000"/>
                <w:rFonts w:ascii="宋体" w:hAnsi="宋体"/>
                <w:sz w:val="24"/>
              </w:rPr>
              <w:t>5098373</w:t>
            </w:r>
          </w:p>
        </w:tc>
        <w:tc>
          <w:tcPr>
            <w:vAlign w:val="center"/>
            <w:tcW w:w="0" w:type="nil"/>
          </w:tcPr>
          <w:p>
            <w:pPr>
              <w:pStyle w:val=""/>
              <w:jc w:val="center"/>
              <w:ind w:left="0"/>
              <w:spacing w:line="360" w:lineRule="auto"/>
            </w:pPr>
            <w:r>
              <w:rPr>
                <w:color w:val="FF0000"/>
                <w:rFonts w:ascii="宋体" w:hAnsi="宋体"/>
                <w:sz w:val="24"/>
              </w:rPr>
              <w:t>42595304</w:t>
            </w:r>
          </w:p>
        </w:tc>
      </w:tr>
      <w:tr>
        <w:trPr>
          <w:trHeight w:val="613" w:hRule="exact"/>
        </w:trPr>
        <w:tc>
          <w:tcPr>
            <w:vAlign w:val="center"/>
            <w:tcW w:w="0" w:type="nil"/>
          </w:tcPr>
          <w:p>
            <w:pPr>
              <w:pStyle w:val=""/>
              <w:jc w:val="center"/>
              <w:ind w:left="0"/>
              <w:spacing w:line="360" w:lineRule="auto"/>
            </w:pPr>
            <w:r>
              <w:rPr>
                <w:rFonts w:ascii="宋体" w:hAnsi="宋体"/>
                <w:sz w:val="24"/>
              </w:rPr>
              <w:t>E</w:t>
            </w:r>
          </w:p>
        </w:tc>
        <w:tc>
          <w:tcPr>
            <w:vAlign w:val="center"/>
            <w:tcW w:w="0" w:type="nil"/>
          </w:tcPr>
          <w:p>
            <w:pPr>
              <w:pStyle w:val=""/>
              <w:jc w:val="center"/>
              <w:ind w:left="0"/>
              <w:spacing w:line="360" w:lineRule="auto"/>
            </w:pPr>
            <w:r>
              <w:rPr>
                <w:color w:val="FF0000"/>
                <w:rFonts w:ascii="宋体" w:hAnsi="宋体"/>
                <w:sz w:val="24"/>
              </w:rPr>
              <w:t>5099342</w:t>
            </w:r>
          </w:p>
        </w:tc>
        <w:tc>
          <w:tcPr>
            <w:vAlign w:val="center"/>
            <w:tcW w:w="0" w:type="nil"/>
          </w:tcPr>
          <w:p>
            <w:pPr>
              <w:pStyle w:val=""/>
              <w:jc w:val="center"/>
              <w:ind w:left="0"/>
              <w:spacing w:line="360" w:lineRule="auto"/>
            </w:pPr>
            <w:r>
              <w:rPr>
                <w:color w:val="FF0000"/>
                <w:rFonts w:ascii="宋体" w:hAnsi="宋体"/>
                <w:sz w:val="24"/>
              </w:rPr>
              <w:t>42595637</w:t>
            </w:r>
          </w:p>
        </w:tc>
        <w:tc>
          <w:tcPr>
            <w:vAlign w:val="center"/>
            <w:tcW w:w="0" w:type="nil"/>
          </w:tcPr>
          <w:p>
            <w:pPr>
              <w:pStyle w:val=""/>
              <w:jc w:val="center"/>
              <w:ind w:left="0"/>
              <w:spacing w:line="360" w:lineRule="auto"/>
            </w:pPr>
            <w:r>
              <w:rPr>
                <w:color w:val="FF0000"/>
                <w:rFonts w:ascii="宋体" w:hAnsi="宋体"/>
                <w:sz w:val="24"/>
              </w:rPr>
              <w:t>J</w:t>
            </w:r>
          </w:p>
        </w:tc>
        <w:tc>
          <w:tcPr>
            <w:vAlign w:val="center"/>
            <w:tcW w:w="0" w:type="nil"/>
          </w:tcPr>
          <w:p>
            <w:pPr>
              <w:pStyle w:val=""/>
              <w:jc w:val="center"/>
              <w:ind w:left="0"/>
              <w:spacing w:line="360" w:lineRule="auto"/>
            </w:pPr>
            <w:r>
              <w:rPr>
                <w:color w:val="FF0000"/>
                <w:rFonts w:ascii="宋体" w:hAnsi="宋体"/>
                <w:sz w:val="24"/>
              </w:rPr>
              <w:t>5098464</w:t>
            </w:r>
          </w:p>
        </w:tc>
        <w:tc>
          <w:tcPr>
            <w:vAlign w:val="center"/>
            <w:tcW w:w="0" w:type="nil"/>
          </w:tcPr>
          <w:p>
            <w:pPr>
              <w:pStyle w:val=""/>
              <w:jc w:val="center"/>
              <w:ind w:left="0"/>
              <w:spacing w:line="360" w:lineRule="auto"/>
            </w:pPr>
            <w:r>
              <w:rPr>
                <w:color w:val="FF0000"/>
                <w:rFonts w:ascii="宋体" w:hAnsi="宋体"/>
                <w:sz w:val="24"/>
              </w:rPr>
              <w:t>42595018</w:t>
            </w:r>
          </w:p>
        </w:tc>
      </w:tr>
    </w:tbl>
    <w:p>
      <w:pPr>
        <w:pStyle w:val="3"/>
      </w:pPr>
      <w:r>
        <w:rPr/>
        <w:t>（二）评估级别的确定</w:t>
      </w:r>
    </w:p>
    <w:p>
      <w:pPr>
        <w:pStyle w:val=""/>
        <w:ind w:left="0"/>
        <w:ind w:firstLine="560"/>
        <w:spacing w:line="360" w:lineRule="auto"/>
        <w:rPr>
          <w:rFonts w:ascii="宋体" w:hAnsi="宋体"/>
          <w:sz w:val="28"/>
          <w:szCs w:val="28"/>
        </w:rPr>
      </w:pPr>
      <w:r>
        <w:rPr>
          <w:rFonts w:ascii="宋体" w:hAnsi="宋体"/>
          <w:sz w:val="28"/>
          <w:szCs w:val="28"/>
        </w:rPr>
        <w:t>根据</w:t>
      </w:r>
      <w:r>
        <w:rPr>
          <w:rFonts w:ascii="宋体" w:hAnsi="宋体"/>
          <w:sz w:val="32"/>
          <w:szCs w:val="32"/>
        </w:rPr>
        <w:t>****</w:t>
      </w:r>
      <w:r>
        <w:rPr>
          <w:rFonts w:ascii="宋体" w:hAnsi="宋体"/>
          <w:sz w:val="28"/>
          <w:szCs w:val="28"/>
        </w:rPr>
        <w:t>资发[2005]162号文件附件2建设项目重要性明细分类表（表3），确定拟建项目为重要建设项目。</w:t>
      </w:r>
    </w:p>
    <w:p>
      <w:pPr>
        <w:pStyle w:val=""/>
        <w:ind w:left="0"/>
        <w:ind w:firstLine="560"/>
        <w:spacing w:line="360" w:lineRule="auto"/>
        <w:rPr>
          <w:rFonts w:ascii="宋体" w:hAnsi="宋体"/>
          <w:sz w:val="28"/>
          <w:szCs w:val="28"/>
        </w:rPr>
      </w:pPr>
      <w:r>
        <w:rPr>
          <w:rFonts w:ascii="宋体" w:hAnsi="宋体"/>
          <w:sz w:val="28"/>
          <w:szCs w:val="28"/>
        </w:rPr>
        <w:t>根据</w:t>
      </w:r>
      <w:r>
        <w:rPr>
          <w:rFonts w:ascii="宋体" w:hAnsi="宋体"/>
          <w:sz w:val="32"/>
          <w:szCs w:val="32"/>
        </w:rPr>
        <w:t>****</w:t>
      </w:r>
      <w:r>
        <w:rPr>
          <w:rFonts w:ascii="宋体" w:hAnsi="宋体"/>
          <w:sz w:val="28"/>
          <w:szCs w:val="28"/>
        </w:rPr>
        <w:t>资发[2005]162号文件附件2地质环境条件复杂程度分类表划分的规定。评估区位于</w:t>
      </w:r>
      <w:r>
        <w:rPr>
          <w:rFonts w:ascii="宋体" w:hAnsi="宋体"/>
          <w:sz w:val="32"/>
          <w:szCs w:val="32"/>
        </w:rPr>
        <w:t>****</w:t>
      </w:r>
      <w:r>
        <w:rPr>
          <w:rFonts w:ascii="宋体" w:hAnsi="宋体"/>
          <w:sz w:val="28"/>
          <w:szCs w:val="28"/>
        </w:rPr>
        <w:t>江北岸低漫滩之上，地形较简单，地貌类型单一，坡度小于15°，相对高差小于40m；地质灾害一般不发育；评估区位于</w:t>
      </w:r>
      <w:r>
        <w:rPr>
          <w:rFonts w:ascii="宋体" w:hAnsi="宋体"/>
          <w:sz w:val="32"/>
          <w:szCs w:val="32"/>
        </w:rPr>
        <w:t>****</w:t>
      </w:r>
      <w:r>
        <w:rPr>
          <w:rFonts w:ascii="宋体" w:hAnsi="宋体"/>
          <w:sz w:val="28"/>
          <w:szCs w:val="28"/>
        </w:rPr>
        <w:t>地块</w:t>
      </w:r>
      <w:r>
        <w:rPr>
          <w:rFonts w:ascii="宋体" w:hAnsi="宋体"/>
          <w:sz w:val="32"/>
          <w:szCs w:val="32"/>
        </w:rPr>
        <w:t>****</w:t>
      </w:r>
      <w:r>
        <w:rPr>
          <w:rFonts w:ascii="宋体" w:hAnsi="宋体"/>
          <w:sz w:val="28"/>
          <w:szCs w:val="28"/>
        </w:rPr>
        <w:t>隆起，地质构造较简单；地表出露为第四系低漫滩堆积、冲积层亚粘土、亚砂土；嫩江组泥岩、细砂岩；岩土体工程地质性质良好；地下水类型为第四系松散岩类孔隙水，含水层渗透性、富水性较好；工程水文地质条件一般，破坏地质环境的人类工程活动一般。综合确定评估区地质环境条件复杂程度为简单。</w:t>
      </w:r>
    </w:p>
    <w:p>
      <w:pPr>
        <w:pStyle w:val=""/>
        <w:ind w:left="0"/>
        <w:ind w:firstLine="560"/>
        <w:spacing w:line="360" w:lineRule="auto"/>
        <w:rPr>
          <w:rFonts w:ascii="宋体" w:hAnsi="宋体"/>
          <w:sz w:val="28"/>
          <w:szCs w:val="28"/>
        </w:rPr>
      </w:pPr>
      <w:r>
        <w:rPr>
          <w:rFonts w:ascii="宋体" w:hAnsi="宋体"/>
          <w:sz w:val="28"/>
          <w:szCs w:val="28"/>
        </w:rPr>
        <w:t>拟建项目为重要建设项目，评估区地质环境条件复杂程度为简单。根据</w:t>
      </w:r>
      <w:r>
        <w:rPr>
          <w:rFonts w:ascii="宋体" w:hAnsi="宋体"/>
          <w:sz w:val="32"/>
          <w:szCs w:val="32"/>
        </w:rPr>
        <w:t>****</w:t>
      </w:r>
      <w:r>
        <w:rPr>
          <w:rFonts w:ascii="宋体" w:hAnsi="宋体"/>
          <w:sz w:val="28"/>
          <w:szCs w:val="28"/>
        </w:rPr>
        <w:t>资发[2005]162号文件附件2评估分级及提交材料表，确定本次地质灾害危险性评估级别为一级评估（详见表4）。</w:t>
      </w:r>
    </w:p>
    <w:p>
      <w:pPr>
        <w:pStyle w:val=""/>
        <w:jc w:val="center"/>
        <w:ind w:left="0"/>
        <w:ind w:firstLine="560"/>
        <w:spacing w:line="680" w:lineRule="exact"/>
        <w:rPr>
          <w:rFonts w:ascii="宋体" w:hAnsi="宋体"/>
          <w:sz w:val="28"/>
          <w:szCs w:val="28"/>
        </w:rPr>
      </w:pPr>
      <w:r>
        <w:rPr>
          <w:rFonts w:ascii="宋体" w:hAnsi="宋体"/>
          <w:sz w:val="28"/>
          <w:szCs w:val="28"/>
        </w:rPr>
        <w:t>表4 评估分级及提交材料表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0" w:type="auto"/>
      </w:tblPr>
      <w:tblGrid>
        <w:gridCol w:w="3060"/>
        <w:gridCol w:w="1747"/>
        <w:gridCol w:w="1747"/>
        <w:gridCol w:w="1949"/>
      </w:tblGrid>
      <w:tr>
        <w:trPr>
          <w:trHeight w:val="949" w:hRule="atLeast"/>
        </w:trPr>
        <w:tc>
          <w:tcPr>
            <w:vAlign w:val="top"/>
            <w:tcW w:w="0" w:type="nil"/>
          </w:tcPr>
          <w:p>
            <w:pPr>
              <w:pStyle w:val=""/>
              <w:jc w:val="right"/>
              <w:ind w:left="0"/>
              <w:ind w:firstLine="400"/>
              <w:spacing w:line="280" w:lineRule="exact"/>
              <w:rPr>
                <w:rFonts w:ascii="宋体" w:hAnsi="宋体"/>
              </w:rPr>
            </w:pPr>
            <w:r>
              <w:rPr>
                <w:rFonts w:ascii="宋体" w:hAnsi="宋体"/>
              </w:rPr>
              <w:t>地质环境条件</w:t>
            </w:r>
          </w:p>
          <w:p>
            <w:pPr>
              <w:pStyle w:val=""/>
              <w:jc w:val="center"/>
              <w:ind w:left="0"/>
              <w:ind w:firstLine="400"/>
              <w:spacing w:line="280" w:lineRule="exact"/>
              <w:rPr>
                <w:rFonts w:ascii="宋体" w:hAnsi="宋体"/>
              </w:rPr>
            </w:pPr>
            <w:r>
              <w:rPr>
                <w:rFonts w:ascii="宋体" w:hAnsi="宋体"/>
              </w:rPr>
              <w:t xml:space="preserve">  评估分级及   复杂程度</w:t>
            </w:r>
          </w:p>
          <w:p>
            <w:pPr>
              <w:pStyle w:val=""/>
              <w:jc w:val="center"/>
              <w:ind w:left="0"/>
              <w:ind w:firstLine="420"/>
              <w:spacing w:line="280" w:lineRule="exact"/>
              <w:rPr>
                <w:rFonts w:ascii="宋体" w:hAnsi="宋体"/>
              </w:rPr>
            </w:pPr>
            <w:r>
              <w:rPr>
                <w:rFonts w:ascii="宋体" w:hAnsi="宋体"/>
              </w:rPr>
              <w:t>　　　提交材料</w:t>
            </w:r>
          </w:p>
          <w:p>
            <w:pPr>
              <w:pStyle w:val=""/>
              <w:ind w:left="0"/>
              <w:ind w:firstLine="420"/>
              <w:spacing w:line="280" w:lineRule="exact"/>
            </w:pPr>
            <w:r>
              <w:rPr>
                <w:rFonts w:ascii="宋体" w:hAnsi="宋体"/>
              </w:rPr>
              <w:t>项目重要性</w:t>
            </w:r>
          </w:p>
        </w:tc>
        <w:tc>
          <w:tcPr>
            <w:vAlign w:val="center"/>
            <w:tcW w:w="0" w:type="nil"/>
          </w:tcPr>
          <w:p>
            <w:pPr>
              <w:pStyle w:val=""/>
              <w:jc w:val="center"/>
              <w:ind w:left="0"/>
              <w:ind w:firstLine="420"/>
              <w:spacing w:line="280" w:lineRule="exact"/>
              <w:rPr>
                <w:rFonts w:ascii="宋体" w:hAnsi="宋体"/>
              </w:rPr>
            </w:pPr>
            <w:r>
              <w:rPr>
                <w:rFonts w:ascii="宋体" w:hAnsi="宋体"/>
              </w:rPr>
              <w:t>地质环境</w:t>
            </w:r>
          </w:p>
          <w:p>
            <w:pPr>
              <w:pStyle w:val=""/>
              <w:jc w:val="center"/>
              <w:ind w:left="0"/>
              <w:ind w:firstLine="420"/>
              <w:spacing w:line="280" w:lineRule="exact"/>
            </w:pPr>
            <w:r>
              <w:rPr>
                <w:rFonts w:ascii="宋体" w:hAnsi="宋体"/>
              </w:rPr>
              <w:t>条件复杂</w:t>
            </w:r>
          </w:p>
        </w:tc>
        <w:tc>
          <w:tcPr>
            <w:vAlign w:val="center"/>
            <w:tcW w:w="0" w:type="nil"/>
          </w:tcPr>
          <w:p>
            <w:pPr>
              <w:pStyle w:val=""/>
              <w:jc w:val="center"/>
              <w:ind w:left="0"/>
              <w:ind w:firstLine="420"/>
              <w:spacing w:line="280" w:lineRule="exact"/>
              <w:rPr>
                <w:rFonts w:ascii="宋体" w:hAnsi="宋体"/>
              </w:rPr>
            </w:pPr>
            <w:r>
              <w:rPr>
                <w:rFonts w:ascii="宋体" w:hAnsi="宋体"/>
              </w:rPr>
              <w:t>地质环境</w:t>
            </w:r>
          </w:p>
          <w:p>
            <w:pPr>
              <w:pStyle w:val=""/>
              <w:jc w:val="center"/>
              <w:ind w:left="0"/>
              <w:ind w:firstLine="420"/>
              <w:spacing w:line="280" w:lineRule="exact"/>
            </w:pPr>
            <w:r>
              <w:rPr>
                <w:rFonts w:ascii="宋体" w:hAnsi="宋体"/>
              </w:rPr>
              <w:t>条件中等</w:t>
            </w:r>
          </w:p>
        </w:tc>
        <w:tc>
          <w:tcPr>
            <w:vAlign w:val="center"/>
            <w:tcW w:w="0" w:type="nil"/>
          </w:tcPr>
          <w:p>
            <w:pPr>
              <w:pStyle w:val=""/>
              <w:jc w:val="center"/>
              <w:ind w:left="0"/>
              <w:ind w:firstLine="420"/>
              <w:spacing w:line="280" w:lineRule="exact"/>
              <w:rPr>
                <w:rFonts w:ascii="宋体" w:hAnsi="宋体"/>
              </w:rPr>
            </w:pPr>
            <w:r>
              <w:rPr>
                <w:rFonts w:ascii="宋体" w:hAnsi="宋体"/>
              </w:rPr>
              <w:t>地质环境</w:t>
            </w:r>
          </w:p>
          <w:p>
            <w:pPr>
              <w:pStyle w:val=""/>
              <w:jc w:val="center"/>
              <w:ind w:left="0"/>
              <w:ind w:firstLine="420"/>
              <w:spacing w:line="280" w:lineRule="exact"/>
            </w:pPr>
            <w:r>
              <w:rPr>
                <w:rFonts w:ascii="宋体" w:hAnsi="宋体"/>
              </w:rPr>
              <w:t>条件简单</w:t>
            </w:r>
          </w:p>
        </w:tc>
      </w:tr>
      <w:tr>
        <w:trPr>
          <w:trHeight w:val="525" w:hRule="atLeast"/>
        </w:trPr>
        <w:tc>
          <w:tcPr>
            <w:vAlign w:val="center"/>
            <w:tcW w:w="0" w:type="nil"/>
          </w:tcPr>
          <w:p>
            <w:pPr>
              <w:pStyle w:val=""/>
              <w:ind w:left="0"/>
              <w:ind w:firstLine="420"/>
              <w:spacing w:line="320" w:lineRule="exact"/>
            </w:pPr>
            <w:r>
              <w:rPr>
                <w:rFonts w:ascii="宋体" w:hAnsi="宋体"/>
              </w:rPr>
              <w:t>重要建设项目</w:t>
            </w:r>
          </w:p>
        </w:tc>
        <w:tc>
          <w:tcPr>
            <w:vAlign w:val="center"/>
            <w:tcW w:w="0" w:type="nil"/>
          </w:tcPr>
          <w:p>
            <w:pPr>
              <w:pStyle w:val=""/>
              <w:jc w:val="center"/>
              <w:ind w:left="0"/>
              <w:spacing w:line="320" w:lineRule="exact"/>
              <w:rPr>
                <w:rFonts w:ascii="宋体" w:hAnsi="宋体"/>
              </w:rPr>
            </w:pPr>
            <w:r>
              <w:rPr>
                <w:rFonts w:ascii="宋体" w:hAnsi="宋体"/>
              </w:rPr>
              <w:t>一级评估</w:t>
            </w:r>
          </w:p>
          <w:p>
            <w:pPr>
              <w:pStyle w:val=""/>
              <w:jc w:val="center"/>
              <w:ind w:left="0"/>
              <w:spacing w:line="320" w:lineRule="exact"/>
            </w:pPr>
            <w:r>
              <w:rPr>
                <w:rFonts w:ascii="宋体" w:hAnsi="宋体"/>
              </w:rPr>
              <w:t>提交评估报告</w:t>
            </w:r>
          </w:p>
        </w:tc>
        <w:tc>
          <w:tcPr>
            <w:vAlign w:val="center"/>
            <w:tcW w:w="0" w:type="nil"/>
          </w:tcPr>
          <w:p>
            <w:pPr>
              <w:pStyle w:val=""/>
              <w:jc w:val="center"/>
              <w:ind w:left="0"/>
              <w:spacing w:line="320" w:lineRule="exact"/>
              <w:rPr>
                <w:rFonts w:ascii="宋体" w:hAnsi="宋体"/>
              </w:rPr>
            </w:pPr>
            <w:r>
              <w:rPr>
                <w:rFonts w:ascii="宋体" w:hAnsi="宋体"/>
              </w:rPr>
              <w:t>一级评估</w:t>
            </w:r>
          </w:p>
          <w:p>
            <w:pPr>
              <w:pStyle w:val=""/>
              <w:jc w:val="center"/>
              <w:ind w:left="0"/>
              <w:spacing w:line="320" w:lineRule="exact"/>
            </w:pPr>
            <w:r>
              <w:rPr>
                <w:rFonts w:ascii="宋体" w:hAnsi="宋体"/>
              </w:rPr>
              <w:t>提交评估报告</w:t>
            </w:r>
          </w:p>
        </w:tc>
        <w:tc>
          <w:tcPr>
            <w:vAlign w:val="center"/>
            <w:tcW w:w="0" w:type="nil"/>
          </w:tcPr>
          <w:p>
            <w:pPr>
              <w:pStyle w:val=""/>
              <w:jc w:val="center"/>
              <w:ind w:left="0"/>
              <w:spacing w:line="320" w:lineRule="exact"/>
              <w:rPr>
                <w:rFonts w:ascii="宋体" w:hAnsi="宋体"/>
              </w:rPr>
            </w:pPr>
            <w:r>
              <w:rPr>
                <w:rFonts w:ascii="宋体" w:hAnsi="宋体"/>
              </w:rPr>
              <w:t>一级评估</w:t>
            </w:r>
            <w:r>
              <w:rPr>
                <w:rFonts w:ascii="宋体" w:hAnsi="宋体"/>
                <w:sz w:val="24"/>
              </w:rPr>
              <w:t>※</w:t>
            </w:r>
          </w:p>
          <w:p>
            <w:pPr>
              <w:pStyle w:val=""/>
              <w:jc w:val="center"/>
              <w:ind w:left="0"/>
              <w:spacing w:line="320" w:lineRule="exact"/>
            </w:pPr>
            <w:r>
              <w:rPr>
                <w:rFonts w:ascii="宋体" w:hAnsi="宋体"/>
              </w:rPr>
              <w:t>提交评估报告</w:t>
            </w:r>
          </w:p>
        </w:tc>
      </w:tr>
      <w:tr>
        <w:trPr>
          <w:trHeight w:val="525" w:hRule="atLeast"/>
        </w:trPr>
        <w:tc>
          <w:tcPr>
            <w:vAlign w:val="center"/>
            <w:tcW w:w="0" w:type="nil"/>
          </w:tcPr>
          <w:p>
            <w:pPr>
              <w:pStyle w:val=""/>
              <w:ind w:left="0"/>
              <w:ind w:firstLine="420"/>
              <w:spacing w:line="320" w:lineRule="exact"/>
            </w:pPr>
            <w:r>
              <w:rPr>
                <w:rFonts w:ascii="宋体" w:hAnsi="宋体"/>
              </w:rPr>
              <w:t>较重要建设项目</w:t>
            </w:r>
          </w:p>
        </w:tc>
        <w:tc>
          <w:tcPr>
            <w:vAlign w:val="center"/>
            <w:tcW w:w="0" w:type="nil"/>
          </w:tcPr>
          <w:p>
            <w:pPr>
              <w:pStyle w:val=""/>
              <w:jc w:val="center"/>
              <w:ind w:left="0"/>
              <w:spacing w:line="320" w:lineRule="exact"/>
              <w:rPr>
                <w:rFonts w:ascii="宋体" w:hAnsi="宋体"/>
              </w:rPr>
            </w:pPr>
            <w:r>
              <w:rPr>
                <w:rFonts w:ascii="宋体" w:hAnsi="宋体"/>
              </w:rPr>
              <w:t>一级评估</w:t>
            </w:r>
          </w:p>
          <w:p>
            <w:pPr>
              <w:pStyle w:val=""/>
              <w:jc w:val="center"/>
              <w:ind w:left="0"/>
              <w:spacing w:line="320" w:lineRule="exact"/>
            </w:pPr>
            <w:r>
              <w:rPr>
                <w:rFonts w:ascii="宋体" w:hAnsi="宋体"/>
              </w:rPr>
              <w:t>提交评估报告</w:t>
            </w:r>
          </w:p>
        </w:tc>
        <w:tc>
          <w:tcPr>
            <w:vAlign w:val="center"/>
            <w:tcW w:w="0" w:type="nil"/>
          </w:tcPr>
          <w:p>
            <w:pPr>
              <w:pStyle w:val=""/>
              <w:jc w:val="center"/>
              <w:ind w:left="0"/>
              <w:spacing w:line="320" w:lineRule="exact"/>
              <w:rPr>
                <w:rFonts w:ascii="宋体" w:hAnsi="宋体"/>
              </w:rPr>
            </w:pPr>
            <w:r>
              <w:rPr>
                <w:rFonts w:ascii="宋体" w:hAnsi="宋体"/>
              </w:rPr>
              <w:t>二级评估</w:t>
            </w:r>
          </w:p>
          <w:p>
            <w:pPr>
              <w:pStyle w:val=""/>
              <w:jc w:val="center"/>
              <w:ind w:left="0"/>
              <w:spacing w:line="320" w:lineRule="exact"/>
            </w:pPr>
            <w:r>
              <w:rPr>
                <w:rFonts w:ascii="宋体" w:hAnsi="宋体"/>
              </w:rPr>
              <w:t>提交评估报告</w:t>
            </w:r>
          </w:p>
        </w:tc>
        <w:tc>
          <w:tcPr>
            <w:vAlign w:val="center"/>
            <w:tcW w:w="0" w:type="nil"/>
          </w:tcPr>
          <w:p>
            <w:pPr>
              <w:pStyle w:val=""/>
              <w:jc w:val="center"/>
              <w:ind w:left="0"/>
              <w:spacing w:line="320" w:lineRule="exact"/>
              <w:rPr>
                <w:rFonts w:ascii="宋体" w:hAnsi="宋体"/>
              </w:rPr>
            </w:pPr>
            <w:r>
              <w:rPr>
                <w:rFonts w:ascii="宋体" w:hAnsi="宋体"/>
              </w:rPr>
              <w:t>三级评估</w:t>
            </w:r>
          </w:p>
          <w:p>
            <w:pPr>
              <w:pStyle w:val=""/>
              <w:jc w:val="center"/>
              <w:ind w:left="0"/>
              <w:spacing w:line="320" w:lineRule="exact"/>
            </w:pPr>
            <w:r>
              <w:rPr>
                <w:rFonts w:ascii="宋体" w:hAnsi="宋体"/>
              </w:rPr>
              <w:t>提交评估说明书</w:t>
            </w:r>
          </w:p>
        </w:tc>
      </w:tr>
      <w:tr>
        <w:trPr>
          <w:trHeight w:val="525" w:hRule="atLeast"/>
        </w:trPr>
        <w:tc>
          <w:tcPr>
            <w:vAlign w:val="center"/>
            <w:tcW w:w="0" w:type="nil"/>
          </w:tcPr>
          <w:p>
            <w:pPr>
              <w:pStyle w:val=""/>
              <w:ind w:left="0"/>
              <w:ind w:firstLine="420"/>
            </w:pPr>
            <w:r>
              <w:rPr>
                <w:rFonts w:ascii="宋体" w:hAnsi="宋体"/>
              </w:rPr>
              <w:t>一般建设项目</w:t>
            </w:r>
          </w:p>
        </w:tc>
        <w:tc>
          <w:tcPr>
            <w:vAlign w:val="center"/>
            <w:tcW w:w="0" w:type="nil"/>
          </w:tcPr>
          <w:p>
            <w:pPr>
              <w:pStyle w:val=""/>
              <w:jc w:val="center"/>
              <w:ind w:left="0"/>
              <w:spacing w:line="320" w:lineRule="exact"/>
              <w:rPr>
                <w:rFonts w:ascii="宋体" w:hAnsi="宋体"/>
              </w:rPr>
            </w:pPr>
            <w:r>
              <w:rPr>
                <w:rFonts w:ascii="宋体" w:hAnsi="宋体"/>
              </w:rPr>
              <w:t>二级评估</w:t>
            </w:r>
          </w:p>
          <w:p>
            <w:pPr>
              <w:pStyle w:val=""/>
              <w:jc w:val="center"/>
              <w:ind w:left="0"/>
              <w:spacing w:line="320" w:lineRule="exact"/>
            </w:pPr>
            <w:r>
              <w:rPr>
                <w:rFonts w:ascii="宋体" w:hAnsi="宋体"/>
              </w:rPr>
              <w:t>提交评估报告</w:t>
            </w:r>
          </w:p>
        </w:tc>
        <w:tc>
          <w:tcPr>
            <w:vAlign w:val="center"/>
            <w:tcW w:w="0" w:type="nil"/>
          </w:tcPr>
          <w:p>
            <w:pPr>
              <w:pStyle w:val=""/>
              <w:jc w:val="center"/>
              <w:ind w:left="0"/>
              <w:spacing w:line="320" w:lineRule="exact"/>
              <w:rPr>
                <w:rFonts w:ascii="宋体" w:hAnsi="宋体"/>
              </w:rPr>
            </w:pPr>
            <w:r>
              <w:rPr>
                <w:rFonts w:ascii="宋体" w:hAnsi="宋体"/>
              </w:rPr>
              <w:t>三级评估</w:t>
            </w:r>
          </w:p>
          <w:p>
            <w:pPr>
              <w:pStyle w:val=""/>
              <w:jc w:val="center"/>
              <w:ind w:left="0"/>
            </w:pPr>
            <w:r>
              <w:rPr>
                <w:rFonts w:ascii="宋体" w:hAnsi="宋体"/>
              </w:rPr>
              <w:t>提交评估说明书</w:t>
            </w:r>
          </w:p>
        </w:tc>
        <w:tc>
          <w:tcPr>
            <w:vAlign w:val="center"/>
            <w:tcW w:w="0" w:type="nil"/>
          </w:tcPr>
          <w:p>
            <w:pPr>
              <w:pStyle w:val=""/>
              <w:jc w:val="center"/>
              <w:ind w:left="0"/>
              <w:spacing w:line="320" w:lineRule="exact"/>
              <w:rPr>
                <w:rFonts w:ascii="宋体" w:hAnsi="宋体"/>
              </w:rPr>
            </w:pPr>
            <w:r>
              <w:rPr>
                <w:rFonts w:ascii="宋体" w:hAnsi="宋体"/>
              </w:rPr>
              <w:t>三级评估</w:t>
            </w:r>
          </w:p>
          <w:p>
            <w:pPr>
              <w:pStyle w:val=""/>
              <w:ind w:left="0"/>
            </w:pPr>
            <w:r>
              <w:rPr>
                <w:rFonts w:ascii="宋体" w:hAnsi="宋体"/>
              </w:rPr>
              <w:t>提交评估说明书</w:t>
            </w:r>
          </w:p>
        </w:tc>
      </w:tr>
    </w:tbl>
    <w:p>
      <w:pPr>
        <w:pStyle w:val=""/>
        <w:jc w:val="right"/>
        <w:ind w:left="0"/>
        <w:ind w:firstLine="420"/>
        <w:spacing w:line="360" w:lineRule="auto"/>
        <w:rPr>
          <w:rFonts w:ascii="宋体" w:hAnsi="宋体"/>
          <w:szCs w:val="21"/>
        </w:rPr>
      </w:pPr>
      <w:r>
        <w:rPr>
          <w:rFonts w:ascii="宋体" w:hAnsi="宋体"/>
          <w:szCs w:val="21"/>
        </w:rPr>
        <w:t xml:space="preserve">  注:※为此次评估级别</w:t>
      </w:r>
    </w:p>
    <w:p>
      <w:pPr>
        <w:pStyle w:val="1"/>
      </w:pPr>
      <w:r>
        <w:rPr/>
        <w:t>第二章　地质环境条件</w:t>
      </w:r>
    </w:p>
    <w:p>
      <w:pPr>
        <w:pStyle w:val="2"/>
      </w:pPr>
      <w:r>
        <w:rPr/>
        <w:t>一、气象、水文</w:t>
      </w:r>
    </w:p>
    <w:p>
      <w:pPr>
        <w:pStyle w:val=""/>
        <w:ind w:left="0"/>
        <w:ind w:firstLine="560"/>
        <w:spacing w:line="360" w:lineRule="auto"/>
        <w:rPr>
          <w:sz w:val="28"/>
        </w:rPr>
      </w:pPr>
      <w:r>
        <w:rPr>
          <w:sz w:val="28"/>
        </w:rPr>
        <w:t>（一）气象</w:t>
      </w:r>
    </w:p>
    <w:p>
      <w:pPr>
        <w:pStyle w:val=""/>
        <w:ind w:left="0"/>
        <w:ind w:firstLine="560"/>
        <w:spacing w:line="360" w:lineRule="auto"/>
        <w:rPr>
          <w:rFonts w:ascii="宋体" w:hAnsi="宋体"/>
          <w:szCs w:val="28"/>
        </w:rPr>
      </w:pPr>
      <w:r>
        <w:rPr>
          <w:rFonts w:ascii="宋体" w:hAnsi="宋体"/>
          <w:szCs w:val="28"/>
        </w:rPr>
        <w:t>评估区</w:t>
      </w:r>
      <w:r>
        <w:rPr>
          <w:rFonts w:ascii="宋体" w:hAnsi="宋体"/>
          <w:szCs w:val="28"/>
        </w:rPr>
        <w:t>地处中纬度亚洲大陆东缘，属中温带大陆性季风气候。全年平均气温为3.4</w:t>
      </w:r>
      <w:r>
        <w:rPr>
          <w:rFonts w:ascii="宋体" w:hAnsi="宋体"/>
          <w:szCs w:val="28"/>
        </w:rPr>
        <w:t xml:space="preserve"> ℃</w:t>
      </w:r>
      <w:r>
        <w:rPr>
          <w:rFonts w:ascii="宋体" w:hAnsi="宋体"/>
          <w:szCs w:val="28"/>
        </w:rPr>
        <w:t>。</w:t>
      </w:r>
      <w:r>
        <w:rPr>
          <w:rFonts w:ascii="宋体" w:hAnsi="宋体"/>
          <w:szCs w:val="28"/>
        </w:rPr>
        <w:t>1</w:t>
      </w:r>
      <w:r>
        <w:rPr>
          <w:rFonts w:ascii="宋体" w:hAnsi="宋体"/>
          <w:szCs w:val="28"/>
        </w:rPr>
        <w:t>月份</w:t>
      </w:r>
      <w:r>
        <w:rPr>
          <w:rFonts w:ascii="宋体" w:hAnsi="宋体"/>
          <w:szCs w:val="28"/>
        </w:rPr>
        <w:t>气温最低，</w:t>
      </w:r>
      <w:r>
        <w:rPr>
          <w:rFonts w:ascii="宋体" w:hAnsi="宋体"/>
          <w:szCs w:val="28"/>
        </w:rPr>
        <w:t>平均气温</w:t>
      </w:r>
      <w:r>
        <w:rPr>
          <w:rFonts w:ascii="宋体" w:hAnsi="宋体"/>
          <w:szCs w:val="28"/>
        </w:rPr>
        <w:t>为</w:t>
      </w:r>
      <w:r>
        <w:rPr>
          <w:rFonts w:ascii="宋体" w:hAnsi="宋体"/>
          <w:szCs w:val="28"/>
        </w:rPr>
        <w:t>-19.6</w:t>
      </w:r>
      <w:r>
        <w:rPr>
          <w:rFonts w:ascii="宋体" w:hAnsi="宋体"/>
          <w:szCs w:val="28"/>
        </w:rPr>
        <w:t xml:space="preserve"> ℃；</w:t>
      </w:r>
      <w:r>
        <w:rPr>
          <w:rFonts w:ascii="宋体" w:hAnsi="宋体"/>
          <w:szCs w:val="28"/>
        </w:rPr>
        <w:t>7月份气温最高，平均</w:t>
      </w:r>
      <w:r>
        <w:rPr>
          <w:rFonts w:ascii="宋体" w:hAnsi="宋体"/>
          <w:szCs w:val="28"/>
        </w:rPr>
        <w:t>气温</w:t>
      </w:r>
      <w:r>
        <w:rPr>
          <w:rFonts w:ascii="宋体" w:hAnsi="宋体"/>
          <w:szCs w:val="28"/>
        </w:rPr>
        <w:t>为23.1</w:t>
      </w:r>
      <w:r>
        <w:rPr>
          <w:rFonts w:ascii="宋体" w:hAnsi="宋体"/>
          <w:szCs w:val="28"/>
        </w:rPr>
        <w:t xml:space="preserve"> ℃。</w:t>
      </w:r>
      <w:r>
        <w:rPr>
          <w:rFonts w:ascii="宋体" w:hAnsi="宋体"/>
          <w:szCs w:val="28"/>
        </w:rPr>
        <w:t>无霜期为120-150</w:t>
      </w:r>
      <w:r>
        <w:rPr>
          <w:rFonts w:ascii="宋体" w:hAnsi="宋体"/>
          <w:szCs w:val="28"/>
        </w:rPr>
        <w:t>天。</w:t>
      </w:r>
      <w:r>
        <w:rPr>
          <w:rFonts w:ascii="宋体" w:hAnsi="宋体"/>
          <w:szCs w:val="28"/>
        </w:rPr>
        <w:t>11月中旬封冻，翌年4月中旬解冻，结冰期一般为190</w:t>
      </w:r>
      <w:r>
        <w:rPr>
          <w:rFonts w:ascii="宋体" w:hAnsi="宋体"/>
          <w:szCs w:val="28"/>
        </w:rPr>
        <w:t xml:space="preserve"> 天</w:t>
      </w:r>
      <w:r>
        <w:rPr>
          <w:rFonts w:ascii="宋体" w:hAnsi="宋体"/>
          <w:szCs w:val="28"/>
        </w:rPr>
        <w:t>左右。</w:t>
      </w:r>
    </w:p>
    <w:p>
      <w:pPr>
        <w:pStyle w:val=""/>
        <w:ind w:left="0"/>
        <w:ind w:firstLine="560"/>
        <w:spacing w:line="360" w:lineRule="auto"/>
        <w:rPr>
          <w:rFonts w:ascii="宋体" w:hAnsi="宋体"/>
          <w:szCs w:val="28"/>
        </w:rPr>
      </w:pPr>
      <w:r>
        <w:rPr>
          <w:rFonts w:ascii="宋体" w:hAnsi="宋体"/>
          <w:szCs w:val="28"/>
        </w:rPr>
        <w:t xml:space="preserve">多年平均降水量475-530 </w:t>
      </w:r>
      <w:r>
        <w:rPr>
          <w:rFonts w:ascii="宋体" w:hAnsi="宋体"/>
          <w:szCs w:val="28"/>
        </w:rPr>
        <w:t>mm</w:t>
      </w:r>
      <w:r>
        <w:rPr>
          <w:rFonts w:ascii="宋体" w:hAnsi="宋体"/>
          <w:szCs w:val="28"/>
        </w:rPr>
        <w:t>，年降水量多集中在6-9月，占全年降水量</w:t>
      </w:r>
      <w:r>
        <w:rPr>
          <w:rFonts w:ascii="宋体" w:hAnsi="宋体"/>
          <w:szCs w:val="28"/>
        </w:rPr>
        <w:t>77.87%</w:t>
      </w:r>
      <w:r>
        <w:rPr>
          <w:rFonts w:ascii="宋体" w:hAnsi="宋体"/>
          <w:szCs w:val="28"/>
        </w:rPr>
        <w:t>。多年平均蒸发量为</w:t>
      </w:r>
      <w:r>
        <w:rPr>
          <w:rFonts w:ascii="宋体" w:hAnsi="宋体"/>
          <w:szCs w:val="28"/>
        </w:rPr>
        <w:t>1032.5</w:t>
      </w:r>
      <w:r>
        <w:rPr>
          <w:rFonts w:ascii="宋体" w:hAnsi="宋体"/>
          <w:szCs w:val="28"/>
        </w:rPr>
        <w:t xml:space="preserve"> </w:t>
      </w:r>
      <w:r>
        <w:rPr>
          <w:rFonts w:ascii="宋体" w:hAnsi="宋体"/>
          <w:szCs w:val="28"/>
        </w:rPr>
        <w:t>mm</w:t>
      </w:r>
      <w:r>
        <w:rPr>
          <w:rFonts w:ascii="宋体" w:hAnsi="宋体"/>
          <w:szCs w:val="28"/>
        </w:rPr>
        <w:t>，一般4-8月蒸发量大，占全年蒸发量</w:t>
      </w:r>
      <w:r>
        <w:rPr>
          <w:rFonts w:ascii="宋体" w:hAnsi="宋体"/>
          <w:szCs w:val="28"/>
        </w:rPr>
        <w:t>72.82%</w:t>
      </w:r>
      <w:r>
        <w:rPr>
          <w:rFonts w:ascii="宋体" w:hAnsi="宋体"/>
          <w:szCs w:val="28"/>
        </w:rPr>
        <w:t>。多</w:t>
      </w:r>
      <w:r>
        <w:rPr>
          <w:rFonts w:ascii="宋体" w:hAnsi="宋体"/>
          <w:szCs w:val="28"/>
        </w:rPr>
        <w:t>年平均绝对湿度一般在6.4</w:t>
      </w:r>
      <w:r>
        <w:rPr>
          <w:rFonts w:ascii="宋体" w:hAnsi="宋体"/>
          <w:szCs w:val="28"/>
        </w:rPr>
        <w:t>-</w:t>
      </w:r>
      <w:r>
        <w:rPr>
          <w:rFonts w:ascii="宋体" w:hAnsi="宋体"/>
          <w:szCs w:val="28"/>
        </w:rPr>
        <w:t>10</w:t>
      </w:r>
      <w:r>
        <w:rPr>
          <w:rFonts w:ascii="宋体" w:hAnsi="宋体"/>
          <w:szCs w:val="28"/>
        </w:rPr>
        <w:t xml:space="preserve"> </w:t>
      </w:r>
      <w:r>
        <w:rPr>
          <w:rFonts w:ascii="宋体" w:hAnsi="宋体"/>
          <w:szCs w:val="28"/>
        </w:rPr>
        <w:t>mb之间。</w:t>
      </w:r>
    </w:p>
    <w:p>
      <w:pPr>
        <w:pStyle w:val=""/>
        <w:ind w:left="0"/>
        <w:ind w:firstLine="560"/>
        <w:spacing w:line="360" w:lineRule="auto"/>
        <w:rPr>
          <w:rFonts w:ascii="宋体" w:hAnsi="宋体"/>
          <w:szCs w:val="28"/>
        </w:rPr>
      </w:pPr>
      <w:r>
        <w:rPr>
          <w:rFonts w:ascii="宋体" w:hAnsi="宋体"/>
          <w:szCs w:val="28"/>
        </w:rPr>
        <w:t>全年主要为西北风，控制时间长达9个月之多，属西北季风。年平均风速大部分在3</w:t>
      </w:r>
      <w:r>
        <w:rPr>
          <w:rFonts w:ascii="宋体" w:hAnsi="宋体"/>
          <w:szCs w:val="28"/>
        </w:rPr>
        <w:t>-</w:t>
      </w:r>
      <w:r>
        <w:rPr>
          <w:rFonts w:ascii="宋体" w:hAnsi="宋体"/>
          <w:szCs w:val="28"/>
        </w:rPr>
        <w:t>4</w:t>
      </w:r>
      <w:r>
        <w:rPr>
          <w:rFonts w:ascii="宋体" w:hAnsi="宋体"/>
          <w:szCs w:val="28"/>
        </w:rPr>
        <w:t xml:space="preserve"> </w:t>
      </w:r>
      <w:r>
        <w:rPr>
          <w:rFonts w:ascii="宋体" w:hAnsi="宋体"/>
          <w:szCs w:val="28"/>
        </w:rPr>
        <w:t>m/s，风速季节性变化大。</w:t>
      </w:r>
      <w:r>
        <w:rPr>
          <w:rFonts w:ascii="宋体" w:hAnsi="宋体"/>
          <w:szCs w:val="28"/>
        </w:rPr>
        <w:t>11月下旬至翌年4月为冻结期，冻结深度</w:t>
      </w:r>
      <w:r>
        <w:rPr>
          <w:rFonts w:ascii="宋体" w:hAnsi="宋体"/>
          <w:szCs w:val="28"/>
        </w:rPr>
        <w:t>1.9</w:t>
      </w:r>
      <w:r>
        <w:rPr>
          <w:rFonts w:ascii="宋体" w:hAnsi="宋体"/>
          <w:szCs w:val="28"/>
        </w:rPr>
        <w:t>-</w:t>
      </w:r>
      <w:r>
        <w:rPr>
          <w:rFonts w:ascii="宋体" w:hAnsi="宋体"/>
          <w:szCs w:val="28"/>
        </w:rPr>
        <w:t>2.05</w:t>
      </w:r>
      <w:r>
        <w:rPr>
          <w:rFonts w:ascii="宋体" w:hAnsi="宋体"/>
          <w:szCs w:val="28"/>
        </w:rPr>
        <w:t xml:space="preserve"> </w:t>
      </w:r>
      <w:r>
        <w:rPr>
          <w:rFonts w:ascii="宋体" w:hAnsi="宋体"/>
          <w:szCs w:val="28"/>
        </w:rPr>
        <w:t>m</w:t>
      </w:r>
      <w:r>
        <w:rPr>
          <w:rFonts w:ascii="宋体" w:hAnsi="宋体"/>
          <w:szCs w:val="28"/>
        </w:rPr>
        <w:t>，江水冰层厚一般为</w:t>
      </w:r>
      <w:r>
        <w:rPr>
          <w:rFonts w:ascii="宋体" w:hAnsi="宋体"/>
          <w:szCs w:val="28"/>
        </w:rPr>
        <w:t>1.18</w:t>
      </w:r>
      <w:r>
        <w:rPr>
          <w:rFonts w:ascii="宋体" w:hAnsi="宋体"/>
          <w:szCs w:val="28"/>
        </w:rPr>
        <w:t xml:space="preserve"> </w:t>
      </w:r>
      <w:r>
        <w:rPr>
          <w:rFonts w:ascii="宋体" w:hAnsi="宋体"/>
          <w:szCs w:val="28"/>
        </w:rPr>
        <w:t>m</w:t>
      </w:r>
      <w:r>
        <w:rPr>
          <w:rFonts w:ascii="宋体" w:hAnsi="宋体"/>
          <w:szCs w:val="28"/>
        </w:rPr>
        <w:t>。</w:t>
      </w:r>
    </w:p>
    <w:p>
      <w:pPr>
        <w:pStyle w:val=""/>
        <w:ind w:left="0"/>
        <w:ind w:firstLine="560"/>
        <w:spacing w:line="360" w:lineRule="auto"/>
        <w:rPr>
          <w:sz w:val="28"/>
        </w:rPr>
      </w:pPr>
      <w:r>
        <w:rPr>
          <w:sz w:val="28"/>
        </w:rPr>
        <w:t>（二）水文</w:t>
      </w:r>
    </w:p>
    <w:p>
      <w:pPr>
        <w:pStyle w:val=""/>
        <w:ind w:left="0"/>
        <w:ind w:firstLine="560"/>
        <w:spacing w:line="360" w:lineRule="auto"/>
        <w:rPr>
          <w:rFonts w:ascii="宋体" w:hAnsi="宋体"/>
          <w:szCs w:val="28"/>
        </w:rPr>
      </w:pPr>
      <w:r>
        <w:rPr>
          <w:rFonts w:ascii="宋体" w:hAnsi="宋体"/>
          <w:szCs w:val="28"/>
        </w:rPr>
        <w:t>****市</w:t>
      </w:r>
      <w:r>
        <w:rPr>
          <w:rFonts w:ascii="宋体" w:hAnsi="宋体"/>
          <w:sz w:val="32"/>
          <w:szCs w:val="32"/>
        </w:rPr>
        <w:t>****</w:t>
      </w:r>
      <w:r>
        <w:rPr>
          <w:rFonts w:ascii="宋体" w:hAnsi="宋体"/>
          <w:szCs w:val="28"/>
        </w:rPr>
        <w:t>区三面环河，一面临江，有得天独厚的水利资源。南部的</w:t>
      </w:r>
      <w:r>
        <w:rPr>
          <w:rFonts w:ascii="宋体" w:hAnsi="宋体"/>
          <w:sz w:val="32"/>
          <w:szCs w:val="32"/>
        </w:rPr>
        <w:t>****</w:t>
      </w:r>
      <w:r>
        <w:rPr>
          <w:rFonts w:ascii="宋体" w:hAnsi="宋体"/>
          <w:szCs w:val="28"/>
        </w:rPr>
        <w:t>江是</w:t>
      </w:r>
      <w:r>
        <w:rPr>
          <w:rFonts w:ascii="宋体" w:hAnsi="宋体"/>
          <w:szCs w:val="28"/>
        </w:rPr>
        <w:t>区内最大水系，</w:t>
      </w:r>
      <w:r>
        <w:rPr>
          <w:rFonts w:ascii="宋体" w:hAnsi="宋体"/>
          <w:szCs w:val="28"/>
        </w:rPr>
        <w:t>境内流长35千米。</w:t>
      </w:r>
      <w:r>
        <w:rPr>
          <w:rFonts w:ascii="宋体" w:hAnsi="宋体"/>
          <w:sz w:val="32"/>
          <w:szCs w:val="32"/>
        </w:rPr>
        <w:t>****</w:t>
      </w:r>
      <w:r>
        <w:rPr>
          <w:rFonts w:ascii="宋体" w:hAnsi="宋体"/>
          <w:szCs w:val="28"/>
        </w:rPr>
        <w:t>江为</w:t>
      </w:r>
      <w:r>
        <w:rPr>
          <w:rFonts w:ascii="宋体" w:hAnsi="宋体"/>
          <w:sz w:val="32"/>
          <w:szCs w:val="32"/>
        </w:rPr>
        <w:t>****</w:t>
      </w:r>
      <w:r>
        <w:rPr>
          <w:rFonts w:ascii="宋体" w:hAnsi="宋体"/>
          <w:szCs w:val="28"/>
        </w:rPr>
        <w:t>江右岸一大支流，为本区一级河流</w:t>
      </w:r>
      <w:r>
        <w:rPr>
          <w:rFonts w:ascii="宋体" w:hAnsi="宋体"/>
          <w:szCs w:val="28"/>
        </w:rPr>
        <w:t>。</w:t>
      </w:r>
      <w:r>
        <w:rPr>
          <w:rFonts w:ascii="宋体" w:hAnsi="宋体"/>
          <w:szCs w:val="28"/>
        </w:rPr>
        <w:t>由南西向北东流经</w:t>
      </w:r>
      <w:r>
        <w:rPr>
          <w:rFonts w:ascii="宋体" w:hAnsi="宋体"/>
          <w:sz w:val="32"/>
          <w:szCs w:val="32"/>
        </w:rPr>
        <w:t>****</w:t>
      </w:r>
      <w:r>
        <w:rPr>
          <w:rFonts w:ascii="宋体" w:hAnsi="宋体"/>
          <w:szCs w:val="28"/>
        </w:rPr>
        <w:t>市</w:t>
      </w:r>
      <w:r>
        <w:rPr>
          <w:rFonts w:ascii="宋体" w:hAnsi="宋体"/>
          <w:szCs w:val="28"/>
        </w:rPr>
        <w:t>。</w:t>
      </w:r>
      <w:r>
        <w:rPr>
          <w:rFonts w:ascii="宋体" w:hAnsi="宋体"/>
          <w:sz w:val="32"/>
          <w:szCs w:val="32"/>
        </w:rPr>
        <w:t>****</w:t>
      </w:r>
      <w:r>
        <w:rPr>
          <w:rFonts w:ascii="宋体" w:hAnsi="宋体"/>
          <w:szCs w:val="28"/>
        </w:rPr>
        <w:t>江</w:t>
      </w:r>
      <w:r>
        <w:rPr>
          <w:rFonts w:ascii="宋体" w:hAnsi="宋体"/>
          <w:szCs w:val="28"/>
        </w:rPr>
        <w:t>自</w:t>
      </w:r>
      <w:r>
        <w:rPr>
          <w:rFonts w:ascii="宋体" w:hAnsi="宋体"/>
          <w:sz w:val="32"/>
          <w:szCs w:val="32"/>
        </w:rPr>
        <w:t>****</w:t>
      </w:r>
      <w:r>
        <w:rPr>
          <w:rFonts w:ascii="宋体" w:hAnsi="宋体"/>
          <w:szCs w:val="28"/>
        </w:rPr>
        <w:t>山峰</w:t>
      </w:r>
      <w:r>
        <w:rPr>
          <w:rFonts w:ascii="宋体" w:hAnsi="宋体"/>
          <w:sz w:val="32"/>
          <w:szCs w:val="32"/>
        </w:rPr>
        <w:t>****</w:t>
      </w:r>
      <w:r>
        <w:rPr>
          <w:rFonts w:ascii="宋体" w:hAnsi="宋体"/>
          <w:szCs w:val="28"/>
        </w:rPr>
        <w:t>山</w:t>
      </w:r>
      <w:r>
        <w:rPr>
          <w:rFonts w:ascii="宋体" w:hAnsi="宋体"/>
          <w:sz w:val="32"/>
          <w:szCs w:val="32"/>
        </w:rPr>
        <w:t>****</w:t>
      </w:r>
      <w:r>
        <w:rPr>
          <w:rFonts w:ascii="宋体" w:hAnsi="宋体"/>
          <w:szCs w:val="28"/>
        </w:rPr>
        <w:t>至</w:t>
      </w:r>
      <w:r>
        <w:rPr>
          <w:rFonts w:ascii="宋体" w:hAnsi="宋体"/>
          <w:sz w:val="32"/>
          <w:szCs w:val="32"/>
        </w:rPr>
        <w:t>****</w:t>
      </w:r>
      <w:r>
        <w:rPr>
          <w:rFonts w:ascii="宋体" w:hAnsi="宋体"/>
          <w:szCs w:val="28"/>
        </w:rPr>
        <w:t>，跨</w:t>
      </w:r>
      <w:r>
        <w:rPr>
          <w:rFonts w:ascii="宋体" w:hAnsi="宋体"/>
          <w:sz w:val="32"/>
          <w:szCs w:val="32"/>
        </w:rPr>
        <w:t>****</w:t>
      </w:r>
      <w:r>
        <w:rPr>
          <w:rFonts w:ascii="宋体" w:hAnsi="宋体"/>
          <w:szCs w:val="28"/>
        </w:rPr>
        <w:t>、</w:t>
      </w:r>
      <w:r>
        <w:rPr>
          <w:rFonts w:ascii="宋体" w:hAnsi="宋体"/>
          <w:sz w:val="32"/>
          <w:szCs w:val="32"/>
        </w:rPr>
        <w:t>****</w:t>
      </w:r>
      <w:r>
        <w:rPr>
          <w:rFonts w:ascii="宋体" w:hAnsi="宋体"/>
          <w:szCs w:val="28"/>
        </w:rPr>
        <w:t>两省，全长1927</w:t>
      </w:r>
      <w:r>
        <w:rPr>
          <w:rFonts w:ascii="宋体" w:hAnsi="宋体"/>
          <w:szCs w:val="28"/>
        </w:rPr>
        <w:t xml:space="preserve"> </w:t>
      </w:r>
      <w:r>
        <w:rPr>
          <w:rFonts w:ascii="宋体" w:hAnsi="宋体"/>
          <w:szCs w:val="28"/>
        </w:rPr>
        <w:t>km，境内长度达135 km左右</w:t>
      </w:r>
      <w:r>
        <w:rPr>
          <w:rFonts w:ascii="宋体" w:hAnsi="宋体"/>
          <w:szCs w:val="28"/>
        </w:rPr>
        <w:t>，流域面积187×10</w:t>
      </w:r>
      <w:r>
        <w:rPr>
          <w:rFonts w:ascii="宋体" w:hAnsi="宋体"/>
          <w:szCs w:val="28"/>
          <w:vertAlign w:val="superscript"/>
        </w:rPr>
        <w:t xml:space="preserve">3 </w:t>
      </w:r>
      <w:r>
        <w:rPr>
          <w:rFonts w:ascii="宋体" w:hAnsi="宋体"/>
          <w:szCs w:val="28"/>
        </w:rPr>
        <w:t>km</w:t>
      </w:r>
      <w:r>
        <w:rPr>
          <w:rFonts w:ascii="宋体" w:hAnsi="宋体"/>
          <w:szCs w:val="28"/>
          <w:vertAlign w:val="superscript"/>
        </w:rPr>
        <w:t>2</w:t>
      </w:r>
      <w:r>
        <w:rPr>
          <w:rFonts w:ascii="宋体" w:hAnsi="宋体"/>
          <w:szCs w:val="28"/>
        </w:rPr>
        <w:t>。</w:t>
      </w:r>
    </w:p>
    <w:p>
      <w:pPr>
        <w:pStyle w:val=""/>
        <w:ind w:left="0"/>
        <w:ind w:firstLine="560"/>
        <w:spacing w:line="360" w:lineRule="auto"/>
        <w:rPr>
          <w:rFonts w:ascii="宋体" w:hAnsi="宋体"/>
        </w:rPr>
      </w:pPr>
      <w:r>
        <w:rPr>
          <w:rFonts w:ascii="宋体" w:hAnsi="宋体"/>
        </w:rPr>
        <w:t>其次为西南部的</w:t>
      </w:r>
      <w:r>
        <w:rPr>
          <w:rFonts w:ascii="宋体" w:hAnsi="宋体"/>
          <w:sz w:val="32"/>
          <w:szCs w:val="32"/>
        </w:rPr>
        <w:t>****</w:t>
      </w:r>
      <w:r>
        <w:rPr>
          <w:rFonts w:ascii="宋体" w:hAnsi="宋体"/>
        </w:rPr>
        <w:t>河，境内流长60千米。其他河流还有泥河、少陵河、漂河等。水域面积占全县面积的10.3%。</w:t>
      </w:r>
    </w:p>
    <w:p>
      <w:pPr>
        <w:pStyle w:val=""/>
        <w:ind w:left="0"/>
        <w:ind w:firstLine="560"/>
        <w:spacing w:line="360" w:lineRule="auto"/>
        <w:rPr>
          <w:color w:val="0000FF"/>
          <w:rFonts w:ascii="宋体" w:hAnsi="宋体"/>
        </w:rPr>
      </w:pPr>
      <w:r>
        <w:rPr>
          <w:rFonts w:ascii="宋体" w:hAnsi="宋体"/>
        </w:rPr>
        <w:t>本次评估项目位于</w:t>
      </w:r>
      <w:r>
        <w:rPr>
          <w:rFonts w:ascii="宋体" w:hAnsi="宋体"/>
          <w:sz w:val="32"/>
          <w:szCs w:val="32"/>
        </w:rPr>
        <w:t>****</w:t>
      </w:r>
      <w:r>
        <w:rPr>
          <w:rFonts w:ascii="宋体" w:hAnsi="宋体"/>
        </w:rPr>
        <w:t>江北岸。</w:t>
      </w:r>
    </w:p>
    <w:p>
      <w:pPr>
        <w:pStyle w:val="2"/>
      </w:pPr>
      <w:r>
        <w:rPr/>
        <w:t>二、地形地貌</w:t>
      </w:r>
    </w:p>
    <w:p>
      <w:pPr>
        <w:pStyle w:val=""/>
        <w:ind w:left="0"/>
        <w:ind w:firstLine="560"/>
        <w:spacing w:line="360" w:lineRule="auto"/>
        <w:rPr>
          <w:rFonts w:ascii="宋体" w:hAnsi="宋体"/>
        </w:rPr>
      </w:pPr>
      <w:r>
        <w:rPr>
          <w:rFonts w:ascii="宋体" w:hAnsi="宋体"/>
        </w:rPr>
        <w:t>评估区地处</w:t>
      </w:r>
      <w:r>
        <w:rPr>
          <w:rFonts w:ascii="宋体" w:hAnsi="宋体"/>
          <w:sz w:val="32"/>
          <w:szCs w:val="32"/>
        </w:rPr>
        <w:t>****</w:t>
      </w:r>
      <w:r>
        <w:rPr>
          <w:rFonts w:ascii="宋体" w:hAnsi="宋体"/>
        </w:rPr>
        <w:t>江北岸，地面起伏不大，地面高程在154.68m —115.86之间，相对高差较小。所处地貌单元为</w:t>
      </w:r>
      <w:r>
        <w:rPr>
          <w:rFonts w:ascii="宋体" w:hAnsi="宋体"/>
          <w:sz w:val="32"/>
          <w:szCs w:val="32"/>
        </w:rPr>
        <w:t>****</w:t>
      </w:r>
      <w:r>
        <w:rPr>
          <w:rFonts w:ascii="宋体" w:hAnsi="宋体"/>
        </w:rPr>
        <w:t>江漫滩，地貌成因系冲、洪积。</w:t>
      </w:r>
    </w:p>
    <w:p>
      <w:pPr>
        <w:pStyle w:val="2"/>
      </w:pPr>
      <w:r>
        <w:rPr/>
        <w:t>三、地层岩性</w:t>
      </w:r>
    </w:p>
    <w:p>
      <w:pPr>
        <w:pStyle w:val=""/>
        <w:ind w:left="0"/>
        <w:ind w:firstLine="560"/>
        <w:spacing w:line="360" w:lineRule="auto"/>
        <w:rPr>
          <w:rFonts w:ascii="宋体" w:hAnsi="宋体"/>
          <w:sz w:val="28"/>
          <w:szCs w:val="28"/>
        </w:rPr>
      </w:pPr>
      <w:r>
        <w:rPr>
          <w:rFonts w:ascii="宋体" w:hAnsi="宋体"/>
          <w:sz w:val="28"/>
          <w:szCs w:val="28"/>
        </w:rPr>
        <w:t xml:space="preserve">评估区上部地层为第四系冲积层，堆积厚度一般在40－50 </w:t>
      </w:r>
      <w:r>
        <w:rPr>
          <w:rFonts w:ascii="宋体" w:hAnsi="宋体"/>
          <w:sz w:val="28"/>
          <w:szCs w:val="28"/>
        </w:rPr>
        <w:t>m</w:t>
      </w:r>
      <w:r>
        <w:rPr>
          <w:rFonts w:ascii="宋体" w:hAnsi="宋体"/>
          <w:sz w:val="28"/>
          <w:szCs w:val="28"/>
        </w:rPr>
        <w:t>之间，覆盖于白垩系上统嫩江组泥岩、砂岩之上。</w:t>
      </w:r>
    </w:p>
    <w:p>
      <w:pPr>
        <w:pStyle w:val=""/>
        <w:ind w:left="0"/>
        <w:ind w:firstLine="560"/>
        <w:spacing w:line="360" w:lineRule="auto"/>
        <w:rPr>
          <w:sz w:val="28"/>
        </w:rPr>
      </w:pPr>
      <w:r>
        <w:rPr>
          <w:sz w:val="28"/>
        </w:rPr>
        <w:t>（一）前第四系</w:t>
      </w:r>
    </w:p>
    <w:p>
      <w:pPr>
        <w:pStyle w:val=""/>
        <w:ind w:left="0"/>
        <w:ind w:firstLine="560"/>
        <w:spacing w:line="360" w:lineRule="auto"/>
        <w:rPr>
          <w:rFonts w:ascii="宋体" w:hAnsi="宋体"/>
          <w:sz w:val="28"/>
          <w:szCs w:val="28"/>
        </w:rPr>
      </w:pPr>
      <w:r>
        <w:rPr>
          <w:rFonts w:ascii="宋体" w:hAnsi="宋体"/>
          <w:sz w:val="28"/>
          <w:szCs w:val="28"/>
        </w:rPr>
        <w:t>评估区位于</w:t>
      </w:r>
      <w:r>
        <w:rPr>
          <w:rFonts w:ascii="宋体" w:hAnsi="宋体"/>
          <w:sz w:val="32"/>
          <w:szCs w:val="32"/>
        </w:rPr>
        <w:t>****</w:t>
      </w:r>
      <w:r>
        <w:rPr>
          <w:rFonts w:ascii="宋体" w:hAnsi="宋体"/>
          <w:sz w:val="28"/>
          <w:szCs w:val="28"/>
        </w:rPr>
        <w:t>地块，</w:t>
      </w:r>
      <w:r>
        <w:rPr>
          <w:rFonts w:ascii="宋体" w:hAnsi="宋体"/>
          <w:sz w:val="32"/>
          <w:szCs w:val="32"/>
        </w:rPr>
        <w:t>****</w:t>
      </w:r>
      <w:r>
        <w:rPr>
          <w:rFonts w:ascii="宋体" w:hAnsi="宋体"/>
          <w:sz w:val="28"/>
          <w:szCs w:val="28"/>
        </w:rPr>
        <w:t>隆起。</w:t>
      </w:r>
      <w:r>
        <w:rPr>
          <w:rFonts w:ascii="宋体" w:hAnsi="宋体"/>
          <w:sz w:val="28"/>
          <w:szCs w:val="28"/>
        </w:rPr>
        <w:t>中生代以来地层</w:t>
      </w:r>
      <w:r>
        <w:rPr>
          <w:rFonts w:ascii="宋体" w:hAnsi="宋体"/>
          <w:sz w:val="28"/>
          <w:szCs w:val="28"/>
        </w:rPr>
        <w:t>为</w:t>
      </w:r>
      <w:r>
        <w:rPr>
          <w:rFonts w:ascii="宋体" w:hAnsi="宋体"/>
          <w:sz w:val="28"/>
          <w:szCs w:val="28"/>
        </w:rPr>
        <w:t>白垩系</w:t>
      </w:r>
      <w:r>
        <w:rPr>
          <w:rFonts w:ascii="宋体" w:hAnsi="宋体"/>
          <w:sz w:val="28"/>
          <w:szCs w:val="28"/>
        </w:rPr>
        <w:t>嫩江组泥、砂岩，埋藏于</w:t>
      </w:r>
      <w:r>
        <w:rPr>
          <w:rFonts w:ascii="宋体" w:hAnsi="宋体"/>
          <w:sz w:val="28"/>
        </w:rPr>
        <w:t>第四系</w:t>
      </w:r>
      <w:r>
        <w:rPr>
          <w:rFonts w:ascii="宋体" w:hAnsi="宋体"/>
          <w:sz w:val="28"/>
        </w:rPr>
        <w:t>冲积层之下</w:t>
      </w:r>
      <w:r>
        <w:rPr>
          <w:rFonts w:ascii="宋体" w:hAnsi="宋体"/>
          <w:sz w:val="28"/>
        </w:rPr>
        <w:t>。</w:t>
      </w:r>
      <w:r>
        <w:rPr>
          <w:rFonts w:ascii="宋体" w:hAnsi="宋体"/>
          <w:sz w:val="28"/>
          <w:szCs w:val="28"/>
        </w:rPr>
        <w:t>其</w:t>
      </w:r>
      <w:r>
        <w:rPr>
          <w:rFonts w:ascii="宋体" w:hAnsi="宋体"/>
          <w:sz w:val="28"/>
          <w:szCs w:val="28"/>
        </w:rPr>
        <w:t>顶部为棕红、灰绿色泥岩与灰白色粉砂岩、砂岩互层</w:t>
      </w:r>
      <w:r>
        <w:rPr>
          <w:rFonts w:ascii="宋体" w:hAnsi="宋体"/>
          <w:sz w:val="28"/>
          <w:szCs w:val="28"/>
        </w:rPr>
        <w:t>；</w:t>
      </w:r>
      <w:r>
        <w:rPr>
          <w:rFonts w:ascii="宋体" w:hAnsi="宋体"/>
          <w:sz w:val="28"/>
          <w:szCs w:val="28"/>
        </w:rPr>
        <w:t>上部为灰绿、深黑、深灰色泥岩与泥质粉砂岩、粉砂岩互层</w:t>
      </w:r>
      <w:r>
        <w:rPr>
          <w:rFonts w:ascii="宋体" w:hAnsi="宋体"/>
          <w:sz w:val="28"/>
          <w:szCs w:val="28"/>
        </w:rPr>
        <w:t>；</w:t>
      </w:r>
      <w:r>
        <w:rPr>
          <w:rFonts w:ascii="宋体" w:hAnsi="宋体"/>
          <w:sz w:val="28"/>
          <w:szCs w:val="28"/>
        </w:rPr>
        <w:t>下部为深灰、灰黑、灰色泥岩、页岩夹灰色砂岩</w:t>
      </w:r>
      <w:r>
        <w:rPr>
          <w:rFonts w:ascii="宋体" w:hAnsi="宋体"/>
          <w:sz w:val="28"/>
          <w:szCs w:val="28"/>
        </w:rPr>
        <w:t>；</w:t>
      </w:r>
      <w:r>
        <w:rPr>
          <w:rFonts w:ascii="宋体" w:hAnsi="宋体"/>
          <w:sz w:val="28"/>
          <w:szCs w:val="28"/>
        </w:rPr>
        <w:t>底部为灰黑色泥岩、页岩灰绿色泥质粉砂岩</w:t>
      </w:r>
      <w:r>
        <w:rPr>
          <w:rFonts w:ascii="宋体" w:hAnsi="宋体"/>
          <w:sz w:val="28"/>
          <w:szCs w:val="28"/>
        </w:rPr>
        <w:t>，厚度小于1247 m。</w:t>
      </w:r>
    </w:p>
    <w:p>
      <w:pPr>
        <w:pStyle w:val=""/>
        <w:ind w:left="0"/>
        <w:ind w:firstLine="560"/>
        <w:spacing w:line="360" w:lineRule="auto"/>
        <w:rPr>
          <w:sz w:val="28"/>
        </w:rPr>
      </w:pPr>
      <w:r>
        <w:rPr>
          <w:sz w:val="28"/>
        </w:rPr>
        <w:t>（二）第四系</w:t>
      </w:r>
    </w:p>
    <w:p>
      <w:pPr>
        <w:pStyle w:val=""/>
        <w:ind w:left="0"/>
        <w:ind w:firstLine="560"/>
        <w:rPr>
          <w:rFonts w:ascii="宋体" w:hAnsi="宋体"/>
          <w:sz w:val="28"/>
        </w:rPr>
      </w:pPr>
      <w:r>
        <w:rPr>
          <w:rFonts w:ascii="宋体" w:hAnsi="宋体"/>
          <w:sz w:val="28"/>
          <w:szCs w:val="28"/>
        </w:rPr>
        <w:t>区域</w:t>
      </w:r>
      <w:r>
        <w:rPr>
          <w:rFonts w:ascii="宋体" w:hAnsi="宋体"/>
          <w:sz w:val="28"/>
          <w:szCs w:val="28"/>
        </w:rPr>
        <w:t>第四</w:t>
      </w:r>
      <w:r>
        <w:rPr>
          <w:rFonts w:ascii="宋体" w:hAnsi="宋体"/>
          <w:sz w:val="28"/>
          <w:szCs w:val="28"/>
        </w:rPr>
        <w:t>纪地层发育，主要分布有</w:t>
      </w:r>
      <w:r>
        <w:rPr>
          <w:rFonts w:ascii="宋体" w:hAnsi="宋体"/>
          <w:sz w:val="28"/>
        </w:rPr>
        <w:t>猞猁组、东深井组、下荒山组、上荒山组、****组、顾乡屯组</w:t>
      </w:r>
      <w:r>
        <w:rPr>
          <w:rFonts w:ascii="宋体" w:hAnsi="宋体"/>
          <w:sz w:val="28"/>
        </w:rPr>
        <w:t>以及</w:t>
      </w:r>
      <w:r>
        <w:rPr>
          <w:rFonts w:ascii="宋体" w:hAnsi="宋体"/>
          <w:sz w:val="28"/>
        </w:rPr>
        <w:t>全新统</w:t>
      </w:r>
      <w:r>
        <w:rPr>
          <w:rFonts w:ascii="宋体" w:hAnsi="宋体"/>
          <w:sz w:val="28"/>
        </w:rPr>
        <w:t>地层（见表5）</w:t>
      </w:r>
      <w:r>
        <w:rPr>
          <w:rFonts w:ascii="宋体" w:hAnsi="宋体"/>
          <w:sz w:val="28"/>
        </w:rPr>
        <w:t>。覆盖于中生代</w:t>
      </w:r>
      <w:r>
        <w:rPr>
          <w:rFonts w:ascii="宋体" w:hAnsi="宋体"/>
          <w:sz w:val="28"/>
        </w:rPr>
        <w:t>嫩江组泥岩</w:t>
      </w:r>
      <w:r>
        <w:rPr>
          <w:rFonts w:ascii="宋体" w:hAnsi="宋体"/>
          <w:sz w:val="28"/>
        </w:rPr>
        <w:t>地层之上。</w:t>
      </w:r>
    </w:p>
    <w:p>
      <w:pPr>
        <w:pStyle w:val=""/>
        <w:ind w:firstLine="560"/>
        <w:spacing w:line="360" w:lineRule="auto"/>
        <w:rPr>
          <w:rFonts w:ascii="宋体" w:hAnsi="宋体"/>
          <w:sz w:val="28"/>
        </w:rPr>
      </w:pPr>
      <w:r>
        <w:rPr>
          <w:rFonts w:ascii="宋体" w:hAnsi="宋体"/>
          <w:sz w:val="28"/>
          <w:szCs w:val="28"/>
        </w:rPr>
        <w:t>评估区内仅有</w:t>
      </w:r>
      <w:r>
        <w:rPr>
          <w:rFonts w:ascii="宋体" w:hAnsi="宋体"/>
          <w:sz w:val="28"/>
        </w:rPr>
        <w:t>第四系低漫滩冲积层出露。</w:t>
      </w:r>
    </w:p>
    <w:p>
      <w:pPr>
        <w:pStyle w:val=""/>
        <w:jc w:val="center"/>
        <w:ind w:left="0"/>
        <w:ind w:firstLine="560"/>
        <w:rPr>
          <w:rFonts w:ascii="宋体" w:hAnsi="宋体"/>
          <w:sz w:val="28"/>
        </w:rPr>
      </w:pPr>
      <w:r>
        <w:rPr>
          <w:rFonts w:ascii="宋体" w:hAnsi="宋体"/>
          <w:sz w:val="28"/>
          <w:szCs w:val="28"/>
        </w:rPr>
        <w:t>表5  ****市第四系地层表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0" w:type="auto"/>
      </w:tblPr>
      <w:tblGrid>
        <w:gridCol w:w="373"/>
        <w:gridCol w:w="373"/>
        <w:gridCol w:w="547"/>
        <w:gridCol w:w="607"/>
        <w:gridCol w:w="720"/>
        <w:gridCol w:w="1560"/>
        <w:gridCol w:w="4416"/>
      </w:tblGrid>
      <w:tr>
        <w:trPr>
          <w:trHeight w:val="465" w:hRule="atLeast"/>
        </w:trPr>
        <w:tc>
          <w:tcPr>
            <w:gridSpan w:val="3"/>
            <w:vAlign w:val="center"/>
            <w:tcW w:w="0" w:type="nil"/>
          </w:tcPr>
          <w:p>
            <w:pPr>
              <w:pStyle w:val=""/>
              <w:ind w:left="0"/>
            </w:pPr>
            <w:r>
              <w:rPr>
                <w:rFonts w:ascii="宋体" w:hAnsi="宋体"/>
              </w:rPr>
              <w:t>地层</w:t>
            </w:r>
          </w:p>
        </w:tc>
        <w:tc>
          <w:tcPr>
            <w:vAlign w:val="center"/>
            <w:vMerge w:val="restart"/>
            <w:tcW w:w="0" w:type="nil"/>
          </w:tcPr>
          <w:p>
            <w:pPr>
              <w:pStyle w:val=""/>
              <w:ind w:left="0"/>
            </w:pPr>
            <w:r>
              <w:rPr>
                <w:rFonts w:ascii="宋体" w:hAnsi="宋体"/>
              </w:rPr>
              <w:t>代号</w:t>
            </w:r>
          </w:p>
        </w:tc>
        <w:tc>
          <w:tcPr>
            <w:vAlign w:val="center"/>
            <w:vMerge w:val="restart"/>
            <w:tcW w:w="0" w:type="nil"/>
          </w:tcPr>
          <w:p>
            <w:pPr>
              <w:pStyle w:val=""/>
              <w:ind w:left="0"/>
              <w:rPr>
                <w:rFonts w:ascii="宋体" w:hAnsi="宋体"/>
              </w:rPr>
            </w:pPr>
            <w:r>
              <w:rPr>
                <w:rFonts w:ascii="宋体" w:hAnsi="宋体"/>
              </w:rPr>
              <w:t>厚度</w:t>
            </w:r>
          </w:p>
          <w:p>
            <w:pPr>
              <w:pStyle w:val=""/>
              <w:ind w:left="0"/>
            </w:pPr>
            <w:r>
              <w:rPr>
                <w:rFonts w:ascii="宋体" w:hAnsi="宋体"/>
              </w:rPr>
              <w:t>（m）</w:t>
            </w:r>
          </w:p>
        </w:tc>
        <w:tc>
          <w:tcPr>
            <w:vAlign w:val="center"/>
            <w:vMerge w:val="restart"/>
            <w:tcW w:w="0" w:type="nil"/>
          </w:tcPr>
          <w:p>
            <w:pPr>
              <w:pStyle w:val=""/>
              <w:ind w:left="0"/>
            </w:pPr>
            <w:r>
              <w:rPr>
                <w:rFonts w:ascii="宋体" w:hAnsi="宋体"/>
              </w:rPr>
              <w:t>分布位置</w:t>
            </w:r>
          </w:p>
        </w:tc>
        <w:tc>
          <w:tcPr>
            <w:vAlign w:val="center"/>
            <w:vMerge w:val="restart"/>
            <w:tcW w:w="0" w:type="nil"/>
          </w:tcPr>
          <w:p>
            <w:pPr>
              <w:pStyle w:val=""/>
              <w:ind w:left="0"/>
            </w:pPr>
            <w:r>
              <w:rPr>
                <w:rFonts w:ascii="宋体" w:hAnsi="宋体"/>
              </w:rPr>
              <w:t>岩    性</w:t>
            </w:r>
          </w:p>
        </w:tc>
      </w:tr>
      <w:tr>
        <w:trPr>
          <w:trHeight w:val="180" w:hRule="atLeast"/>
        </w:trPr>
        <w:tc>
          <w:tcPr>
            <w:vAlign w:val="center"/>
            <w:tcW w:w="0" w:type="nil"/>
          </w:tcPr>
          <w:p>
            <w:pPr>
              <w:pStyle w:val=""/>
              <w:ind w:left="0"/>
            </w:pPr>
            <w:r>
              <w:rPr>
                <w:rFonts w:ascii="宋体" w:hAnsi="宋体"/>
              </w:rPr>
              <w:t>系</w:t>
            </w:r>
          </w:p>
        </w:tc>
        <w:tc>
          <w:tcPr>
            <w:vAlign w:val="center"/>
            <w:tcW w:w="0" w:type="nil"/>
          </w:tcPr>
          <w:p>
            <w:pPr>
              <w:pStyle w:val=""/>
              <w:ind w:left="0"/>
            </w:pPr>
            <w:r>
              <w:rPr>
                <w:rFonts w:ascii="宋体" w:hAnsi="宋体"/>
              </w:rPr>
              <w:t>统</w:t>
            </w:r>
          </w:p>
        </w:tc>
        <w:tc>
          <w:tcPr>
            <w:vAlign w:val="center"/>
            <w:tcW w:w="0" w:type="nil"/>
          </w:tcPr>
          <w:p>
            <w:pPr>
              <w:pStyle w:val=""/>
              <w:ind w:left="0"/>
            </w:pPr>
            <w:r>
              <w:rPr>
                <w:rFonts w:ascii="宋体" w:hAnsi="宋体"/>
              </w:rPr>
              <w:t>组</w:t>
            </w:r>
          </w:p>
        </w:tc>
        <w:tc>
          <w:tcPr>
            <w:vMerge/>
          </w:tcPr>
          <w:p/>
        </w:tc>
        <w:tc>
          <w:tcPr>
            <w:vMerge/>
          </w:tcPr>
          <w:p/>
        </w:tc>
        <w:tc>
          <w:tcPr>
            <w:vMerge/>
          </w:tcPr>
          <w:p/>
        </w:tc>
        <w:tc>
          <w:tcPr>
            <w:vMerge/>
          </w:tcPr>
          <w:p/>
        </w:tc>
      </w:tr>
      <w:tr>
        <w:trPr>
          <w:trHeight w:val="945" w:hRule="atLeast"/>
        </w:trPr>
        <w:tc>
          <w:tcPr>
            <w:vAlign w:val="center"/>
            <w:vMerge w:val="restart"/>
            <w:tcW w:w="0" w:type="nil"/>
          </w:tcPr>
          <w:p>
            <w:pPr>
              <w:pStyle w:val=""/>
              <w:ind w:left="0"/>
              <w:rPr>
                <w:rFonts w:ascii="宋体" w:hAnsi="宋体"/>
              </w:rPr>
            </w:pPr>
            <w:r>
              <w:rPr>
                <w:rFonts w:ascii="宋体" w:hAnsi="宋体"/>
              </w:rPr>
              <w:t>第</w:t>
            </w:r>
          </w:p>
          <w:p>
            <w:pPr>
              <w:pStyle w:val=""/>
              <w:ind w:left="0"/>
              <w:rPr>
                <w:rFonts w:ascii="宋体" w:hAnsi="宋体"/>
              </w:rPr>
            </w:pPr>
          </w:p>
          <w:p>
            <w:pPr>
              <w:pStyle w:val=""/>
              <w:ind w:left="0"/>
              <w:rPr>
                <w:rFonts w:ascii="宋体" w:hAnsi="宋体"/>
              </w:rPr>
            </w:pPr>
          </w:p>
          <w:p>
            <w:pPr>
              <w:pStyle w:val=""/>
              <w:ind w:left="0"/>
              <w:rPr>
                <w:rFonts w:ascii="宋体" w:hAnsi="宋体"/>
              </w:rPr>
            </w:pPr>
          </w:p>
          <w:p>
            <w:pPr>
              <w:pStyle w:val=""/>
              <w:ind w:left="0"/>
              <w:rPr>
                <w:rFonts w:ascii="宋体" w:hAnsi="宋体"/>
              </w:rPr>
            </w:pPr>
          </w:p>
          <w:p>
            <w:pPr>
              <w:pStyle w:val=""/>
              <w:ind w:left="0"/>
              <w:rPr>
                <w:rFonts w:ascii="宋体" w:hAnsi="宋体"/>
              </w:rPr>
            </w:pPr>
            <w:r>
              <w:rPr>
                <w:rFonts w:ascii="宋体" w:hAnsi="宋体"/>
              </w:rPr>
              <w:t>四</w:t>
            </w:r>
          </w:p>
          <w:p>
            <w:pPr>
              <w:pStyle w:val=""/>
              <w:ind w:left="0"/>
              <w:rPr>
                <w:rFonts w:ascii="宋体" w:hAnsi="宋体"/>
              </w:rPr>
            </w:pPr>
          </w:p>
          <w:p>
            <w:pPr>
              <w:pStyle w:val=""/>
              <w:ind w:left="0"/>
              <w:rPr>
                <w:rFonts w:ascii="宋体" w:hAnsi="宋体"/>
              </w:rPr>
            </w:pPr>
          </w:p>
          <w:p>
            <w:pPr>
              <w:pStyle w:val=""/>
              <w:ind w:left="0"/>
              <w:rPr>
                <w:rFonts w:ascii="宋体" w:hAnsi="宋体"/>
              </w:rPr>
            </w:pPr>
          </w:p>
          <w:p>
            <w:pPr>
              <w:pStyle w:val=""/>
              <w:ind w:left="0"/>
              <w:rPr>
                <w:rFonts w:ascii="宋体" w:hAnsi="宋体"/>
              </w:rPr>
            </w:pPr>
          </w:p>
          <w:p>
            <w:pPr>
              <w:pStyle w:val=""/>
              <w:ind w:left="0"/>
            </w:pPr>
            <w:r>
              <w:rPr>
                <w:rFonts w:ascii="宋体" w:hAnsi="宋体"/>
              </w:rPr>
              <w:t>系</w:t>
            </w:r>
          </w:p>
        </w:tc>
        <w:tc>
          <w:tcPr>
            <w:vAlign w:val="center"/>
            <w:vMerge w:val="restart"/>
            <w:tcW w:w="0" w:type="nil"/>
          </w:tcPr>
          <w:p>
            <w:pPr>
              <w:pStyle w:val=""/>
              <w:ind w:left="0"/>
            </w:pPr>
            <w:r>
              <w:rPr>
                <w:rFonts w:ascii="宋体" w:hAnsi="宋体"/>
              </w:rPr>
              <w:t>全新统</w:t>
            </w:r>
          </w:p>
        </w:tc>
        <w:tc>
          <w:tcPr>
            <w:vAlign w:val="center"/>
            <w:vMerge w:val="restart"/>
            <w:tcW w:w="0" w:type="nil"/>
          </w:tcPr>
          <w:p>
            <w:pPr>
              <w:pStyle w:val=""/>
              <w:ind w:left="0"/>
            </w:pPr>
          </w:p>
        </w:tc>
        <w:tc>
          <w:tcPr>
            <w:vAlign w:val="center"/>
            <w:tcW w:w="0" w:type="nil"/>
          </w:tcPr>
          <w:p>
            <w:pPr>
              <w:pStyle w:val=""/>
              <w:jc w:val="center"/>
              <w:ind w:left="0"/>
            </w:pPr>
            <w:r>
              <w:rPr>
                <w:rFonts w:ascii="宋体" w:hAnsi="宋体"/>
              </w:rPr>
              <w:t>Q</w:t>
            </w:r>
            <w:r>
              <w:rPr>
                <w:rFonts w:ascii="宋体" w:hAnsi="宋体"/>
                <w:vertAlign w:val="subscript"/>
              </w:rPr>
              <w:t>4</w:t>
            </w:r>
            <w:r>
              <w:rPr>
                <w:rFonts w:ascii="宋体" w:hAnsi="宋体"/>
                <w:vertAlign w:val="superscript"/>
              </w:rPr>
              <w:t>2</w:t>
            </w:r>
          </w:p>
        </w:tc>
        <w:tc>
          <w:tcPr>
            <w:vAlign w:val="center"/>
            <w:tcW w:w="0" w:type="nil"/>
          </w:tcPr>
          <w:p>
            <w:pPr>
              <w:pStyle w:val=""/>
              <w:ind w:left="0"/>
            </w:pPr>
            <w:r>
              <w:rPr>
                <w:rFonts w:ascii="宋体" w:hAnsi="宋体"/>
              </w:rPr>
              <w:t>10-45</w:t>
            </w:r>
          </w:p>
        </w:tc>
        <w:tc>
          <w:tcPr>
            <w:vAlign w:val="center"/>
            <w:tcW w:w="0" w:type="nil"/>
          </w:tcPr>
          <w:p>
            <w:pPr>
              <w:pStyle w:val=""/>
              <w:ind w:left="0"/>
            </w:pPr>
            <w:r>
              <w:rPr>
                <w:rFonts w:ascii="宋体" w:hAnsi="宋体"/>
              </w:rPr>
              <w:t>****市各江河及支流漫滩</w:t>
            </w:r>
          </w:p>
        </w:tc>
        <w:tc>
          <w:tcPr>
            <w:vAlign w:val="center"/>
            <w:tcW w:w="0" w:type="nil"/>
          </w:tcPr>
          <w:p>
            <w:pPr>
              <w:pStyle w:val=""/>
              <w:ind w:left="0"/>
            </w:pPr>
            <w:r>
              <w:rPr>
                <w:rFonts w:ascii="宋体" w:hAnsi="宋体"/>
              </w:rPr>
              <w:t>主要为黄、灰黄、灰白色中粗砂、含砾中粗砂、砂砾石。顶部见一层粉质粘土，淤泥质粉质粘土，厚度1-5m。</w:t>
            </w:r>
          </w:p>
        </w:tc>
      </w:tr>
      <w:tr>
        <w:trPr>
          <w:trHeight w:val="945" w:hRule="atLeast"/>
        </w:trPr>
        <w:tc>
          <w:tcPr>
            <w:vMerge/>
          </w:tcPr>
          <w:p/>
        </w:tc>
        <w:tc>
          <w:tcPr>
            <w:vMerge/>
          </w:tcPr>
          <w:p/>
        </w:tc>
        <w:tc>
          <w:tcPr>
            <w:vMerge/>
          </w:tcPr>
          <w:p/>
        </w:tc>
        <w:tc>
          <w:tcPr>
            <w:vAlign w:val="center"/>
            <w:tcW w:w="0" w:type="nil"/>
          </w:tcPr>
          <w:p>
            <w:pPr>
              <w:pStyle w:val=""/>
              <w:jc w:val="center"/>
              <w:ind w:left="0"/>
            </w:pPr>
            <w:r>
              <w:rPr>
                <w:rFonts w:ascii="宋体" w:hAnsi="宋体"/>
              </w:rPr>
              <w:t>Q</w:t>
            </w:r>
            <w:r>
              <w:rPr>
                <w:rFonts w:ascii="宋体" w:hAnsi="宋体"/>
                <w:vertAlign w:val="subscript"/>
              </w:rPr>
              <w:t>4</w:t>
            </w:r>
            <w:r>
              <w:rPr>
                <w:rFonts w:ascii="宋体" w:hAnsi="宋体"/>
                <w:vertAlign w:val="superscript"/>
              </w:rPr>
              <w:t>1</w:t>
            </w:r>
          </w:p>
        </w:tc>
        <w:tc>
          <w:tcPr>
            <w:vAlign w:val="center"/>
            <w:tcW w:w="0" w:type="nil"/>
          </w:tcPr>
          <w:p>
            <w:pPr>
              <w:pStyle w:val=""/>
              <w:ind w:left="0"/>
            </w:pPr>
            <w:r>
              <w:rPr>
                <w:rFonts w:ascii="宋体" w:hAnsi="宋体"/>
              </w:rPr>
              <w:t>10-45</w:t>
            </w:r>
          </w:p>
        </w:tc>
        <w:tc>
          <w:tcPr>
            <w:vAlign w:val="center"/>
            <w:tcW w:w="0" w:type="nil"/>
          </w:tcPr>
          <w:p>
            <w:pPr>
              <w:pStyle w:val=""/>
              <w:ind w:left="0"/>
            </w:pPr>
            <w:r>
              <w:rPr>
                <w:rFonts w:ascii="宋体" w:hAnsi="宋体"/>
              </w:rPr>
              <w:t>松花江高漫滩</w:t>
            </w:r>
          </w:p>
        </w:tc>
        <w:tc>
          <w:tcPr>
            <w:vAlign w:val="center"/>
            <w:tcW w:w="0" w:type="nil"/>
          </w:tcPr>
          <w:p>
            <w:pPr>
              <w:pStyle w:val=""/>
              <w:ind w:left="0"/>
            </w:pPr>
            <w:r>
              <w:rPr>
                <w:rFonts w:ascii="宋体" w:hAnsi="宋体"/>
              </w:rPr>
              <w:t>主要为灰黄、灰、灰白色细砂、中细砂、中粗砂、含砾中粗砂、砂砾石。上部为粉质粘土或粉土，厚度1-5m左右。</w:t>
            </w:r>
          </w:p>
        </w:tc>
      </w:tr>
      <w:tr>
        <w:trPr>
          <w:trHeight w:val="945" w:hRule="atLeast"/>
        </w:trPr>
        <w:tc>
          <w:tcPr>
            <w:vMerge/>
          </w:tcPr>
          <w:p/>
        </w:tc>
        <w:tc>
          <w:tcPr>
            <w:vAlign w:val="center"/>
            <w:vMerge w:val="restart"/>
            <w:tcW w:w="0" w:type="nil"/>
          </w:tcPr>
          <w:p>
            <w:pPr>
              <w:pStyle w:val=""/>
              <w:ind w:left="0"/>
            </w:pPr>
            <w:r>
              <w:rPr>
                <w:rFonts w:ascii="宋体" w:hAnsi="宋体"/>
              </w:rPr>
              <w:t>上更新统</w:t>
            </w:r>
          </w:p>
        </w:tc>
        <w:tc>
          <w:tcPr>
            <w:vAlign w:val="center"/>
            <w:tcW w:w="0" w:type="nil"/>
          </w:tcPr>
          <w:p>
            <w:pPr>
              <w:pStyle w:val=""/>
              <w:ind w:left="0"/>
            </w:pPr>
            <w:r>
              <w:rPr>
                <w:rFonts w:ascii="宋体" w:hAnsi="宋体"/>
                <w:sz w:val="32"/>
                <w:szCs w:val="32"/>
              </w:rPr>
              <w:t>****</w:t>
            </w:r>
            <w:r>
              <w:rPr>
                <w:rFonts w:ascii="宋体" w:hAnsi="宋体"/>
              </w:rPr>
              <w:t>组</w:t>
            </w:r>
          </w:p>
        </w:tc>
        <w:tc>
          <w:tcPr>
            <w:vAlign w:val="center"/>
            <w:tcW w:w="0" w:type="nil"/>
          </w:tcPr>
          <w:p>
            <w:pPr>
              <w:pStyle w:val=""/>
              <w:jc w:val="center"/>
              <w:ind w:left="0"/>
            </w:pPr>
            <w:r>
              <w:rPr>
                <w:rFonts w:ascii="宋体" w:hAnsi="宋体"/>
              </w:rPr>
              <w:t>Q</w:t>
            </w:r>
            <w:r>
              <w:rPr>
                <w:rFonts w:ascii="宋体" w:hAnsi="宋体"/>
                <w:vertAlign w:val="subscript"/>
              </w:rPr>
              <w:t>3</w:t>
            </w:r>
            <w:r>
              <w:rPr>
                <w:rFonts w:ascii="宋体" w:hAnsi="宋体"/>
              </w:rPr>
              <w:t>g</w:t>
            </w:r>
          </w:p>
        </w:tc>
        <w:tc>
          <w:tcPr>
            <w:vAlign w:val="center"/>
            <w:tcW w:w="0" w:type="nil"/>
          </w:tcPr>
          <w:p>
            <w:pPr>
              <w:pStyle w:val=""/>
              <w:ind w:left="0"/>
            </w:pPr>
            <w:r>
              <w:rPr>
                <w:rFonts w:ascii="宋体" w:hAnsi="宋体"/>
              </w:rPr>
              <w:t>15-50</w:t>
            </w:r>
          </w:p>
        </w:tc>
        <w:tc>
          <w:tcPr>
            <w:vAlign w:val="center"/>
            <w:tcW w:w="0" w:type="nil"/>
          </w:tcPr>
          <w:p>
            <w:pPr>
              <w:pStyle w:val=""/>
              <w:ind w:left="0"/>
            </w:pPr>
            <w:r>
              <w:rPr>
                <w:rFonts w:ascii="宋体" w:hAnsi="宋体"/>
              </w:rPr>
              <w:t>松花江一级阶地</w:t>
            </w:r>
          </w:p>
        </w:tc>
        <w:tc>
          <w:tcPr>
            <w:vAlign w:val="center"/>
            <w:tcW w:w="0" w:type="nil"/>
          </w:tcPr>
          <w:p>
            <w:pPr>
              <w:pStyle w:val=""/>
              <w:ind w:left="0"/>
            </w:pPr>
            <w:r>
              <w:rPr>
                <w:rFonts w:ascii="宋体" w:hAnsi="宋体"/>
              </w:rPr>
              <w:t>主要为灰黄、灰色、灰白色中细砂、中粗砂、含砾中粗砂、砂砾石。上部为黄色、灰黄色粉质粘土、粉土及灰黑色淤泥质粉质粘土。</w:t>
            </w:r>
          </w:p>
        </w:tc>
      </w:tr>
      <w:tr>
        <w:trPr>
          <w:trHeight w:val="945" w:hRule="atLeast"/>
        </w:trPr>
        <w:tc>
          <w:tcPr>
            <w:vMerge/>
          </w:tcPr>
          <w:p/>
        </w:tc>
        <w:tc>
          <w:tcPr>
            <w:vMerge/>
          </w:tcPr>
          <w:p/>
        </w:tc>
        <w:tc>
          <w:tcPr>
            <w:vAlign w:val="center"/>
            <w:tcW w:w="0" w:type="nil"/>
          </w:tcPr>
          <w:p>
            <w:pPr>
              <w:pStyle w:val=""/>
              <w:ind w:left="0"/>
            </w:pPr>
            <w:r>
              <w:rPr>
                <w:rFonts w:ascii="宋体" w:hAnsi="宋体"/>
                <w:sz w:val="32"/>
                <w:szCs w:val="32"/>
              </w:rPr>
              <w:t>****</w:t>
            </w:r>
            <w:r>
              <w:rPr>
                <w:rFonts w:ascii="宋体" w:hAnsi="宋体"/>
              </w:rPr>
              <w:t>组</w:t>
            </w:r>
          </w:p>
        </w:tc>
        <w:tc>
          <w:tcPr>
            <w:vAlign w:val="center"/>
            <w:tcW w:w="0" w:type="nil"/>
          </w:tcPr>
          <w:p>
            <w:pPr>
              <w:pStyle w:val=""/>
              <w:jc w:val="center"/>
              <w:ind w:left="0"/>
            </w:pPr>
            <w:r>
              <w:rPr>
                <w:rFonts w:ascii="宋体" w:hAnsi="宋体"/>
              </w:rPr>
              <w:t>Q</w:t>
            </w:r>
            <w:r>
              <w:rPr>
                <w:rFonts w:ascii="宋体" w:hAnsi="宋体"/>
                <w:vertAlign w:val="subscript"/>
              </w:rPr>
              <w:t>3</w:t>
            </w:r>
            <w:r>
              <w:rPr>
                <w:rFonts w:ascii="宋体" w:hAnsi="宋体"/>
              </w:rPr>
              <w:t>h</w:t>
            </w:r>
          </w:p>
        </w:tc>
        <w:tc>
          <w:tcPr>
            <w:vAlign w:val="center"/>
            <w:tcW w:w="0" w:type="nil"/>
          </w:tcPr>
          <w:p>
            <w:pPr>
              <w:pStyle w:val=""/>
              <w:ind w:left="0"/>
            </w:pPr>
            <w:r>
              <w:rPr>
                <w:rFonts w:ascii="宋体" w:hAnsi="宋体"/>
              </w:rPr>
              <w:t>5-30</w:t>
            </w:r>
          </w:p>
        </w:tc>
        <w:tc>
          <w:tcPr>
            <w:vAlign w:val="center"/>
            <w:tcW w:w="0" w:type="nil"/>
          </w:tcPr>
          <w:p>
            <w:pPr>
              <w:pStyle w:val=""/>
              <w:ind w:left="0"/>
              <w:rPr>
                <w:rFonts w:ascii="宋体" w:hAnsi="宋体"/>
              </w:rPr>
            </w:pPr>
            <w:r>
              <w:rPr>
                <w:rFonts w:ascii="宋体" w:hAnsi="宋体"/>
              </w:rPr>
              <w:t>泥砂质波状</w:t>
            </w:r>
          </w:p>
          <w:p>
            <w:pPr>
              <w:pStyle w:val=""/>
              <w:ind w:left="0"/>
            </w:pPr>
            <w:r>
              <w:rPr>
                <w:rFonts w:ascii="宋体" w:hAnsi="宋体"/>
              </w:rPr>
              <w:t>高平原顶部</w:t>
            </w:r>
          </w:p>
        </w:tc>
        <w:tc>
          <w:tcPr>
            <w:vAlign w:val="center"/>
            <w:tcW w:w="0" w:type="nil"/>
          </w:tcPr>
          <w:p>
            <w:pPr>
              <w:pStyle w:val=""/>
              <w:ind w:left="0"/>
            </w:pPr>
            <w:r>
              <w:rPr>
                <w:rFonts w:ascii="宋体" w:hAnsi="宋体"/>
              </w:rPr>
              <w:t>主要为黄色、淡黄色、灰黄色粉质粘土，粉土含量较高，局部地段见有粉砂透镜体。</w:t>
            </w:r>
          </w:p>
        </w:tc>
      </w:tr>
      <w:tr>
        <w:trPr>
          <w:trHeight w:val="945" w:hRule="atLeast"/>
        </w:trPr>
        <w:tc>
          <w:tcPr>
            <w:vMerge/>
          </w:tcPr>
          <w:p/>
        </w:tc>
        <w:tc>
          <w:tcPr>
            <w:vAlign w:val="center"/>
            <w:vMerge w:val="restart"/>
            <w:tcW w:w="0" w:type="nil"/>
          </w:tcPr>
          <w:p>
            <w:pPr>
              <w:pStyle w:val=""/>
              <w:ind w:left="0"/>
            </w:pPr>
            <w:r>
              <w:rPr>
                <w:rFonts w:ascii="宋体" w:hAnsi="宋体"/>
              </w:rPr>
              <w:t>中更新统</w:t>
            </w:r>
          </w:p>
        </w:tc>
        <w:tc>
          <w:tcPr>
            <w:vAlign w:val="center"/>
            <w:tcW w:w="0" w:type="nil"/>
          </w:tcPr>
          <w:p>
            <w:pPr>
              <w:pStyle w:val=""/>
              <w:ind w:left="0"/>
              <w:rPr>
                <w:rFonts w:ascii="宋体" w:hAnsi="宋体"/>
              </w:rPr>
            </w:pPr>
            <w:r>
              <w:rPr>
                <w:rFonts w:ascii="宋体" w:hAnsi="宋体"/>
              </w:rPr>
              <w:t>上荒</w:t>
            </w:r>
          </w:p>
          <w:p>
            <w:pPr>
              <w:pStyle w:val=""/>
              <w:ind w:left="0"/>
            </w:pPr>
            <w:r>
              <w:rPr>
                <w:rFonts w:ascii="宋体" w:hAnsi="宋体"/>
              </w:rPr>
              <w:t>山组</w:t>
            </w:r>
          </w:p>
        </w:tc>
        <w:tc>
          <w:tcPr>
            <w:vAlign w:val="center"/>
            <w:tcW w:w="0" w:type="nil"/>
          </w:tcPr>
          <w:p>
            <w:pPr>
              <w:pStyle w:val=""/>
              <w:jc w:val="center"/>
              <w:ind w:left="0"/>
            </w:pPr>
            <w:r>
              <w:rPr>
                <w:rFonts w:ascii="宋体" w:hAnsi="宋体"/>
              </w:rPr>
              <w:t>Q</w:t>
            </w:r>
            <w:r>
              <w:rPr>
                <w:rFonts w:ascii="宋体" w:hAnsi="宋体"/>
                <w:vertAlign w:val="subscript"/>
              </w:rPr>
              <w:t>2</w:t>
            </w:r>
            <w:r>
              <w:rPr>
                <w:rFonts w:ascii="宋体" w:hAnsi="宋体"/>
              </w:rPr>
              <w:t>s</w:t>
            </w:r>
          </w:p>
        </w:tc>
        <w:tc>
          <w:tcPr>
            <w:vAlign w:val="center"/>
            <w:tcW w:w="0" w:type="nil"/>
          </w:tcPr>
          <w:p>
            <w:pPr>
              <w:pStyle w:val=""/>
              <w:ind w:left="0"/>
            </w:pPr>
            <w:r>
              <w:rPr>
                <w:rFonts w:ascii="宋体" w:hAnsi="宋体"/>
              </w:rPr>
              <w:t>5-30</w:t>
            </w:r>
          </w:p>
        </w:tc>
        <w:tc>
          <w:tcPr>
            <w:vAlign w:val="center"/>
            <w:tcW w:w="0" w:type="nil"/>
          </w:tcPr>
          <w:p>
            <w:pPr>
              <w:pStyle w:val=""/>
              <w:ind w:left="0"/>
              <w:rPr>
                <w:rFonts w:ascii="宋体" w:hAnsi="宋体"/>
              </w:rPr>
            </w:pPr>
            <w:r>
              <w:rPr>
                <w:rFonts w:ascii="宋体" w:hAnsi="宋体"/>
              </w:rPr>
              <w:t>泥砂质波状</w:t>
            </w:r>
          </w:p>
          <w:p>
            <w:pPr>
              <w:pStyle w:val=""/>
              <w:ind w:left="0"/>
            </w:pPr>
            <w:r>
              <w:rPr>
                <w:rFonts w:ascii="宋体" w:hAnsi="宋体"/>
              </w:rPr>
              <w:t>高平原上部</w:t>
            </w:r>
          </w:p>
        </w:tc>
        <w:tc>
          <w:tcPr>
            <w:vAlign w:val="center"/>
            <w:tcW w:w="0" w:type="nil"/>
          </w:tcPr>
          <w:p>
            <w:pPr>
              <w:pStyle w:val=""/>
              <w:ind w:left="0"/>
            </w:pPr>
            <w:r>
              <w:rPr>
                <w:rFonts w:ascii="宋体" w:hAnsi="宋体"/>
              </w:rPr>
              <w:t>主要为黄褐色、灰黄色、棕黄色粉质粘土，局部夹有或相变为淤泥质粉粘土。</w:t>
            </w:r>
          </w:p>
        </w:tc>
      </w:tr>
      <w:tr>
        <w:trPr>
          <w:trHeight w:val="945" w:hRule="atLeast"/>
        </w:trPr>
        <w:tc>
          <w:tcPr>
            <w:vMerge/>
          </w:tcPr>
          <w:p/>
        </w:tc>
        <w:tc>
          <w:tcPr>
            <w:vMerge/>
          </w:tcPr>
          <w:p/>
        </w:tc>
        <w:tc>
          <w:tcPr>
            <w:vAlign w:val="center"/>
            <w:tcW w:w="0" w:type="nil"/>
          </w:tcPr>
          <w:p>
            <w:pPr>
              <w:pStyle w:val=""/>
              <w:ind w:left="0"/>
              <w:rPr>
                <w:rFonts w:ascii="宋体" w:hAnsi="宋体"/>
              </w:rPr>
            </w:pPr>
            <w:r>
              <w:rPr>
                <w:rFonts w:ascii="宋体" w:hAnsi="宋体"/>
              </w:rPr>
              <w:t>下荒</w:t>
            </w:r>
          </w:p>
          <w:p>
            <w:pPr>
              <w:pStyle w:val=""/>
              <w:ind w:left="0"/>
            </w:pPr>
            <w:r>
              <w:rPr>
                <w:rFonts w:ascii="宋体" w:hAnsi="宋体"/>
              </w:rPr>
              <w:t>山组</w:t>
            </w:r>
          </w:p>
        </w:tc>
        <w:tc>
          <w:tcPr>
            <w:vAlign w:val="center"/>
            <w:tcW w:w="0" w:type="nil"/>
          </w:tcPr>
          <w:p>
            <w:pPr>
              <w:pStyle w:val=""/>
              <w:jc w:val="center"/>
              <w:ind w:left="0"/>
            </w:pPr>
            <w:r>
              <w:rPr>
                <w:rFonts w:ascii="宋体" w:hAnsi="宋体"/>
              </w:rPr>
              <w:t>Q</w:t>
            </w:r>
            <w:r>
              <w:rPr>
                <w:rFonts w:ascii="宋体" w:hAnsi="宋体"/>
                <w:vertAlign w:val="subscript"/>
              </w:rPr>
              <w:t>2</w:t>
            </w:r>
            <w:r>
              <w:rPr>
                <w:rFonts w:ascii="宋体" w:hAnsi="宋体"/>
              </w:rPr>
              <w:t>x</w:t>
            </w:r>
          </w:p>
        </w:tc>
        <w:tc>
          <w:tcPr>
            <w:vAlign w:val="center"/>
            <w:tcW w:w="0" w:type="nil"/>
          </w:tcPr>
          <w:p>
            <w:pPr>
              <w:pStyle w:val=""/>
              <w:ind w:left="0"/>
            </w:pPr>
            <w:r>
              <w:rPr>
                <w:rFonts w:ascii="宋体" w:hAnsi="宋体"/>
              </w:rPr>
              <w:t>10-30</w:t>
            </w:r>
          </w:p>
        </w:tc>
        <w:tc>
          <w:tcPr>
            <w:vAlign w:val="center"/>
            <w:tcW w:w="0" w:type="nil"/>
          </w:tcPr>
          <w:p>
            <w:pPr>
              <w:pStyle w:val=""/>
              <w:ind w:left="0"/>
              <w:rPr>
                <w:rFonts w:ascii="宋体" w:hAnsi="宋体"/>
              </w:rPr>
            </w:pPr>
            <w:r>
              <w:rPr>
                <w:rFonts w:ascii="宋体" w:hAnsi="宋体"/>
              </w:rPr>
              <w:t>泥砂质波状</w:t>
            </w:r>
          </w:p>
          <w:p>
            <w:pPr>
              <w:pStyle w:val=""/>
              <w:ind w:left="0"/>
            </w:pPr>
            <w:r>
              <w:rPr>
                <w:rFonts w:ascii="宋体" w:hAnsi="宋体"/>
              </w:rPr>
              <w:t>高平原下部</w:t>
            </w:r>
          </w:p>
        </w:tc>
        <w:tc>
          <w:tcPr>
            <w:vAlign w:val="center"/>
            <w:tcW w:w="0" w:type="nil"/>
          </w:tcPr>
          <w:p>
            <w:pPr>
              <w:pStyle w:val=""/>
              <w:ind w:left="0"/>
            </w:pPr>
            <w:r>
              <w:rPr>
                <w:rFonts w:ascii="宋体" w:hAnsi="宋体"/>
              </w:rPr>
              <w:t>主要为浅黄色、黄色、灰黄色中细砂、中砂、中粗砂、含砾中粗砂，局部夹有黄色、灰黄色淤泥质粉质粘土透镜体。</w:t>
            </w:r>
          </w:p>
        </w:tc>
      </w:tr>
      <w:tr>
        <w:trPr>
          <w:trHeight w:val="945" w:hRule="atLeast"/>
        </w:trPr>
        <w:tc>
          <w:tcPr>
            <w:vMerge/>
          </w:tcPr>
          <w:p/>
        </w:tc>
        <w:tc>
          <w:tcPr>
            <w:vAlign w:val="center"/>
            <w:vMerge w:val="restart"/>
            <w:tcW w:w="0" w:type="nil"/>
          </w:tcPr>
          <w:p>
            <w:pPr>
              <w:pStyle w:val=""/>
              <w:ind w:left="0"/>
            </w:pPr>
            <w:r>
              <w:rPr>
                <w:rFonts w:ascii="宋体" w:hAnsi="宋体"/>
              </w:rPr>
              <w:t>下更新统</w:t>
            </w:r>
          </w:p>
        </w:tc>
        <w:tc>
          <w:tcPr>
            <w:vAlign w:val="center"/>
            <w:tcW w:w="0" w:type="nil"/>
          </w:tcPr>
          <w:p>
            <w:pPr>
              <w:pStyle w:val=""/>
              <w:ind w:left="0"/>
            </w:pPr>
            <w:r>
              <w:rPr>
                <w:rFonts w:ascii="宋体" w:hAnsi="宋体"/>
              </w:rPr>
              <w:t>东深井组</w:t>
            </w:r>
          </w:p>
        </w:tc>
        <w:tc>
          <w:tcPr>
            <w:vAlign w:val="center"/>
            <w:tcW w:w="0" w:type="nil"/>
          </w:tcPr>
          <w:p>
            <w:pPr>
              <w:pStyle w:val=""/>
              <w:jc w:val="center"/>
              <w:ind w:left="0"/>
            </w:pPr>
            <w:r>
              <w:rPr>
                <w:rFonts w:ascii="宋体" w:hAnsi="宋体"/>
              </w:rPr>
              <w:t>Q</w:t>
            </w:r>
            <w:r>
              <w:rPr>
                <w:rFonts w:ascii="宋体" w:hAnsi="宋体"/>
                <w:vertAlign w:val="subscript"/>
              </w:rPr>
              <w:t>1</w:t>
            </w:r>
            <w:r>
              <w:rPr>
                <w:rFonts w:ascii="宋体" w:hAnsi="宋体"/>
              </w:rPr>
              <w:t>dn</w:t>
            </w:r>
          </w:p>
        </w:tc>
        <w:tc>
          <w:tcPr>
            <w:vAlign w:val="center"/>
            <w:tcW w:w="0" w:type="nil"/>
          </w:tcPr>
          <w:p>
            <w:pPr>
              <w:pStyle w:val=""/>
              <w:ind w:left="0"/>
            </w:pPr>
            <w:r>
              <w:rPr>
                <w:rFonts w:ascii="宋体" w:hAnsi="宋体"/>
              </w:rPr>
              <w:t>3-20</w:t>
            </w:r>
          </w:p>
        </w:tc>
        <w:tc>
          <w:tcPr>
            <w:vAlign w:val="center"/>
            <w:vMerge w:val="restart"/>
            <w:tcW w:w="0" w:type="nil"/>
          </w:tcPr>
          <w:p>
            <w:pPr>
              <w:pStyle w:val=""/>
              <w:ind w:left="0"/>
              <w:rPr>
                <w:rFonts w:ascii="宋体" w:hAnsi="宋体"/>
              </w:rPr>
            </w:pPr>
            <w:r>
              <w:rPr>
                <w:rFonts w:ascii="宋体" w:hAnsi="宋体"/>
              </w:rPr>
              <w:t>泥砂质波状</w:t>
            </w:r>
          </w:p>
          <w:p>
            <w:pPr>
              <w:pStyle w:val=""/>
              <w:ind w:left="0"/>
            </w:pPr>
            <w:r>
              <w:rPr>
                <w:rFonts w:ascii="宋体" w:hAnsi="宋体"/>
              </w:rPr>
              <w:t>高平原底部</w:t>
            </w:r>
          </w:p>
        </w:tc>
        <w:tc>
          <w:tcPr>
            <w:vAlign w:val="center"/>
            <w:tcW w:w="0" w:type="nil"/>
          </w:tcPr>
          <w:p>
            <w:pPr>
              <w:pStyle w:val=""/>
              <w:ind w:left="0"/>
            </w:pPr>
            <w:r>
              <w:rPr>
                <w:rFonts w:ascii="宋体" w:hAnsi="宋体"/>
              </w:rPr>
              <w:t>主要为1-3层灰、灰黑色淤泥质粉质粘土，夹薄层粉细砂。</w:t>
            </w:r>
          </w:p>
        </w:tc>
      </w:tr>
      <w:tr>
        <w:trPr>
          <w:trHeight w:val="740" w:hRule="atLeast"/>
        </w:trPr>
        <w:tc>
          <w:tcPr>
            <w:vMerge/>
          </w:tcPr>
          <w:p/>
        </w:tc>
        <w:tc>
          <w:tcPr>
            <w:vMerge/>
          </w:tcPr>
          <w:p/>
        </w:tc>
        <w:tc>
          <w:tcPr>
            <w:vAlign w:val="center"/>
            <w:tcW w:w="0" w:type="nil"/>
          </w:tcPr>
          <w:p>
            <w:pPr>
              <w:pStyle w:val=""/>
              <w:ind w:left="0"/>
            </w:pPr>
            <w:r>
              <w:rPr>
                <w:rFonts w:ascii="宋体" w:hAnsi="宋体"/>
              </w:rPr>
              <w:t>猞猁组</w:t>
            </w:r>
          </w:p>
        </w:tc>
        <w:tc>
          <w:tcPr>
            <w:vAlign w:val="center"/>
            <w:tcW w:w="0" w:type="nil"/>
          </w:tcPr>
          <w:p>
            <w:pPr>
              <w:pStyle w:val=""/>
              <w:jc w:val="center"/>
              <w:ind w:left="0"/>
            </w:pPr>
            <w:r>
              <w:rPr>
                <w:rFonts w:ascii="宋体" w:hAnsi="宋体"/>
              </w:rPr>
              <w:t>Q</w:t>
            </w:r>
            <w:r>
              <w:rPr>
                <w:rFonts w:ascii="宋体" w:hAnsi="宋体"/>
                <w:vertAlign w:val="subscript"/>
              </w:rPr>
              <w:t>1</w:t>
            </w:r>
            <w:r>
              <w:rPr>
                <w:rFonts w:ascii="宋体" w:hAnsi="宋体"/>
              </w:rPr>
              <w:t>s</w:t>
            </w:r>
          </w:p>
        </w:tc>
        <w:tc>
          <w:tcPr>
            <w:vAlign w:val="center"/>
            <w:tcW w:w="0" w:type="nil"/>
          </w:tcPr>
          <w:p>
            <w:pPr>
              <w:pStyle w:val=""/>
              <w:ind w:left="0"/>
            </w:pPr>
            <w:r>
              <w:rPr>
                <w:rFonts w:ascii="宋体" w:hAnsi="宋体"/>
              </w:rPr>
              <w:t>2-20</w:t>
            </w:r>
          </w:p>
        </w:tc>
        <w:tc>
          <w:tcPr>
            <w:vMerge/>
          </w:tcPr>
          <w:p/>
        </w:tc>
        <w:tc>
          <w:tcPr>
            <w:vAlign w:val="center"/>
            <w:tcW w:w="0" w:type="nil"/>
          </w:tcPr>
          <w:p>
            <w:pPr>
              <w:pStyle w:val=""/>
              <w:ind w:left="0"/>
            </w:pPr>
            <w:r>
              <w:rPr>
                <w:rFonts w:ascii="宋体" w:hAnsi="宋体"/>
              </w:rPr>
              <w:t>主要为灰、灰白色、灰黄色中细砂、中粗砂、含砾中粗砂、砂砾石及砾卵石，局部夹多层淤泥质粉质粘土薄层和透镜体。</w:t>
            </w:r>
          </w:p>
        </w:tc>
      </w:tr>
    </w:tbl>
    <w:p>
      <w:pPr>
        <w:pStyle w:val="2"/>
      </w:pPr>
      <w:r>
        <w:rPr/>
        <w:t>四、地质构造与区域地壳稳定性</w:t>
      </w:r>
    </w:p>
    <w:p>
      <w:pPr>
        <w:pStyle w:val=""/>
        <w:ind w:left="0"/>
        <w:ind w:firstLine="560"/>
        <w:rPr>
          <w:rFonts w:ascii="宋体" w:hAnsi="宋体"/>
          <w:sz w:val="28"/>
          <w:szCs w:val="28"/>
        </w:rPr>
      </w:pPr>
      <w:r>
        <w:rPr>
          <w:rFonts w:ascii="宋体" w:hAnsi="宋体"/>
          <w:sz w:val="28"/>
          <w:szCs w:val="28"/>
        </w:rPr>
        <w:t>评估区</w:t>
      </w:r>
      <w:r>
        <w:rPr>
          <w:rFonts w:ascii="宋体" w:hAnsi="宋体"/>
          <w:sz w:val="28"/>
          <w:szCs w:val="28"/>
        </w:rPr>
        <w:t>位于</w:t>
      </w:r>
      <w:r>
        <w:rPr>
          <w:rFonts w:ascii="宋体" w:hAnsi="宋体"/>
          <w:sz w:val="32"/>
          <w:szCs w:val="32"/>
        </w:rPr>
        <w:t>****</w:t>
      </w:r>
      <w:r>
        <w:rPr>
          <w:rFonts w:ascii="宋体" w:hAnsi="宋体"/>
          <w:sz w:val="28"/>
          <w:szCs w:val="28"/>
        </w:rPr>
        <w:t>拗陷东南部</w:t>
      </w:r>
      <w:r>
        <w:rPr>
          <w:rFonts w:ascii="宋体" w:hAnsi="宋体"/>
          <w:sz w:val="28"/>
          <w:szCs w:val="28"/>
        </w:rPr>
        <w:t>的</w:t>
      </w:r>
      <w:r>
        <w:rPr>
          <w:rFonts w:ascii="宋体" w:hAnsi="宋体"/>
          <w:sz w:val="32"/>
          <w:szCs w:val="32"/>
        </w:rPr>
        <w:t>****</w:t>
      </w:r>
      <w:r>
        <w:rPr>
          <w:rFonts w:ascii="宋体" w:hAnsi="宋体"/>
          <w:sz w:val="28"/>
          <w:szCs w:val="28"/>
        </w:rPr>
        <w:t>隆起</w:t>
      </w:r>
      <w:r>
        <w:rPr>
          <w:rFonts w:ascii="宋体" w:hAnsi="宋体"/>
          <w:sz w:val="28"/>
          <w:szCs w:val="28"/>
        </w:rPr>
        <w:t>（</w:t>
      </w:r>
      <w:r>
        <w:rPr>
          <w:rFonts w:ascii="宋体" w:hAnsi="宋体"/>
          <w:sz w:val="28"/>
          <w:szCs w:val="28"/>
        </w:rPr>
        <w:t>I</w:t>
      </w:r>
      <w:r>
        <w:rPr>
          <w:rFonts w:ascii="宋体" w:hAnsi="宋体"/>
          <w:sz w:val="28"/>
          <w:szCs w:val="28"/>
        </w:rPr>
        <w:t>Ⅴ</w:t>
      </w:r>
      <w:r>
        <w:rPr>
          <w:rFonts w:ascii="宋体" w:hAnsi="宋体"/>
          <w:sz w:val="28"/>
          <w:szCs w:val="28"/>
          <w:vertAlign w:val="subscript"/>
        </w:rPr>
        <w:t>4</w:t>
      </w:r>
      <w:r>
        <w:rPr>
          <w:rFonts w:ascii="宋体" w:hAnsi="宋体"/>
          <w:sz w:val="28"/>
          <w:szCs w:val="28"/>
        </w:rPr>
        <w:t>）</w:t>
      </w:r>
      <w:r>
        <w:rPr>
          <w:rFonts w:ascii="宋体" w:hAnsi="宋体"/>
          <w:sz w:val="28"/>
          <w:szCs w:val="28"/>
        </w:rPr>
        <w:t>东部（见图2）。</w:t>
      </w:r>
    </w:p>
    <w:p>
      <w:pPr>
        <w:pStyle w:val=""/>
        <w:ind w:left="0"/>
        <w:ind w:firstLine="640"/>
        <w:spacing w:line="360" w:lineRule="auto"/>
        <w:rPr>
          <w:rFonts w:hAnsi="宋体"/>
        </w:rPr>
      </w:pPr>
      <w:r>
        <w:rPr>
          <w:rFonts w:hAnsi="宋体"/>
          <w:sz w:val="32"/>
          <w:szCs w:val="32"/>
        </w:rPr>
        <w:t>****</w:t>
      </w:r>
      <w:r>
        <w:rPr>
          <w:sz w:val="28"/>
        </w:rPr>
        <w:t>隆起带</w:t>
      </w:r>
      <w:r>
        <w:rPr>
          <w:sz w:val="28"/>
          <w:szCs w:val="28"/>
        </w:rPr>
        <w:t>(</w:t>
      </w:r>
      <w:r>
        <w:rPr>
          <w:rFonts w:hAnsi="宋体"/>
          <w:sz w:val="28"/>
          <w:szCs w:val="28"/>
        </w:rPr>
        <w:t>Ⅳ</w:t>
      </w:r>
      <w:r>
        <w:rPr>
          <w:rFonts w:hAnsi="宋体"/>
          <w:sz w:val="28"/>
          <w:szCs w:val="28"/>
          <w:vertAlign w:val="subscript"/>
        </w:rPr>
        <w:t>4</w:t>
      </w:r>
      <w:r>
        <w:rPr>
          <w:rFonts w:hAnsi="宋体"/>
          <w:sz w:val="28"/>
          <w:szCs w:val="28"/>
        </w:rPr>
        <w:t>)</w:t>
      </w:r>
    </w:p>
    <w:p>
      <w:pPr>
        <w:pStyle w:val=""/>
        <w:ind w:left="0"/>
        <w:ind w:firstLine="560"/>
        <w:spacing w:line="360" w:lineRule="auto"/>
        <w:rPr>
          <w:rFonts w:ascii="宋体" w:hAnsi="宋体"/>
          <w:sz w:val="28"/>
        </w:rPr>
      </w:pPr>
      <w:r>
        <w:rPr>
          <w:rFonts w:ascii="宋体" w:hAnsi="宋体"/>
          <w:sz w:val="28"/>
        </w:rPr>
        <w:t>调查区位于</w:t>
      </w:r>
      <w:r>
        <w:rPr>
          <w:rFonts w:ascii="宋体" w:hAnsi="宋体"/>
          <w:sz w:val="32"/>
          <w:szCs w:val="32"/>
        </w:rPr>
        <w:t>****</w:t>
      </w:r>
      <w:r>
        <w:rPr>
          <w:rFonts w:ascii="宋体" w:hAnsi="宋体"/>
          <w:sz w:val="28"/>
        </w:rPr>
        <w:t>隆起区的</w:t>
      </w:r>
      <w:r>
        <w:rPr>
          <w:rFonts w:ascii="宋体" w:hAnsi="宋体"/>
          <w:sz w:val="32"/>
          <w:szCs w:val="32"/>
        </w:rPr>
        <w:t>****</w:t>
      </w:r>
      <w:r>
        <w:rPr>
          <w:rFonts w:ascii="宋体" w:hAnsi="宋体"/>
          <w:sz w:val="28"/>
        </w:rPr>
        <w:t>隆起带</w:t>
      </w:r>
      <w:r>
        <w:rPr>
          <w:rFonts w:ascii="宋体" w:hAnsi="宋体"/>
          <w:sz w:val="28"/>
        </w:rPr>
        <w:t>东</w:t>
      </w:r>
      <w:r>
        <w:rPr>
          <w:rFonts w:ascii="宋体" w:hAnsi="宋体"/>
          <w:sz w:val="28"/>
        </w:rPr>
        <w:t>南部。本单元基底面貌复杂，起伏较大，有一系列斜坡和隆起，第四纪覆盖层（Q</w:t>
      </w:r>
      <w:r>
        <w:rPr>
          <w:rFonts w:ascii="宋体" w:hAnsi="宋体"/>
          <w:sz w:val="28"/>
          <w:vertAlign w:val="subscript"/>
        </w:rPr>
        <w:t>4</w:t>
      </w:r>
      <w:r>
        <w:rPr>
          <w:rFonts w:ascii="宋体" w:hAnsi="宋体"/>
          <w:sz w:val="28"/>
        </w:rPr>
        <w:t>）由黄褐色粉质粘土及砂、砂砾石组成，厚度25-50</w:t>
      </w:r>
      <w:r>
        <w:rPr>
          <w:rFonts w:ascii="宋体" w:hAnsi="宋体"/>
          <w:sz w:val="28"/>
        </w:rPr>
        <w:t xml:space="preserve"> </w:t>
      </w:r>
      <w:r>
        <w:rPr>
          <w:rFonts w:ascii="宋体" w:hAnsi="宋体"/>
          <w:sz w:val="28"/>
        </w:rPr>
        <w:t>m。下部白垩纪地层，由嫩江组第三段（Kn</w:t>
      </w:r>
      <w:r>
        <w:rPr>
          <w:rFonts w:ascii="宋体" w:hAnsi="宋体"/>
          <w:sz w:val="28"/>
          <w:vertAlign w:val="superscript"/>
        </w:rPr>
        <w:t>3</w:t>
      </w:r>
      <w:r>
        <w:rPr>
          <w:rFonts w:ascii="宋体" w:hAnsi="宋体"/>
          <w:sz w:val="28"/>
        </w:rPr>
        <w:t>）灰黑色泥岩及砂岩组成（在呼兰团山子一带地表有残留），基底埋深500-1000</w:t>
      </w:r>
      <w:r>
        <w:rPr>
          <w:rFonts w:ascii="宋体" w:hAnsi="宋体"/>
          <w:sz w:val="28"/>
        </w:rPr>
        <w:t xml:space="preserve"> </w:t>
      </w:r>
      <w:r>
        <w:rPr>
          <w:rFonts w:ascii="宋体" w:hAnsi="宋体"/>
          <w:sz w:val="28"/>
        </w:rPr>
        <w:t>m。该隆起带在区内位于南西端边缘，呈北北东向条带状延伸，宽度30</w:t>
      </w:r>
      <w:r>
        <w:rPr>
          <w:rFonts w:ascii="宋体" w:hAnsi="宋体"/>
          <w:sz w:val="28"/>
        </w:rPr>
        <w:t xml:space="preserve"> </w:t>
      </w:r>
      <w:r>
        <w:rPr>
          <w:rFonts w:ascii="宋体" w:hAnsi="宋体"/>
          <w:sz w:val="28"/>
        </w:rPr>
        <w:t>km</w:t>
      </w:r>
      <w:r>
        <w:rPr>
          <w:rFonts w:ascii="宋体" w:hAnsi="宋体"/>
          <w:sz w:val="28"/>
        </w:rPr>
        <w:t>，</w:t>
      </w:r>
      <w:r>
        <w:rPr>
          <w:rFonts w:ascii="宋体" w:hAnsi="宋体"/>
          <w:sz w:val="28"/>
        </w:rPr>
        <w:t>长约42</w:t>
      </w:r>
      <w:r>
        <w:rPr>
          <w:rFonts w:ascii="宋体" w:hAnsi="宋体"/>
          <w:sz w:val="28"/>
        </w:rPr>
        <w:t xml:space="preserve"> </w:t>
      </w:r>
      <w:r>
        <w:rPr>
          <w:rFonts w:ascii="宋体" w:hAnsi="宋体"/>
          <w:sz w:val="28"/>
        </w:rPr>
        <w:t>km。隆起带在白垩纪末的一次构造运动中基本结束了本区盖层构造的形成历史，使本区普遍升起。新构造运动时期继承其衣钵，使本区持续隆起变为今日全盆地地势最高的剥蚀区。</w:t>
      </w:r>
    </w:p>
    <w:p>
      <w:pPr>
        <w:pStyle w:val="3"/>
      </w:pPr>
      <w:r>
        <w:t>（二）</w:t>
      </w:r>
      <w:r>
        <w:rPr/>
        <w:t>构造</w:t>
      </w:r>
      <w:r>
        <w:t>断裂带</w:t>
      </w:r>
    </w:p>
    <w:p>
      <w:pPr>
        <w:pStyle w:val=""/>
        <w:ind w:left="0"/>
        <w:ind w:firstLine="560"/>
        <w:spacing w:line="360" w:lineRule="auto"/>
        <w:rPr>
          <w:rFonts w:ascii="宋体" w:hAnsi="宋体"/>
          <w:sz w:val="28"/>
        </w:rPr>
      </w:pPr>
      <w:r>
        <w:rPr>
          <w:rFonts w:ascii="宋体" w:hAnsi="宋体"/>
          <w:sz w:val="28"/>
        </w:rPr>
        <w:t>区域发育北西、北东向两组9条断裂，断裂延伸规模不大（一般在100km以下），详见表6。断裂都是被第四系地层覆盖的隐伏断裂，是古老断裂。进入新生代以来又有继承性活动，未发现新生断裂，无强烈活动迹象，现代无地震活动。据实地地质调查结合航片遥感解译、物化探手段推测近场区可能活动的断裂包括</w:t>
      </w:r>
      <w:r>
        <w:rPr>
          <w:rFonts w:ascii="宋体" w:hAnsi="宋体"/>
          <w:sz w:val="32"/>
          <w:szCs w:val="32"/>
        </w:rPr>
        <w:t>****</w:t>
      </w:r>
      <w:r>
        <w:rPr>
          <w:rFonts w:ascii="宋体" w:hAnsi="宋体"/>
          <w:sz w:val="28"/>
        </w:rPr>
        <w:t>断裂、</w:t>
      </w:r>
      <w:r>
        <w:rPr>
          <w:rFonts w:ascii="宋体" w:hAnsi="宋体"/>
          <w:sz w:val="32"/>
          <w:szCs w:val="32"/>
        </w:rPr>
        <w:t>****</w:t>
      </w:r>
      <w:r>
        <w:rPr>
          <w:rFonts w:ascii="宋体" w:hAnsi="宋体"/>
          <w:sz w:val="28"/>
        </w:rPr>
        <w:t>断裂、</w:t>
      </w:r>
      <w:r>
        <w:rPr>
          <w:rFonts w:ascii="宋体" w:hAnsi="宋体"/>
          <w:sz w:val="32"/>
          <w:szCs w:val="32"/>
        </w:rPr>
        <w:t>****</w:t>
      </w:r>
      <w:r>
        <w:rPr>
          <w:rFonts w:ascii="宋体" w:hAnsi="宋体"/>
          <w:sz w:val="28"/>
        </w:rPr>
        <w:t>江断裂。其它断裂在地面地质调查和物化探勘测没有现代活动迹象显示，对近场区地壳稳定性影响较小。现将各断裂活动性分析及其影响分述如下。</w:t>
      </w:r>
    </w:p>
    <w:p>
      <w:pPr>
        <w:pStyle w:val=""/>
        <w:ind w:left="0"/>
        <w:ind w:firstLine="560"/>
        <w:spacing w:line="360" w:lineRule="auto"/>
        <w:rPr>
          <w:rFonts w:ascii="宋体" w:hAnsi="宋体"/>
          <w:sz w:val="28"/>
        </w:rPr>
      </w:pPr>
    </w:p>
    <w:p>
      <w:pPr>
        <w:pStyle w:val=""/>
        <w:ind w:left="0"/>
        <w:ind w:firstLine="560"/>
        <w:spacing w:line="360" w:lineRule="auto"/>
        <w:rPr>
          <w:rFonts w:ascii="宋体" w:hAnsi="宋体"/>
          <w:sz w:val="28"/>
        </w:rPr>
      </w:pPr>
    </w:p>
    <w:p>
      <w:pPr>
        <w:pStyle w:val=""/>
        <w:jc w:val="center"/>
        <w:spacing w:after="156" w:line="360" w:lineRule="auto"/>
        <w:rPr>
          <w:b/>
          <w:rFonts w:ascii="仿宋_GB2312"/>
          <w:sz w:val="28"/>
          <w:szCs w:val="28"/>
        </w:rPr>
      </w:pPr>
      <w:r>
        <w:rPr>
          <w:rFonts w:ascii="仿宋_GB2312" w:hAnsi="宋体"/>
          <w:sz w:val="28"/>
          <w:szCs w:val="28"/>
        </w:rPr>
        <w:t xml:space="preserve">表6  地质构造一览表  </w:t>
      </w:r>
      <w:r>
        <w:rPr>
          <w:b/>
          <w:rFonts w:ascii="仿宋_GB2312"/>
          <w:sz w:val="28"/>
          <w:szCs w:val="28"/>
        </w:rPr>
        <w:t xml:space="preserve">            </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0" w:type="auto"/>
      </w:tblPr>
      <w:tblGrid>
        <w:gridCol w:w="1040"/>
        <w:gridCol w:w="1642"/>
        <w:gridCol w:w="994"/>
        <w:gridCol w:w="2795"/>
        <w:gridCol w:w="994"/>
      </w:tblGrid>
      <w:tr>
        <w:trPr>
          <w:trHeight w:val="698" w:hRule="atLeast"/>
        </w:trPr>
        <w:tc>
          <w:tcPr>
            <w:gridSpan w:val="2"/>
            <w:vAlign w:val="center"/>
            <w:tcW w:w="0" w:type="nil"/>
          </w:tcPr>
          <w:p>
            <w:pPr>
              <w:pStyle w:val=""/>
              <w:jc w:val="center"/>
            </w:pPr>
            <w:r>
              <w:rPr>
                <w:rFonts w:ascii="仿宋_GB2312"/>
              </w:rPr>
              <w:t>构造形迹名称</w:t>
            </w:r>
          </w:p>
        </w:tc>
        <w:tc>
          <w:tcPr>
            <w:vAlign w:val="center"/>
            <w:tcW w:w="0" w:type="nil"/>
          </w:tcPr>
          <w:p>
            <w:pPr>
              <w:pStyle w:val=""/>
              <w:jc w:val="center"/>
            </w:pPr>
            <w:r>
              <w:rPr>
                <w:rFonts w:ascii="仿宋_GB2312"/>
              </w:rPr>
              <w:t>代号</w:t>
            </w:r>
          </w:p>
        </w:tc>
        <w:tc>
          <w:tcPr>
            <w:vAlign w:val="center"/>
            <w:tcW w:w="0" w:type="nil"/>
          </w:tcPr>
          <w:p>
            <w:pPr>
              <w:pStyle w:val=""/>
              <w:jc w:val="center"/>
            </w:pPr>
            <w:r>
              <w:rPr>
                <w:rFonts w:ascii="仿宋_GB2312"/>
              </w:rPr>
              <w:t>产状</w:t>
            </w:r>
          </w:p>
        </w:tc>
        <w:tc>
          <w:tcPr>
            <w:vAlign w:val="center"/>
            <w:tcW w:w="0" w:type="nil"/>
          </w:tcPr>
          <w:p>
            <w:pPr>
              <w:pStyle w:val=""/>
              <w:jc w:val="center"/>
            </w:pPr>
            <w:r>
              <w:rPr>
                <w:rFonts w:ascii="仿宋_GB2312"/>
              </w:rPr>
              <w:t>类型</w:t>
            </w:r>
          </w:p>
        </w:tc>
      </w:tr>
      <w:tr>
        <w:trPr>
          <w:trHeight w:val="1176" w:hRule="exact"/>
        </w:trPr>
        <w:tc>
          <w:tcPr>
            <w:vAlign w:val="center"/>
            <w:vMerge w:val="restart"/>
            <w:tcW w:w="0" w:type="nil"/>
          </w:tcPr>
          <w:p>
            <w:pPr>
              <w:pStyle w:val=""/>
              <w:rPr>
                <w:rFonts w:ascii="仿宋_GB2312"/>
              </w:rPr>
            </w:pPr>
            <w:r>
              <w:rPr>
                <w:rFonts w:ascii="仿宋_GB2312"/>
              </w:rPr>
              <w:t>北</w:t>
            </w:r>
          </w:p>
          <w:p>
            <w:pPr>
              <w:pStyle w:val=""/>
              <w:rPr>
                <w:rFonts w:ascii="仿宋_GB2312"/>
              </w:rPr>
            </w:pPr>
            <w:r>
              <w:rPr>
                <w:rFonts w:ascii="仿宋_GB2312"/>
              </w:rPr>
              <w:t>西</w:t>
            </w:r>
          </w:p>
          <w:p>
            <w:pPr>
              <w:pStyle w:val=""/>
              <w:rPr>
                <w:rFonts w:ascii="仿宋_GB2312"/>
              </w:rPr>
            </w:pPr>
            <w:r>
              <w:rPr>
                <w:rFonts w:ascii="仿宋_GB2312"/>
              </w:rPr>
              <w:t>向</w:t>
            </w:r>
          </w:p>
          <w:p>
            <w:pPr>
              <w:pStyle w:val=""/>
              <w:rPr>
                <w:rFonts w:ascii="仿宋_GB2312"/>
              </w:rPr>
            </w:pPr>
            <w:r>
              <w:rPr>
                <w:rFonts w:ascii="仿宋_GB2312"/>
              </w:rPr>
              <w:t>断</w:t>
            </w:r>
          </w:p>
          <w:p>
            <w:pPr>
              <w:pStyle w:val=""/>
            </w:pPr>
            <w:r>
              <w:rPr>
                <w:rFonts w:ascii="仿宋_GB2312"/>
              </w:rPr>
              <w:t>裂</w:t>
            </w:r>
          </w:p>
        </w:tc>
        <w:tc>
          <w:tcPr>
            <w:vAlign w:val="center"/>
            <w:tcW w:w="0" w:type="nil"/>
          </w:tcPr>
          <w:p>
            <w:pPr>
              <w:pStyle w:val=""/>
              <w:jc w:val="center"/>
              <w:spacing w:line="400" w:lineRule="exact"/>
            </w:pPr>
            <w:r>
              <w:rPr>
                <w:rFonts w:ascii="仿宋_GB2312"/>
              </w:rPr>
              <w:t>阿什河断裂</w:t>
            </w:r>
          </w:p>
        </w:tc>
        <w:tc>
          <w:tcPr>
            <w:vAlign w:val="center"/>
            <w:tcW w:w="0" w:type="nil"/>
          </w:tcPr>
          <w:p>
            <w:pPr>
              <w:pStyle w:val=""/>
              <w:jc w:val="center"/>
              <w:spacing w:line="400" w:lineRule="exact"/>
            </w:pPr>
            <w:r>
              <w:rPr>
                <w:rFonts w:ascii="仿宋_GB2312"/>
              </w:rPr>
              <w:t>F</w:t>
            </w:r>
            <w:r>
              <w:rPr>
                <w:rFonts w:ascii="仿宋_GB2312"/>
                <w:vertAlign w:val="subscript"/>
              </w:rPr>
              <w:t>1</w:t>
            </w:r>
          </w:p>
        </w:tc>
        <w:tc>
          <w:tcPr>
            <w:vAlign w:val="center"/>
            <w:tcW w:w="0" w:type="nil"/>
          </w:tcPr>
          <w:p>
            <w:pPr>
              <w:pStyle w:val=""/>
              <w:jc w:val="center"/>
              <w:spacing w:line="400" w:lineRule="exact"/>
            </w:pPr>
            <w:r>
              <w:rPr>
                <w:rFonts w:ascii="仿宋_GB2312"/>
              </w:rPr>
              <w:t>走向北西30°，倾角70°左右</w:t>
            </w:r>
          </w:p>
        </w:tc>
        <w:tc>
          <w:tcPr>
            <w:vAlign w:val="center"/>
            <w:tcW w:w="0" w:type="nil"/>
          </w:tcPr>
          <w:p>
            <w:pPr>
              <w:pStyle w:val=""/>
              <w:jc w:val="center"/>
              <w:spacing w:line="240" w:lineRule="exact"/>
              <w:rPr>
                <w:rFonts w:ascii="仿宋_GB2312"/>
              </w:rPr>
            </w:pPr>
            <w:r>
              <w:rPr>
                <w:rFonts w:ascii="仿宋_GB2312"/>
              </w:rPr>
              <w:t>基 底</w:t>
            </w:r>
          </w:p>
          <w:p>
            <w:pPr>
              <w:pStyle w:val=""/>
              <w:jc w:val="center"/>
              <w:spacing w:line="240" w:lineRule="exact"/>
            </w:pPr>
            <w:r>
              <w:rPr>
                <w:rFonts w:ascii="仿宋_GB2312"/>
              </w:rPr>
              <w:t>断 裂</w:t>
            </w:r>
          </w:p>
        </w:tc>
      </w:tr>
      <w:tr>
        <w:trPr>
          <w:trHeight w:val="397" w:hRule="exact"/>
        </w:trPr>
        <w:tc>
          <w:tcPr>
            <w:vMerge/>
          </w:tcPr>
          <w:p/>
        </w:tc>
        <w:tc>
          <w:tcPr>
            <w:vAlign w:val="center"/>
            <w:tcW w:w="0" w:type="nil"/>
          </w:tcPr>
          <w:p>
            <w:pPr>
              <w:pStyle w:val=""/>
              <w:jc w:val="center"/>
              <w:spacing w:line="400" w:lineRule="exact"/>
            </w:pPr>
            <w:r>
              <w:rPr>
                <w:rFonts w:ascii="仿宋_GB2312"/>
              </w:rPr>
              <w:t>蜚克图断裂</w:t>
            </w:r>
          </w:p>
        </w:tc>
        <w:tc>
          <w:tcPr>
            <w:vAlign w:val="center"/>
            <w:tcW w:w="0" w:type="nil"/>
          </w:tcPr>
          <w:p>
            <w:pPr>
              <w:pStyle w:val=""/>
              <w:jc w:val="center"/>
              <w:spacing w:line="400" w:lineRule="exact"/>
            </w:pPr>
            <w:r>
              <w:rPr>
                <w:rFonts w:ascii="仿宋_GB2312"/>
              </w:rPr>
              <w:t>F</w:t>
            </w:r>
            <w:r>
              <w:rPr>
                <w:rFonts w:ascii="仿宋_GB2312"/>
                <w:vertAlign w:val="subscript"/>
              </w:rPr>
              <w:t>2</w:t>
            </w:r>
          </w:p>
        </w:tc>
        <w:tc>
          <w:tcPr>
            <w:vAlign w:val="center"/>
            <w:tcW w:w="0" w:type="nil"/>
          </w:tcPr>
          <w:p>
            <w:pPr>
              <w:pStyle w:val=""/>
              <w:jc w:val="center"/>
              <w:spacing w:line="400" w:lineRule="exact"/>
            </w:pPr>
            <w:r>
              <w:rPr>
                <w:rFonts w:ascii="仿宋_GB2312"/>
              </w:rPr>
              <w:t>走向北西30°</w:t>
            </w:r>
          </w:p>
        </w:tc>
        <w:tc>
          <w:tcPr>
            <w:vAlign w:val="center"/>
            <w:vMerge w:val="restart"/>
            <w:tcW w:w="0" w:type="nil"/>
          </w:tcPr>
          <w:p>
            <w:pPr>
              <w:pStyle w:val=""/>
              <w:jc w:val="center"/>
              <w:rPr>
                <w:rFonts w:ascii="仿宋_GB2312"/>
              </w:rPr>
            </w:pPr>
            <w:r>
              <w:rPr>
                <w:rFonts w:ascii="仿宋_GB2312"/>
              </w:rPr>
              <w:t>基</w:t>
            </w:r>
          </w:p>
          <w:p>
            <w:pPr>
              <w:pStyle w:val=""/>
              <w:jc w:val="center"/>
              <w:rPr>
                <w:rFonts w:ascii="仿宋_GB2312"/>
              </w:rPr>
            </w:pPr>
            <w:r>
              <w:rPr>
                <w:rFonts w:ascii="仿宋_GB2312"/>
              </w:rPr>
              <w:t>底</w:t>
            </w:r>
          </w:p>
          <w:p>
            <w:pPr>
              <w:pStyle w:val=""/>
              <w:jc w:val="center"/>
              <w:rPr>
                <w:rFonts w:ascii="仿宋_GB2312"/>
              </w:rPr>
            </w:pPr>
            <w:r>
              <w:rPr>
                <w:rFonts w:ascii="仿宋_GB2312"/>
              </w:rPr>
              <w:t>断</w:t>
            </w:r>
          </w:p>
          <w:p>
            <w:pPr>
              <w:pStyle w:val=""/>
              <w:jc w:val="center"/>
              <w:rPr>
                <w:rFonts w:ascii="仿宋_GB2312"/>
              </w:rPr>
            </w:pPr>
            <w:r>
              <w:rPr>
                <w:rFonts w:ascii="仿宋_GB2312"/>
              </w:rPr>
              <w:t>裂</w:t>
            </w:r>
          </w:p>
          <w:p>
            <w:pPr>
              <w:pStyle w:val=""/>
              <w:jc w:val="center"/>
            </w:pPr>
          </w:p>
        </w:tc>
      </w:tr>
      <w:tr>
        <w:trPr>
          <w:trHeight w:val="397" w:hRule="exact"/>
        </w:trPr>
        <w:tc>
          <w:tcPr>
            <w:vMerge/>
          </w:tcPr>
          <w:p/>
        </w:tc>
        <w:tc>
          <w:tcPr>
            <w:vAlign w:val="center"/>
            <w:tcW w:w="0" w:type="nil"/>
          </w:tcPr>
          <w:p>
            <w:pPr>
              <w:pStyle w:val=""/>
              <w:jc w:val="center"/>
              <w:spacing w:line="400" w:lineRule="exact"/>
            </w:pPr>
            <w:r>
              <w:rPr>
                <w:rFonts w:ascii="仿宋_GB2312"/>
              </w:rPr>
              <w:t>运粮河断裂</w:t>
            </w:r>
          </w:p>
        </w:tc>
        <w:tc>
          <w:tcPr>
            <w:vAlign w:val="center"/>
            <w:tcW w:w="0" w:type="nil"/>
          </w:tcPr>
          <w:p>
            <w:pPr>
              <w:pStyle w:val=""/>
              <w:jc w:val="center"/>
              <w:spacing w:line="400" w:lineRule="exact"/>
            </w:pPr>
            <w:r>
              <w:rPr>
                <w:rFonts w:ascii="仿宋_GB2312"/>
              </w:rPr>
              <w:t>F</w:t>
            </w:r>
            <w:r>
              <w:rPr>
                <w:rFonts w:ascii="仿宋_GB2312"/>
                <w:vertAlign w:val="subscript"/>
              </w:rPr>
              <w:t>4</w:t>
            </w:r>
          </w:p>
        </w:tc>
        <w:tc>
          <w:tcPr>
            <w:vAlign w:val="center"/>
            <w:tcW w:w="0" w:type="nil"/>
          </w:tcPr>
          <w:p>
            <w:pPr>
              <w:pStyle w:val=""/>
              <w:jc w:val="center"/>
              <w:spacing w:line="400" w:lineRule="exact"/>
            </w:pPr>
            <w:r>
              <w:rPr>
                <w:rFonts w:ascii="仿宋_GB2312"/>
              </w:rPr>
              <w:t>走向北西30—70°</w:t>
            </w:r>
          </w:p>
        </w:tc>
        <w:tc>
          <w:tcPr>
            <w:vMerge/>
          </w:tcPr>
          <w:p/>
        </w:tc>
      </w:tr>
      <w:tr>
        <w:trPr>
          <w:trHeight w:val="397" w:hRule="exact"/>
        </w:trPr>
        <w:tc>
          <w:tcPr>
            <w:vMerge/>
          </w:tcPr>
          <w:p/>
        </w:tc>
        <w:tc>
          <w:tcPr>
            <w:vAlign w:val="center"/>
            <w:tcW w:w="0" w:type="nil"/>
          </w:tcPr>
          <w:p>
            <w:pPr>
              <w:pStyle w:val=""/>
              <w:jc w:val="center"/>
              <w:spacing w:line="400" w:lineRule="exact"/>
            </w:pPr>
            <w:r>
              <w:rPr>
                <w:rFonts w:ascii="仿宋_GB2312"/>
              </w:rPr>
              <w:t>呼兰河断裂</w:t>
            </w:r>
          </w:p>
        </w:tc>
        <w:tc>
          <w:tcPr>
            <w:vAlign w:val="center"/>
            <w:tcW w:w="0" w:type="nil"/>
          </w:tcPr>
          <w:p>
            <w:pPr>
              <w:pStyle w:val=""/>
              <w:jc w:val="center"/>
              <w:spacing w:line="400" w:lineRule="exact"/>
            </w:pPr>
            <w:r>
              <w:rPr>
                <w:rFonts w:ascii="仿宋_GB2312"/>
              </w:rPr>
              <w:t>F</w:t>
            </w:r>
            <w:r>
              <w:rPr>
                <w:rFonts w:ascii="仿宋_GB2312"/>
                <w:vertAlign w:val="subscript"/>
              </w:rPr>
              <w:t>7</w:t>
            </w:r>
          </w:p>
        </w:tc>
        <w:tc>
          <w:tcPr>
            <w:vAlign w:val="center"/>
            <w:tcW w:w="0" w:type="nil"/>
          </w:tcPr>
          <w:p>
            <w:pPr>
              <w:pStyle w:val=""/>
              <w:jc w:val="center"/>
              <w:spacing w:line="400" w:lineRule="exact"/>
            </w:pPr>
            <w:r>
              <w:rPr>
                <w:rFonts w:ascii="仿宋_GB2312"/>
              </w:rPr>
              <w:t>走向北西30—60°</w:t>
            </w:r>
          </w:p>
        </w:tc>
        <w:tc>
          <w:tcPr>
            <w:vMerge/>
          </w:tcPr>
          <w:p/>
        </w:tc>
      </w:tr>
      <w:tr>
        <w:trPr>
          <w:trHeight w:val="397" w:hRule="exact"/>
        </w:trPr>
        <w:tc>
          <w:tcPr>
            <w:vMerge/>
          </w:tcPr>
          <w:p/>
        </w:tc>
        <w:tc>
          <w:tcPr>
            <w:vAlign w:val="center"/>
            <w:tcW w:w="0" w:type="nil"/>
          </w:tcPr>
          <w:p>
            <w:pPr>
              <w:pStyle w:val=""/>
              <w:jc w:val="center"/>
              <w:spacing w:line="400" w:lineRule="exact"/>
            </w:pPr>
            <w:r>
              <w:rPr>
                <w:rFonts w:ascii="仿宋_GB2312"/>
              </w:rPr>
              <w:t>拉林河断裂</w:t>
            </w:r>
          </w:p>
        </w:tc>
        <w:tc>
          <w:tcPr>
            <w:vAlign w:val="center"/>
            <w:tcW w:w="0" w:type="nil"/>
          </w:tcPr>
          <w:p>
            <w:pPr>
              <w:pStyle w:val=""/>
              <w:jc w:val="center"/>
              <w:spacing w:line="400" w:lineRule="exact"/>
            </w:pPr>
            <w:r>
              <w:rPr>
                <w:rFonts w:ascii="仿宋_GB2312"/>
              </w:rPr>
              <w:t>F</w:t>
            </w:r>
            <w:r>
              <w:rPr>
                <w:rFonts w:ascii="仿宋_GB2312"/>
                <w:vertAlign w:val="subscript"/>
              </w:rPr>
              <w:t>8</w:t>
            </w:r>
          </w:p>
        </w:tc>
        <w:tc>
          <w:tcPr>
            <w:vAlign w:val="center"/>
            <w:tcW w:w="0" w:type="nil"/>
          </w:tcPr>
          <w:p>
            <w:pPr>
              <w:pStyle w:val=""/>
              <w:jc w:val="center"/>
              <w:spacing w:line="400" w:lineRule="exact"/>
            </w:pPr>
            <w:r>
              <w:rPr>
                <w:rFonts w:ascii="仿宋_GB2312"/>
              </w:rPr>
              <w:t>走向北西30°</w:t>
            </w:r>
          </w:p>
        </w:tc>
        <w:tc>
          <w:tcPr>
            <w:vMerge/>
          </w:tcPr>
          <w:p/>
        </w:tc>
      </w:tr>
      <w:tr>
        <w:trPr>
          <w:trHeight w:val="680" w:hRule="exact"/>
        </w:trPr>
        <w:tc>
          <w:tcPr>
            <w:vMerge/>
          </w:tcPr>
          <w:p/>
        </w:tc>
        <w:tc>
          <w:tcPr>
            <w:vAlign w:val="center"/>
            <w:tcW w:w="0" w:type="nil"/>
          </w:tcPr>
          <w:p>
            <w:pPr>
              <w:pStyle w:val=""/>
              <w:jc w:val="center"/>
              <w:spacing w:line="240" w:lineRule="exact"/>
              <w:rPr>
                <w:rFonts w:ascii="仿宋_GB2312"/>
              </w:rPr>
            </w:pPr>
            <w:r>
              <w:rPr>
                <w:rFonts w:ascii="仿宋_GB2312"/>
              </w:rPr>
              <w:t>滨洲断裂</w:t>
            </w:r>
          </w:p>
          <w:p>
            <w:pPr>
              <w:pStyle w:val=""/>
              <w:jc w:val="center"/>
              <w:spacing w:line="240" w:lineRule="exact"/>
            </w:pPr>
            <w:r>
              <w:rPr>
                <w:rFonts w:ascii="仿宋_GB2312"/>
              </w:rPr>
              <w:t>（推测****段）</w:t>
            </w:r>
          </w:p>
        </w:tc>
        <w:tc>
          <w:tcPr>
            <w:vAlign w:val="center"/>
            <w:tcW w:w="0" w:type="nil"/>
          </w:tcPr>
          <w:p>
            <w:pPr>
              <w:pStyle w:val=""/>
              <w:jc w:val="center"/>
              <w:spacing w:line="240" w:lineRule="exact"/>
            </w:pPr>
          </w:p>
        </w:tc>
        <w:tc>
          <w:tcPr>
            <w:vAlign w:val="center"/>
            <w:tcW w:w="0" w:type="nil"/>
          </w:tcPr>
          <w:p>
            <w:pPr>
              <w:pStyle w:val=""/>
              <w:jc w:val="center"/>
              <w:spacing w:line="240" w:lineRule="exact"/>
            </w:pPr>
          </w:p>
        </w:tc>
        <w:tc>
          <w:tcPr>
            <w:vMerge/>
          </w:tcPr>
          <w:p/>
        </w:tc>
      </w:tr>
      <w:tr>
        <w:trPr>
          <w:trHeight w:val="397" w:hRule="exact"/>
        </w:trPr>
        <w:tc>
          <w:tcPr>
            <w:vAlign w:val="center"/>
            <w:vMerge w:val="restart"/>
            <w:tcW w:w="0" w:type="nil"/>
          </w:tcPr>
          <w:p>
            <w:pPr>
              <w:pStyle w:val=""/>
              <w:jc w:val="center"/>
              <w:spacing w:line="240" w:lineRule="exact"/>
              <w:rPr>
                <w:rFonts w:ascii="仿宋_GB2312"/>
              </w:rPr>
            </w:pPr>
            <w:r>
              <w:rPr>
                <w:rFonts w:ascii="仿宋_GB2312"/>
              </w:rPr>
              <w:t>北</w:t>
            </w:r>
          </w:p>
          <w:p>
            <w:pPr>
              <w:pStyle w:val=""/>
              <w:jc w:val="center"/>
              <w:spacing w:line="240" w:lineRule="exact"/>
              <w:rPr>
                <w:rFonts w:ascii="仿宋_GB2312"/>
              </w:rPr>
            </w:pPr>
            <w:r>
              <w:rPr>
                <w:rFonts w:ascii="仿宋_GB2312"/>
              </w:rPr>
              <w:t>东</w:t>
            </w:r>
          </w:p>
          <w:p>
            <w:pPr>
              <w:pStyle w:val=""/>
              <w:jc w:val="center"/>
              <w:spacing w:line="240" w:lineRule="exact"/>
              <w:rPr>
                <w:rFonts w:ascii="仿宋_GB2312"/>
              </w:rPr>
            </w:pPr>
            <w:r>
              <w:rPr>
                <w:rFonts w:ascii="仿宋_GB2312"/>
              </w:rPr>
              <w:t>向</w:t>
            </w:r>
          </w:p>
          <w:p>
            <w:pPr>
              <w:pStyle w:val=""/>
              <w:jc w:val="center"/>
              <w:spacing w:line="240" w:lineRule="exact"/>
              <w:rPr>
                <w:rFonts w:ascii="仿宋_GB2312"/>
              </w:rPr>
            </w:pPr>
            <w:r>
              <w:rPr>
                <w:rFonts w:ascii="仿宋_GB2312"/>
              </w:rPr>
              <w:t>断</w:t>
            </w:r>
          </w:p>
          <w:p>
            <w:pPr>
              <w:pStyle w:val=""/>
              <w:jc w:val="center"/>
              <w:spacing w:line="240" w:lineRule="exact"/>
            </w:pPr>
            <w:r>
              <w:rPr>
                <w:rFonts w:ascii="仿宋_GB2312"/>
              </w:rPr>
              <w:t>裂</w:t>
            </w:r>
          </w:p>
        </w:tc>
        <w:tc>
          <w:tcPr>
            <w:vAlign w:val="center"/>
            <w:tcW w:w="0" w:type="nil"/>
          </w:tcPr>
          <w:p>
            <w:pPr>
              <w:pStyle w:val=""/>
              <w:jc w:val="center"/>
              <w:spacing w:line="400" w:lineRule="exact"/>
            </w:pPr>
            <w:r>
              <w:rPr>
                <w:rFonts w:ascii="仿宋_GB2312"/>
              </w:rPr>
              <w:t>双城—平房断裂</w:t>
            </w:r>
          </w:p>
        </w:tc>
        <w:tc>
          <w:tcPr>
            <w:vAlign w:val="center"/>
            <w:tcW w:w="0" w:type="nil"/>
          </w:tcPr>
          <w:p>
            <w:pPr>
              <w:pStyle w:val=""/>
              <w:jc w:val="center"/>
              <w:spacing w:line="400" w:lineRule="exact"/>
            </w:pPr>
            <w:r>
              <w:rPr>
                <w:rFonts w:ascii="仿宋_GB2312"/>
              </w:rPr>
              <w:t>F</w:t>
            </w:r>
            <w:r>
              <w:rPr>
                <w:rFonts w:ascii="仿宋_GB2312"/>
                <w:vertAlign w:val="subscript"/>
              </w:rPr>
              <w:t>6</w:t>
            </w:r>
          </w:p>
        </w:tc>
        <w:tc>
          <w:tcPr>
            <w:vAlign w:val="center"/>
            <w:tcW w:w="0" w:type="nil"/>
          </w:tcPr>
          <w:p>
            <w:pPr>
              <w:pStyle w:val=""/>
              <w:jc w:val="center"/>
              <w:spacing w:line="400" w:lineRule="exact"/>
            </w:pPr>
            <w:r>
              <w:rPr>
                <w:rFonts w:ascii="仿宋_GB2312"/>
              </w:rPr>
              <w:t>走向北东40°，倾向北西，倾角＞60°</w:t>
            </w:r>
          </w:p>
        </w:tc>
        <w:tc>
          <w:tcPr>
            <w:vMerge/>
          </w:tcPr>
          <w:p/>
        </w:tc>
      </w:tr>
      <w:tr>
        <w:trPr>
          <w:trHeight w:val="397" w:hRule="exact"/>
        </w:trPr>
        <w:tc>
          <w:tcPr>
            <w:vMerge/>
          </w:tcPr>
          <w:p/>
        </w:tc>
        <w:tc>
          <w:tcPr>
            <w:vAlign w:val="center"/>
            <w:tcW w:w="0" w:type="nil"/>
          </w:tcPr>
          <w:p>
            <w:pPr>
              <w:pStyle w:val=""/>
              <w:jc w:val="center"/>
              <w:spacing w:line="400" w:lineRule="exact"/>
            </w:pPr>
            <w:r>
              <w:rPr>
                <w:rFonts w:ascii="宋体" w:hAnsi="宋体"/>
                <w:sz w:val="32"/>
                <w:szCs w:val="32"/>
              </w:rPr>
              <w:t>****</w:t>
            </w:r>
            <w:r>
              <w:rPr>
                <w:rFonts w:ascii="仿宋_GB2312"/>
              </w:rPr>
              <w:t>断裂</w:t>
            </w:r>
          </w:p>
        </w:tc>
        <w:tc>
          <w:tcPr>
            <w:vAlign w:val="center"/>
            <w:tcW w:w="0" w:type="nil"/>
          </w:tcPr>
          <w:p>
            <w:pPr>
              <w:pStyle w:val=""/>
              <w:jc w:val="center"/>
              <w:spacing w:line="400" w:lineRule="exact"/>
            </w:pPr>
            <w:r>
              <w:rPr>
                <w:rFonts w:ascii="仿宋_GB2312"/>
              </w:rPr>
              <w:t>F</w:t>
            </w:r>
            <w:r>
              <w:rPr>
                <w:rFonts w:ascii="仿宋_GB2312"/>
                <w:vertAlign w:val="subscript"/>
              </w:rPr>
              <w:t>5</w:t>
            </w:r>
          </w:p>
        </w:tc>
        <w:tc>
          <w:tcPr>
            <w:vAlign w:val="center"/>
            <w:tcW w:w="0" w:type="nil"/>
          </w:tcPr>
          <w:p>
            <w:pPr>
              <w:pStyle w:val=""/>
              <w:jc w:val="center"/>
              <w:spacing w:line="400" w:lineRule="exact"/>
            </w:pPr>
            <w:r>
              <w:rPr>
                <w:rFonts w:ascii="仿宋_GB2312"/>
              </w:rPr>
              <w:t>走向北东60°，倾向北西，倾角＞70°</w:t>
            </w:r>
          </w:p>
        </w:tc>
        <w:tc>
          <w:tcPr>
            <w:vMerge/>
          </w:tcPr>
          <w:p/>
        </w:tc>
      </w:tr>
      <w:tr>
        <w:trPr>
          <w:trHeight w:val="508" w:hRule="exact"/>
        </w:trPr>
        <w:tc>
          <w:tcPr>
            <w:vMerge/>
          </w:tcPr>
          <w:p/>
        </w:tc>
        <w:tc>
          <w:tcPr>
            <w:vAlign w:val="center"/>
            <w:tcW w:w="0" w:type="nil"/>
          </w:tcPr>
          <w:p>
            <w:pPr>
              <w:pStyle w:val=""/>
              <w:jc w:val="center"/>
              <w:spacing w:line="400" w:lineRule="exact"/>
            </w:pPr>
            <w:r>
              <w:rPr>
                <w:rFonts w:ascii="宋体" w:hAnsi="宋体"/>
                <w:sz w:val="32"/>
                <w:szCs w:val="32"/>
              </w:rPr>
              <w:t>****</w:t>
            </w:r>
            <w:r>
              <w:rPr>
                <w:rFonts w:ascii="仿宋_GB2312"/>
              </w:rPr>
              <w:t>断裂</w:t>
            </w:r>
          </w:p>
        </w:tc>
        <w:tc>
          <w:tcPr>
            <w:vAlign w:val="center"/>
            <w:tcW w:w="0" w:type="nil"/>
          </w:tcPr>
          <w:p>
            <w:pPr>
              <w:pStyle w:val=""/>
              <w:jc w:val="center"/>
              <w:spacing w:line="400" w:lineRule="exact"/>
            </w:pPr>
            <w:r>
              <w:rPr>
                <w:rFonts w:ascii="仿宋_GB2312"/>
              </w:rPr>
              <w:t>F</w:t>
            </w:r>
            <w:r>
              <w:rPr>
                <w:rFonts w:ascii="仿宋_GB2312"/>
                <w:vertAlign w:val="subscript"/>
              </w:rPr>
              <w:t>3</w:t>
            </w:r>
          </w:p>
        </w:tc>
        <w:tc>
          <w:tcPr>
            <w:vAlign w:val="center"/>
            <w:tcW w:w="0" w:type="nil"/>
          </w:tcPr>
          <w:p>
            <w:pPr>
              <w:pStyle w:val=""/>
              <w:jc w:val="center"/>
              <w:spacing w:line="400" w:lineRule="exact"/>
            </w:pPr>
            <w:r>
              <w:rPr>
                <w:rFonts w:ascii="仿宋_GB2312"/>
              </w:rPr>
              <w:t>走向北东70°，倾向北西，倾角＞70°</w:t>
            </w:r>
          </w:p>
        </w:tc>
        <w:tc>
          <w:tcPr>
            <w:vMerge/>
          </w:tcPr>
          <w:p/>
        </w:tc>
      </w:tr>
    </w:tbl>
    <w:p>
      <w:pPr>
        <w:pStyle w:val=""/>
        <w:ind w:left="0"/>
        <w:spacing w:line="360" w:lineRule="auto"/>
        <w:rPr>
          <w:b/>
          <w:rFonts w:ascii="宋体" w:hAnsi="宋体"/>
          <w:sz w:val="30"/>
          <w:szCs w:val="30"/>
        </w:rPr>
      </w:pPr>
    </w:p>
    <w:p>
      <w:pPr>
        <w:pStyle w:val="4"/>
        <w:ind w:left="-2"/>
        <w:ind w:firstLine="413"/>
        <w:spacing w:before="156" w:after="156" w:line="460" w:lineRule="exact"/>
        <w:rPr>
          <w:rFonts w:ascii="宋体" w:hAnsi="宋体"/>
        </w:rPr>
      </w:pPr>
      <w:r>
        <w:rPr>
          <w:rFonts w:ascii="宋体" w:hAnsi="宋体"/>
        </w:rPr>
        <w:t>1、北西向断裂</w:t>
      </w:r>
    </w:p>
    <w:p>
      <w:pPr>
        <w:pStyle w:val=""/>
        <w:ind w:left="0"/>
        <w:ind w:firstLine="560"/>
        <w:rPr>
          <w:rFonts w:ascii="宋体" w:hAnsi="宋体"/>
          <w:sz w:val="28"/>
        </w:rPr>
      </w:pPr>
      <w:r>
        <w:rPr>
          <w:rFonts w:ascii="宋体" w:hAnsi="宋体"/>
          <w:sz w:val="28"/>
        </w:rPr>
        <w:t>（1）阿什河断裂（F</w:t>
      </w:r>
      <w:r>
        <w:rPr>
          <w:rFonts w:ascii="宋体" w:hAnsi="宋体"/>
          <w:sz w:val="28"/>
          <w:vertAlign w:val="subscript"/>
        </w:rPr>
        <w:t>1</w:t>
      </w:r>
      <w:r>
        <w:rPr>
          <w:rFonts w:ascii="宋体" w:hAnsi="宋体"/>
          <w:sz w:val="28"/>
        </w:rPr>
        <w:t>）</w:t>
      </w:r>
    </w:p>
    <w:p>
      <w:pPr>
        <w:pStyle w:val=""/>
        <w:jc w:val="left"/>
        <w:ind w:left="141"/>
        <w:ind w:firstLine="560"/>
        <w:spacing w:line="360" w:lineRule="auto"/>
        <w:rPr>
          <w:rFonts w:ascii="宋体" w:hAnsi="宋体"/>
          <w:sz w:val="28"/>
        </w:rPr>
      </w:pPr>
      <w:r>
        <w:rPr>
          <w:rFonts w:ascii="宋体" w:hAnsi="宋体"/>
          <w:sz w:val="28"/>
        </w:rPr>
        <w:t>呈</w:t>
      </w:r>
      <w:r>
        <w:rPr>
          <w:rFonts w:ascii="宋体" w:hAnsi="宋体"/>
          <w:sz w:val="28"/>
        </w:rPr>
        <w:t>北西30°方向沿阿什河河谷展布，倾向北东，倾角大于70°，属于扭性断裂。卫片解释构造两侧构造影象明显，北东盘里有断层三角面，东北侧地层抬升幅度较大。</w:t>
      </w:r>
      <w:r>
        <w:rPr>
          <w:rFonts w:ascii="宋体" w:hAnsi="宋体"/>
          <w:sz w:val="28"/>
        </w:rPr>
        <w:t>第四系中更新统荒山组在断面上有出露。</w:t>
      </w:r>
      <w:r>
        <w:rPr>
          <w:rFonts w:ascii="宋体" w:hAnsi="宋体"/>
          <w:sz w:val="28"/>
        </w:rPr>
        <w:t>钻孔岩芯揭露白垩系</w:t>
      </w:r>
      <w:r>
        <w:rPr>
          <w:rFonts w:ascii="宋体" w:hAnsi="宋体"/>
          <w:sz w:val="28"/>
        </w:rPr>
        <w:t>泥岩</w:t>
      </w:r>
      <w:r>
        <w:rPr>
          <w:rFonts w:ascii="宋体" w:hAnsi="宋体"/>
          <w:sz w:val="28"/>
        </w:rPr>
        <w:t>有断层擦痕</w:t>
      </w:r>
      <w:r>
        <w:rPr>
          <w:rFonts w:ascii="宋体" w:hAnsi="宋体"/>
          <w:sz w:val="28"/>
        </w:rPr>
        <w:t>。</w:t>
      </w:r>
    </w:p>
    <w:p>
      <w:pPr>
        <w:pStyle w:val=""/>
        <w:jc w:val="left"/>
        <w:ind w:left="141"/>
        <w:ind w:firstLine="560"/>
        <w:spacing w:line="360" w:lineRule="auto"/>
        <w:rPr>
          <w:rFonts w:ascii="宋体" w:hAnsi="宋体"/>
          <w:sz w:val="28"/>
        </w:rPr>
      </w:pPr>
      <w:r>
        <w:rPr>
          <w:rFonts w:ascii="宋体" w:hAnsi="宋体"/>
          <w:sz w:val="28"/>
        </w:rPr>
        <w:t>依据资料分析，可以确定阿什河断裂在第四纪以来有所活动，</w:t>
      </w:r>
      <w:r>
        <w:rPr>
          <w:rFonts w:ascii="宋体" w:hAnsi="宋体"/>
          <w:sz w:val="28"/>
        </w:rPr>
        <w:t>断裂全长在80km左右</w:t>
      </w:r>
      <w:r>
        <w:rPr>
          <w:rFonts w:ascii="宋体" w:hAnsi="宋体"/>
          <w:sz w:val="28"/>
        </w:rPr>
        <w:t>，在划分潜在震源是应给予充分的重视</w:t>
      </w:r>
      <w:r>
        <w:rPr>
          <w:rFonts w:ascii="宋体" w:hAnsi="宋体"/>
          <w:sz w:val="28"/>
        </w:rPr>
        <w:t>。</w:t>
      </w:r>
    </w:p>
    <w:p>
      <w:pPr>
        <w:pStyle w:val=""/>
        <w:ind w:left="0"/>
        <w:ind w:firstLine="560"/>
        <w:spacing w:line="640" w:lineRule="exact"/>
        <w:rPr>
          <w:rFonts w:ascii="宋体" w:hAnsi="宋体"/>
          <w:sz w:val="28"/>
        </w:rPr>
      </w:pPr>
      <w:r>
        <w:rPr>
          <w:rFonts w:ascii="宋体" w:hAnsi="宋体"/>
          <w:sz w:val="28"/>
        </w:rPr>
        <w:t>（2）蜚克图断裂（F</w:t>
      </w:r>
      <w:r>
        <w:rPr>
          <w:rFonts w:ascii="宋体" w:hAnsi="宋体"/>
          <w:sz w:val="28"/>
          <w:vertAlign w:val="subscript"/>
        </w:rPr>
        <w:t>2</w:t>
      </w:r>
      <w:r>
        <w:rPr>
          <w:rFonts w:ascii="宋体" w:hAnsi="宋体"/>
          <w:sz w:val="28"/>
        </w:rPr>
        <w:t>）</w:t>
      </w:r>
    </w:p>
    <w:p>
      <w:pPr>
        <w:pStyle w:val=""/>
        <w:jc w:val="left"/>
        <w:ind w:left="141"/>
        <w:ind w:firstLine="560"/>
        <w:spacing w:line="360" w:lineRule="auto"/>
        <w:rPr>
          <w:rFonts w:ascii="宋体" w:hAnsi="宋体"/>
          <w:sz w:val="28"/>
        </w:rPr>
      </w:pPr>
      <w:r>
        <w:rPr>
          <w:rFonts w:ascii="宋体" w:hAnsi="宋体"/>
          <w:sz w:val="28"/>
        </w:rPr>
        <w:t>该断裂呈北西30°沿蜚克图河谷展布，</w:t>
      </w:r>
      <w:r>
        <w:rPr>
          <w:rFonts w:ascii="宋体" w:hAnsi="宋体"/>
          <w:sz w:val="28"/>
        </w:rPr>
        <w:t>属张扭性断裂。</w:t>
      </w:r>
      <w:r>
        <w:rPr>
          <w:rFonts w:ascii="宋体" w:hAnsi="宋体"/>
          <w:sz w:val="28"/>
        </w:rPr>
        <w:t>在</w:t>
      </w:r>
      <w:r>
        <w:rPr>
          <w:rFonts w:ascii="宋体" w:hAnsi="宋体"/>
          <w:sz w:val="28"/>
        </w:rPr>
        <w:t>1:50万黑白卫</w:t>
      </w:r>
      <w:r>
        <w:rPr>
          <w:rFonts w:ascii="宋体" w:hAnsi="宋体"/>
          <w:sz w:val="28"/>
        </w:rPr>
        <w:t>片上</w:t>
      </w:r>
      <w:r>
        <w:rPr>
          <w:rFonts w:ascii="宋体" w:hAnsi="宋体"/>
          <w:sz w:val="28"/>
        </w:rPr>
        <w:t>可以明显</w:t>
      </w:r>
      <w:r>
        <w:rPr>
          <w:rFonts w:ascii="宋体" w:hAnsi="宋体"/>
          <w:sz w:val="28"/>
        </w:rPr>
        <w:t>线</w:t>
      </w:r>
      <w:r>
        <w:rPr>
          <w:rFonts w:ascii="宋体" w:hAnsi="宋体"/>
          <w:sz w:val="28"/>
        </w:rPr>
        <w:t>形</w:t>
      </w:r>
      <w:r>
        <w:rPr>
          <w:rFonts w:ascii="宋体" w:hAnsi="宋体"/>
          <w:sz w:val="28"/>
        </w:rPr>
        <w:t>影像，笔直如一条直线</w:t>
      </w:r>
      <w:r>
        <w:rPr>
          <w:rFonts w:ascii="宋体" w:hAnsi="宋体"/>
          <w:sz w:val="28"/>
        </w:rPr>
        <w:t>。</w:t>
      </w:r>
      <w:r>
        <w:rPr>
          <w:rFonts w:ascii="宋体" w:hAnsi="宋体"/>
          <w:sz w:val="28"/>
        </w:rPr>
        <w:t>两侧影像差异显著，且两岸地势不对称，东岸地势较西岸高，偶见基岩山丘，蜚克图河断裂属基底断裂。</w:t>
      </w:r>
      <w:r>
        <w:rPr>
          <w:rFonts w:ascii="宋体" w:hAnsi="宋体"/>
          <w:sz w:val="28"/>
        </w:rPr>
        <w:t>资料分析说明蜚克图断裂有现在活动的迹象，但其活动程度较阿什河断裂要弱。</w:t>
      </w:r>
    </w:p>
    <w:p>
      <w:pPr>
        <w:pStyle w:val=""/>
        <w:ind w:left="0"/>
        <w:ind w:firstLine="560"/>
        <w:spacing w:line="640" w:lineRule="exact"/>
        <w:rPr>
          <w:rFonts w:ascii="宋体" w:hAnsi="宋体"/>
          <w:sz w:val="28"/>
        </w:rPr>
      </w:pPr>
      <w:r>
        <w:rPr>
          <w:rFonts w:ascii="宋体" w:hAnsi="宋体"/>
          <w:sz w:val="28"/>
        </w:rPr>
        <w:t>（3）运粮河断裂（F</w:t>
      </w:r>
      <w:r>
        <w:rPr>
          <w:rFonts w:ascii="宋体" w:hAnsi="宋体"/>
          <w:sz w:val="28"/>
          <w:vertAlign w:val="subscript"/>
        </w:rPr>
        <w:t>4</w:t>
      </w:r>
      <w:r>
        <w:rPr>
          <w:rFonts w:ascii="宋体" w:hAnsi="宋体"/>
          <w:sz w:val="28"/>
        </w:rPr>
        <w:t>）</w:t>
      </w:r>
    </w:p>
    <w:p>
      <w:pPr>
        <w:pStyle w:val=""/>
        <w:jc w:val="left"/>
        <w:ind w:left="0"/>
        <w:ind w:firstLine="560"/>
        <w:spacing w:line="360" w:lineRule="auto"/>
        <w:rPr>
          <w:rFonts w:ascii="宋体" w:hAnsi="宋体"/>
          <w:sz w:val="28"/>
        </w:rPr>
      </w:pPr>
      <w:r>
        <w:rPr>
          <w:rFonts w:ascii="宋体" w:hAnsi="宋体"/>
          <w:sz w:val="28"/>
        </w:rPr>
        <w:t>沿运粮河河谷展布，向北延伸至肇东市五站，总体呈“弧”形。航卫片解</w:t>
      </w:r>
      <w:r>
        <w:rPr>
          <w:rFonts w:ascii="宋体" w:hAnsi="宋体"/>
          <w:sz w:val="28"/>
        </w:rPr>
        <w:t>译</w:t>
      </w:r>
      <w:r>
        <w:rPr>
          <w:rFonts w:ascii="宋体" w:hAnsi="宋体"/>
          <w:sz w:val="28"/>
        </w:rPr>
        <w:t>此断裂为张扭性</w:t>
      </w:r>
      <w:r>
        <w:rPr>
          <w:rFonts w:ascii="宋体" w:hAnsi="宋体"/>
          <w:sz w:val="28"/>
        </w:rPr>
        <w:t>断裂</w:t>
      </w:r>
      <w:r>
        <w:rPr>
          <w:rFonts w:ascii="宋体" w:hAnsi="宋体"/>
          <w:sz w:val="28"/>
        </w:rPr>
        <w:t>。</w:t>
      </w:r>
      <w:r>
        <w:rPr>
          <w:rFonts w:ascii="宋体" w:hAnsi="宋体"/>
          <w:sz w:val="28"/>
        </w:rPr>
        <w:t>根据已有资料和实地工作确定该断裂晚更新世以来没有明显的活动，对地壳稳定性影响不大。</w:t>
      </w:r>
    </w:p>
    <w:p>
      <w:pPr>
        <w:pStyle w:val=""/>
        <w:ind w:left="0"/>
        <w:ind w:firstLine="560"/>
        <w:spacing w:line="640" w:lineRule="exact"/>
        <w:rPr>
          <w:rFonts w:ascii="宋体" w:hAnsi="宋体"/>
          <w:sz w:val="28"/>
        </w:rPr>
      </w:pPr>
      <w:r>
        <w:rPr>
          <w:rFonts w:ascii="宋体" w:hAnsi="宋体"/>
          <w:sz w:val="28"/>
        </w:rPr>
        <w:t>（4）</w:t>
      </w:r>
      <w:r>
        <w:rPr>
          <w:rFonts w:ascii="宋体" w:hAnsi="宋体"/>
          <w:sz w:val="32"/>
          <w:szCs w:val="32"/>
        </w:rPr>
        <w:t>****</w:t>
      </w:r>
      <w:r>
        <w:rPr>
          <w:rFonts w:ascii="宋体" w:hAnsi="宋体"/>
          <w:sz w:val="28"/>
        </w:rPr>
        <w:t>断裂（F</w:t>
      </w:r>
      <w:r>
        <w:rPr>
          <w:rFonts w:ascii="宋体" w:hAnsi="宋体"/>
          <w:sz w:val="28"/>
          <w:vertAlign w:val="subscript"/>
        </w:rPr>
        <w:t>7</w:t>
      </w:r>
      <w:r>
        <w:rPr>
          <w:rFonts w:ascii="宋体" w:hAnsi="宋体"/>
          <w:sz w:val="28"/>
        </w:rPr>
        <w:t>）</w:t>
      </w:r>
    </w:p>
    <w:p>
      <w:pPr>
        <w:pStyle w:val=""/>
        <w:ind w:left="0"/>
        <w:ind w:firstLine="640"/>
        <w:spacing w:line="360" w:lineRule="auto"/>
        <w:rPr>
          <w:rFonts w:ascii="宋体" w:hAnsi="宋体"/>
          <w:sz w:val="28"/>
        </w:rPr>
      </w:pPr>
      <w:r>
        <w:rPr>
          <w:rFonts w:ascii="宋体" w:hAnsi="宋体"/>
          <w:sz w:val="32"/>
          <w:szCs w:val="32"/>
        </w:rPr>
        <w:t>****</w:t>
      </w:r>
      <w:r>
        <w:rPr>
          <w:rFonts w:ascii="宋体" w:hAnsi="宋体"/>
          <w:sz w:val="28"/>
        </w:rPr>
        <w:t>断裂呈北东向沿</w:t>
      </w:r>
      <w:r>
        <w:rPr>
          <w:rFonts w:ascii="宋体" w:hAnsi="宋体"/>
          <w:sz w:val="32"/>
          <w:szCs w:val="32"/>
        </w:rPr>
        <w:t>****</w:t>
      </w:r>
      <w:r>
        <w:rPr>
          <w:rFonts w:ascii="宋体" w:hAnsi="宋体"/>
          <w:sz w:val="28"/>
        </w:rPr>
        <w:t>谷发育，南延部分呈北西30°展布，向南其可能与阿什河断裂相连接。航卫片解译该断裂属张</w:t>
      </w:r>
      <w:r>
        <w:rPr>
          <w:rFonts w:ascii="宋体" w:hAnsi="宋体"/>
          <w:sz w:val="28"/>
        </w:rPr>
        <w:t>扭</w:t>
      </w:r>
      <w:r>
        <w:rPr>
          <w:rFonts w:ascii="宋体" w:hAnsi="宋体"/>
          <w:sz w:val="28"/>
        </w:rPr>
        <w:t>性</w:t>
      </w:r>
      <w:r>
        <w:rPr>
          <w:rFonts w:ascii="宋体" w:hAnsi="宋体"/>
          <w:sz w:val="28"/>
        </w:rPr>
        <w:t>断裂</w:t>
      </w:r>
      <w:r>
        <w:rPr>
          <w:rFonts w:ascii="宋体" w:hAnsi="宋体"/>
          <w:sz w:val="28"/>
        </w:rPr>
        <w:t>，断裂两侧牵引构造影像明显。</w:t>
      </w:r>
      <w:r>
        <w:rPr>
          <w:rFonts w:ascii="宋体" w:hAnsi="宋体"/>
          <w:sz w:val="28"/>
        </w:rPr>
        <w:t>新构造运动表现较明显，但在近场区内</w:t>
      </w:r>
      <w:r>
        <w:rPr>
          <w:rFonts w:ascii="宋体" w:hAnsi="宋体"/>
          <w:sz w:val="32"/>
          <w:szCs w:val="32"/>
        </w:rPr>
        <w:t>****</w:t>
      </w:r>
      <w:r>
        <w:rPr>
          <w:rFonts w:ascii="宋体" w:hAnsi="宋体"/>
          <w:sz w:val="28"/>
        </w:rPr>
        <w:t>断裂的南延部分活动性表现微弱，物探联合剖面上有低阻正交点表现，气汞测量最高为64ng/m</w:t>
      </w:r>
      <w:r>
        <w:rPr>
          <w:rFonts w:ascii="宋体" w:hAnsi="宋体"/>
          <w:sz w:val="28"/>
          <w:vertAlign w:val="superscript"/>
        </w:rPr>
        <w:t>3</w:t>
      </w:r>
      <w:r>
        <w:rPr>
          <w:rFonts w:ascii="宋体" w:hAnsi="宋体"/>
          <w:sz w:val="28"/>
        </w:rPr>
        <w:t>。气汞测量结果说明两种可能：一种是呼兰河断裂虽为深大断裂，但其南延部分断裂已趋于尖灭；另外一种情况是断裂活动期已过，现在断裂已经趋于稳定。上述两种情况对****市区域稳定性都是有利的。</w:t>
      </w:r>
    </w:p>
    <w:p>
      <w:pPr>
        <w:pStyle w:val=""/>
        <w:ind w:left="0"/>
        <w:ind w:firstLine="420"/>
        <w:spacing w:line="640" w:lineRule="exact"/>
        <w:rPr>
          <w:rFonts w:ascii="宋体" w:hAnsi="宋体"/>
          <w:sz w:val="28"/>
        </w:rPr>
      </w:pPr>
      <w:r>
        <w:rPr>
          <w:rFonts w:ascii="宋体" w:hAnsi="宋体"/>
          <w:sz w:val="28"/>
        </w:rPr>
        <w:t>（5）拉林河断裂（F</w:t>
      </w:r>
      <w:r>
        <w:rPr>
          <w:rFonts w:ascii="宋体" w:hAnsi="宋体"/>
          <w:sz w:val="28"/>
          <w:vertAlign w:val="subscript"/>
        </w:rPr>
        <w:t>8</w:t>
      </w:r>
      <w:r>
        <w:rPr>
          <w:rFonts w:ascii="宋体" w:hAnsi="宋体"/>
          <w:sz w:val="28"/>
        </w:rPr>
        <w:t>）</w:t>
      </w:r>
    </w:p>
    <w:p>
      <w:pPr>
        <w:pStyle w:val=""/>
        <w:ind w:left="0"/>
        <w:ind w:firstLine="420"/>
        <w:spacing w:line="360" w:lineRule="auto"/>
        <w:rPr>
          <w:rFonts w:ascii="宋体" w:hAnsi="宋体"/>
          <w:sz w:val="28"/>
        </w:rPr>
      </w:pPr>
      <w:r>
        <w:rPr>
          <w:rFonts w:ascii="宋体" w:hAnsi="宋体"/>
          <w:sz w:val="28"/>
        </w:rPr>
        <w:t>拉林河断裂呈北西向沿拉林河谷发育，南延部分呈北西30°展布，向北与</w:t>
      </w:r>
      <w:r>
        <w:rPr>
          <w:rFonts w:ascii="宋体" w:hAnsi="宋体"/>
          <w:sz w:val="32"/>
          <w:szCs w:val="32"/>
        </w:rPr>
        <w:t>****</w:t>
      </w:r>
      <w:r>
        <w:rPr>
          <w:rFonts w:ascii="宋体" w:hAnsi="宋体"/>
          <w:sz w:val="28"/>
        </w:rPr>
        <w:t>相联接。根据航卫片解译该断裂属张性，断裂两侧牵引构造影像明显。断裂两侧地貌景观有差异，在</w:t>
      </w:r>
      <w:r>
        <w:rPr>
          <w:rFonts w:ascii="宋体" w:hAnsi="宋体"/>
          <w:sz w:val="32"/>
          <w:szCs w:val="32"/>
        </w:rPr>
        <w:t>****</w:t>
      </w:r>
      <w:r>
        <w:rPr>
          <w:rFonts w:ascii="宋体" w:hAnsi="宋体"/>
          <w:sz w:val="28"/>
        </w:rPr>
        <w:t>河断裂的西侧出露白垩纪地层，东侧为第四系。航磁重力测量结果深度在20km以下切穿古生代地层和硅铝层，亦属于基底断裂。</w:t>
      </w:r>
    </w:p>
    <w:p>
      <w:pPr>
        <w:pStyle w:val=""/>
        <w:ind w:left="0"/>
        <w:ind w:firstLine="420"/>
        <w:spacing w:line="640" w:lineRule="exact"/>
        <w:rPr>
          <w:rFonts w:ascii="宋体" w:hAnsi="宋体"/>
          <w:sz w:val="28"/>
        </w:rPr>
      </w:pPr>
      <w:r>
        <w:rPr>
          <w:rFonts w:ascii="宋体" w:hAnsi="宋体"/>
          <w:sz w:val="28"/>
        </w:rPr>
        <w:t>（6）</w:t>
      </w:r>
      <w:r>
        <w:rPr>
          <w:rFonts w:ascii="宋体" w:hAnsi="宋体"/>
          <w:sz w:val="32"/>
          <w:szCs w:val="32"/>
        </w:rPr>
        <w:t>****</w:t>
      </w:r>
      <w:r>
        <w:rPr>
          <w:rFonts w:ascii="宋体" w:hAnsi="宋体"/>
          <w:sz w:val="28"/>
        </w:rPr>
        <w:t>断裂（推测****段）</w:t>
      </w:r>
    </w:p>
    <w:p>
      <w:pPr>
        <w:pStyle w:val=""/>
        <w:ind w:left="0"/>
        <w:ind w:firstLine="560"/>
        <w:spacing w:line="360" w:lineRule="auto"/>
        <w:rPr>
          <w:rFonts w:ascii="宋体" w:hAnsi="宋体"/>
          <w:sz w:val="28"/>
        </w:rPr>
      </w:pPr>
      <w:r>
        <w:rPr>
          <w:rFonts w:ascii="宋体" w:hAnsi="宋体"/>
          <w:sz w:val="28"/>
        </w:rPr>
        <w:t>该断裂为区域性断裂构造，主要由物探资料及钻孔岩层对比资料确定。断裂距****市区约15km，该断裂具有左旋平移特征。</w:t>
      </w:r>
    </w:p>
    <w:p>
      <w:pPr>
        <w:pStyle w:val=""/>
        <w:ind w:left="6"/>
        <w:ind w:hanging="48"/>
        <w:spacing w:line="360" w:lineRule="auto"/>
        <w:rPr>
          <w:rFonts w:ascii="宋体" w:hAnsi="宋体"/>
          <w:sz w:val="28"/>
        </w:rPr>
      </w:pPr>
      <w:r>
        <w:rPr>
          <w:rFonts w:ascii="宋体" w:hAnsi="宋体"/>
          <w:sz w:val="32"/>
          <w:szCs w:val="32"/>
        </w:rPr>
        <w:t>****</w:t>
      </w:r>
      <w:r>
        <w:rPr>
          <w:rFonts w:ascii="宋体" w:hAnsi="宋体"/>
          <w:sz w:val="28"/>
        </w:rPr>
        <w:t>断裂地震活动性分析：</w:t>
      </w:r>
    </w:p>
    <w:p>
      <w:pPr>
        <w:pStyle w:val=""/>
        <w:ind w:left="0"/>
        <w:ind w:firstLine="560"/>
        <w:spacing w:line="360" w:lineRule="auto"/>
        <w:rPr>
          <w:rFonts w:ascii="宋体" w:hAnsi="宋体"/>
          <w:sz w:val="28"/>
        </w:rPr>
      </w:pPr>
      <w:r>
        <w:rPr>
          <w:rFonts w:ascii="宋体" w:hAnsi="宋体"/>
          <w:sz w:val="28"/>
        </w:rPr>
        <w:t>对</w:t>
      </w:r>
      <w:r>
        <w:rPr>
          <w:rFonts w:ascii="宋体" w:hAnsi="宋体"/>
          <w:sz w:val="32"/>
          <w:szCs w:val="32"/>
        </w:rPr>
        <w:t>****</w:t>
      </w:r>
      <w:r>
        <w:rPr>
          <w:rFonts w:ascii="宋体" w:hAnsi="宋体"/>
          <w:sz w:val="28"/>
        </w:rPr>
        <w:t>断裂两侧50公里范围内1975以来ML≥1.8级地震，</w:t>
      </w:r>
      <w:r>
        <w:rPr>
          <w:rFonts w:ascii="宋体" w:hAnsi="宋体"/>
          <w:sz w:val="32"/>
          <w:szCs w:val="32"/>
        </w:rPr>
        <w:t>****</w:t>
      </w:r>
      <w:r>
        <w:rPr>
          <w:rFonts w:ascii="宋体" w:hAnsi="宋体"/>
          <w:sz w:val="28"/>
        </w:rPr>
        <w:t>断裂东南段和北西段的地震活动性存在明显的差异。</w:t>
      </w:r>
    </w:p>
    <w:p>
      <w:pPr>
        <w:pStyle w:val=""/>
        <w:ind w:left="0"/>
        <w:ind w:firstLine="420"/>
        <w:spacing w:line="360" w:lineRule="auto"/>
        <w:rPr>
          <w:rFonts w:ascii="宋体" w:hAnsi="宋体"/>
          <w:sz w:val="28"/>
        </w:rPr>
      </w:pPr>
      <w:r>
        <w:rPr>
          <w:rFonts w:ascii="宋体" w:hAnsi="宋体"/>
          <w:sz w:val="28"/>
        </w:rPr>
        <w:t>东南段共发生ML≥1.8级以上地震5次，其中1.8≤ML≤2.9级地震5次，最大震级为1995年4月22日发生在肇州县的ML2.9级地震。</w:t>
      </w:r>
    </w:p>
    <w:p>
      <w:pPr>
        <w:pStyle w:val=""/>
        <w:ind w:left="0"/>
        <w:ind w:firstLine="420"/>
        <w:spacing w:line="360" w:lineRule="auto"/>
        <w:rPr>
          <w:rFonts w:ascii="宋体" w:hAnsi="宋体"/>
          <w:sz w:val="28"/>
        </w:rPr>
      </w:pPr>
      <w:r>
        <w:rPr>
          <w:rFonts w:ascii="宋体" w:hAnsi="宋体"/>
          <w:sz w:val="28"/>
        </w:rPr>
        <w:t>北西段共发生ML≥1.8级以上地震59次（其中包括林甸县5.1级地震余震28次），其中ML≥1.9级地震32次，2.0≤ML≤2.9级地震19次，3.0≤ML≤3.9级地震9次，4.0≤ML≤4.9级地震3次（其中2005年7月25日龙江县ML4.3级地震1次），5.0≤ML≤5.9级地震1次，最大地震为2005年7月25日林甸县ML5.5级地震。</w:t>
      </w:r>
    </w:p>
    <w:p>
      <w:pPr>
        <w:pStyle w:val=""/>
        <w:ind w:left="0"/>
        <w:ind w:firstLine="420"/>
        <w:spacing w:line="360" w:lineRule="auto"/>
        <w:rPr>
          <w:b/>
          <w:rFonts w:ascii="宋体" w:hAnsi="宋体"/>
          <w:sz w:val="28"/>
        </w:rPr>
      </w:pPr>
      <w:r>
        <w:rPr>
          <w:rFonts w:ascii="宋体" w:hAnsi="宋体"/>
          <w:sz w:val="28"/>
        </w:rPr>
        <w:t>东南段地震活动性要远低于北西段，主要是由于北西段与</w:t>
      </w:r>
      <w:r>
        <w:rPr>
          <w:rFonts w:ascii="宋体" w:hAnsi="宋体"/>
          <w:sz w:val="32"/>
          <w:szCs w:val="32"/>
        </w:rPr>
        <w:t>****</w:t>
      </w:r>
      <w:r>
        <w:rPr>
          <w:rFonts w:ascii="宋体" w:hAnsi="宋体"/>
          <w:sz w:val="28"/>
        </w:rPr>
        <w:t>江断裂、任民-海伦断裂相交，受两条北东向断裂错动和挤压，地震活动性增强，并且北西段在短距离内将兴安期（古新世）夷平面错开300-400m。第四纪时该断裂具有一定的活动性，这里的小震活动也明显增多，2005年7月25晶林甸县ML5.5级地震就验证了这一点。</w:t>
      </w:r>
    </w:p>
    <w:p>
      <w:pPr>
        <w:pStyle w:val="4"/>
        <w:ind w:left="0"/>
        <w:ind w:firstLine="413"/>
        <w:spacing w:before="156" w:after="156" w:line="460" w:lineRule="exact"/>
        <w:rPr>
          <w:rFonts w:ascii="宋体" w:hAnsi="宋体"/>
        </w:rPr>
      </w:pPr>
      <w:r>
        <w:rPr>
          <w:rFonts w:ascii="宋体" w:hAnsi="宋体"/>
        </w:rPr>
        <w:t>2、北东向断裂</w:t>
      </w:r>
    </w:p>
    <w:p>
      <w:pPr>
        <w:pStyle w:val=""/>
        <w:ind w:left="0"/>
        <w:ind w:firstLine="560"/>
        <w:spacing w:line="360" w:lineRule="auto"/>
        <w:rPr>
          <w:rFonts w:ascii="宋体" w:hAnsi="宋体"/>
          <w:sz w:val="28"/>
        </w:rPr>
      </w:pPr>
      <w:r>
        <w:rPr>
          <w:rFonts w:ascii="宋体" w:hAnsi="宋体"/>
          <w:sz w:val="28"/>
        </w:rPr>
        <w:t>（1）双城-平房断裂（F</w:t>
      </w:r>
      <w:r>
        <w:rPr>
          <w:rFonts w:ascii="宋体" w:hAnsi="宋体"/>
          <w:sz w:val="28"/>
          <w:vertAlign w:val="subscript"/>
        </w:rPr>
        <w:t>6</w:t>
      </w:r>
      <w:r>
        <w:rPr>
          <w:rFonts w:ascii="宋体" w:hAnsi="宋体"/>
          <w:sz w:val="28"/>
        </w:rPr>
        <w:t>）</w:t>
      </w:r>
    </w:p>
    <w:p>
      <w:pPr>
        <w:pStyle w:val=""/>
        <w:ind w:left="0"/>
        <w:ind w:firstLine="420"/>
        <w:spacing w:line="360" w:lineRule="auto"/>
        <w:rPr>
          <w:rFonts w:ascii="宋体" w:hAnsi="宋体"/>
          <w:sz w:val="28"/>
        </w:rPr>
      </w:pPr>
      <w:r>
        <w:rPr>
          <w:rFonts w:ascii="宋体" w:hAnsi="宋体"/>
          <w:sz w:val="28"/>
        </w:rPr>
        <w:t>位于双城-平房附近走向北东40°，倾向北西，倾角＞60°，属压扭性断裂。物探大极距测深，在断裂附近显现相对低阻带。</w:t>
      </w:r>
      <w:r>
        <w:rPr>
          <w:rFonts w:ascii="宋体" w:hAnsi="宋体"/>
          <w:sz w:val="28"/>
        </w:rPr>
        <w:t>　根据地质调查、物化探资料分析该断裂是真实存在的，但活动性微弱。它对地壳稳定性的影响主要是其与阿什河断裂、运粮河断裂的交汇部位可能形成潜在的较不稳定地带。另外据推测双城市曾发生的里氏4.2级地震可能与此断裂有关。</w:t>
      </w:r>
    </w:p>
    <w:p>
      <w:pPr>
        <w:pStyle w:val=""/>
        <w:ind w:left="0"/>
        <w:ind w:firstLine="420"/>
        <w:spacing w:line="640" w:lineRule="exact"/>
        <w:rPr>
          <w:rFonts w:ascii="宋体" w:hAnsi="宋体"/>
          <w:sz w:val="28"/>
        </w:rPr>
      </w:pPr>
      <w:r>
        <w:rPr>
          <w:rFonts w:ascii="宋体" w:hAnsi="宋体"/>
          <w:sz w:val="28"/>
        </w:rPr>
        <w:t>（2）</w:t>
      </w:r>
      <w:r>
        <w:rPr>
          <w:rFonts w:ascii="宋体" w:hAnsi="宋体"/>
          <w:sz w:val="32"/>
          <w:szCs w:val="32"/>
        </w:rPr>
        <w:t>****</w:t>
      </w:r>
      <w:r>
        <w:rPr>
          <w:rFonts w:ascii="宋体" w:hAnsi="宋体"/>
          <w:sz w:val="28"/>
        </w:rPr>
        <w:t>江南断裂（F</w:t>
      </w:r>
      <w:r>
        <w:rPr>
          <w:rFonts w:ascii="宋体" w:hAnsi="宋体"/>
          <w:sz w:val="28"/>
          <w:vertAlign w:val="subscript"/>
        </w:rPr>
        <w:t>5</w:t>
      </w:r>
      <w:r>
        <w:rPr>
          <w:rFonts w:ascii="宋体" w:hAnsi="宋体"/>
          <w:sz w:val="28"/>
        </w:rPr>
        <w:t>）</w:t>
      </w:r>
    </w:p>
    <w:p>
      <w:pPr>
        <w:pStyle w:val=""/>
        <w:ind w:left="0"/>
        <w:ind w:firstLine="560"/>
        <w:spacing w:line="360" w:lineRule="auto"/>
        <w:rPr>
          <w:rFonts w:ascii="宋体" w:hAnsi="宋体"/>
          <w:sz w:val="28"/>
        </w:rPr>
      </w:pPr>
      <w:r>
        <w:rPr>
          <w:rFonts w:ascii="宋体" w:hAnsi="宋体"/>
          <w:sz w:val="28"/>
        </w:rPr>
        <w:t>该断裂呈北东60°沿松花江一级阶地后缘展布至运粮河，倾向北西，倾角＞70°，在航片上线性影像明显，两侧影像差异显著，</w:t>
      </w:r>
      <w:r>
        <w:rPr>
          <w:rFonts w:ascii="宋体" w:hAnsi="宋体"/>
          <w:sz w:val="28"/>
        </w:rPr>
        <w:t>气汞测量断面上有较高的异常值，最高可达129.8ng/m</w:t>
      </w:r>
      <w:r>
        <w:rPr>
          <w:rFonts w:ascii="宋体" w:hAnsi="宋体"/>
          <w:sz w:val="28"/>
          <w:vertAlign w:val="superscript"/>
        </w:rPr>
        <w:t>3</w:t>
      </w:r>
      <w:r>
        <w:rPr>
          <w:rFonts w:ascii="宋体" w:hAnsi="宋体"/>
          <w:sz w:val="28"/>
        </w:rPr>
        <w:t>，说明该断裂现在仍有活动性，该断裂与运粮河断裂交汇部位可能构成地壳潜在较不稳定区。</w:t>
      </w:r>
    </w:p>
    <w:p>
      <w:pPr>
        <w:pStyle w:val=""/>
        <w:ind w:left="0"/>
        <w:ind w:firstLine="420"/>
        <w:spacing w:line="640" w:lineRule="exact"/>
        <w:rPr>
          <w:rFonts w:ascii="宋体" w:hAnsi="宋体"/>
          <w:sz w:val="28"/>
        </w:rPr>
      </w:pPr>
      <w:r>
        <w:rPr>
          <w:rFonts w:ascii="宋体" w:hAnsi="宋体"/>
          <w:sz w:val="28"/>
        </w:rPr>
        <w:t>（3）</w:t>
      </w:r>
      <w:r>
        <w:rPr>
          <w:rFonts w:ascii="宋体" w:hAnsi="宋体"/>
          <w:sz w:val="32"/>
          <w:szCs w:val="32"/>
        </w:rPr>
        <w:t>****</w:t>
      </w:r>
      <w:r>
        <w:rPr>
          <w:rFonts w:ascii="宋体" w:hAnsi="宋体"/>
          <w:sz w:val="28"/>
        </w:rPr>
        <w:t>北断裂（F</w:t>
      </w:r>
      <w:r>
        <w:rPr>
          <w:rFonts w:ascii="宋体" w:hAnsi="宋体"/>
          <w:sz w:val="28"/>
          <w:vertAlign w:val="subscript"/>
        </w:rPr>
        <w:t>3</w:t>
      </w:r>
      <w:r>
        <w:rPr>
          <w:rFonts w:ascii="宋体" w:hAnsi="宋体"/>
          <w:sz w:val="28"/>
        </w:rPr>
        <w:t>）</w:t>
      </w:r>
    </w:p>
    <w:p>
      <w:pPr>
        <w:pStyle w:val=""/>
        <w:ind w:left="0"/>
        <w:ind w:firstLine="560"/>
        <w:spacing w:line="360" w:lineRule="auto"/>
        <w:rPr>
          <w:rFonts w:ascii="宋体" w:hAnsi="宋体"/>
          <w:sz w:val="28"/>
        </w:rPr>
      </w:pPr>
      <w:r>
        <w:rPr>
          <w:rFonts w:ascii="宋体" w:hAnsi="宋体"/>
          <w:sz w:val="28"/>
        </w:rPr>
        <w:t>发育于</w:t>
      </w:r>
      <w:r>
        <w:rPr>
          <w:rFonts w:ascii="宋体" w:hAnsi="宋体"/>
          <w:sz w:val="32"/>
          <w:szCs w:val="32"/>
        </w:rPr>
        <w:t>****</w:t>
      </w:r>
      <w:r>
        <w:rPr>
          <w:rFonts w:ascii="宋体" w:hAnsi="宋体"/>
          <w:sz w:val="28"/>
        </w:rPr>
        <w:t>江北、临江一带，呈北东70°方向展布。在航片上呈线性构造影像明显。</w:t>
      </w:r>
      <w:r>
        <w:rPr>
          <w:rFonts w:ascii="宋体" w:hAnsi="宋体"/>
          <w:sz w:val="28"/>
        </w:rPr>
        <w:t>气汞测量断裂带上有异常反映，但很微弱，气汞测量峰值仅为65.8ng/m</w:t>
      </w:r>
      <w:r>
        <w:rPr>
          <w:rFonts w:ascii="宋体" w:hAnsi="宋体"/>
          <w:sz w:val="28"/>
          <w:vertAlign w:val="superscript"/>
        </w:rPr>
        <w:t>3</w:t>
      </w:r>
      <w:r>
        <w:rPr>
          <w:rFonts w:ascii="宋体" w:hAnsi="宋体"/>
          <w:sz w:val="28"/>
        </w:rPr>
        <w:t>，说明该断裂活动性很微弱。</w:t>
      </w:r>
    </w:p>
    <w:p>
      <w:pPr>
        <w:pStyle w:val="3"/>
      </w:pPr>
      <w:r>
        <w:rPr/>
        <w:t>（三）新构造运动特征</w:t>
      </w:r>
    </w:p>
    <w:p>
      <w:pPr>
        <w:pStyle w:val=""/>
        <w:ind w:left="0"/>
        <w:ind w:firstLine="560"/>
        <w:spacing w:line="360" w:lineRule="auto"/>
        <w:rPr>
          <w:rFonts w:ascii="宋体" w:hAnsi="宋体"/>
          <w:sz w:val="28"/>
        </w:rPr>
      </w:pPr>
      <w:r>
        <w:rPr>
          <w:rFonts w:ascii="宋体" w:hAnsi="宋体"/>
          <w:sz w:val="28"/>
        </w:rPr>
        <w:t>新构造运动是指造成现代地势基本特点的构造作用。时间上一般指晚第三纪以来的构造运动。评估区位于松嫩平原沉降带东南隆起区的边缘，新构造运动继承和沿袭了老构造的运动的特点。中生代晚期以大面积沉降运动为主，发育有巨厚的白垩系湖相沉积。进入新生代中期受构造和断裂控制，全区不均匀隆起，形成断块和局部隆起，****市缺失第三纪地层，从而奠定了第四纪构造运动的格局。</w:t>
      </w:r>
    </w:p>
    <w:p>
      <w:pPr>
        <w:pStyle w:val=""/>
        <w:ind w:left="0"/>
        <w:ind w:firstLine="560"/>
        <w:spacing w:line="360" w:lineRule="auto"/>
        <w:rPr>
          <w:rFonts w:ascii="宋体" w:hAnsi="宋体"/>
          <w:sz w:val="28"/>
        </w:rPr>
      </w:pPr>
      <w:r>
        <w:rPr>
          <w:rFonts w:ascii="宋体" w:hAnsi="宋体"/>
          <w:sz w:val="28"/>
        </w:rPr>
        <w:t>第四纪早期为缓慢沉降为主的振荡运动环境，沉降幅度在89-100 m之间不等。受几条继承性断裂的差异活动控制，形成断块沉降幅度较大，第四纪早期堆积物较厚。第四纪上更新世晚期至现代，本区新构造运动演变为以上升为主的垂直不均匀震荡运动，总上升幅度达60-70 m，其震荡运动幅度10-30 m。由于基底断裂的存在使上升幅度东部大于西部和南部。表现在地貌景观上，东部岗阜状高平原地形切割强烈，地形起伏较大，“V”字形冲沟、切沟发育；而西部、南部地形比较平缓，地形切割作用相对较弱，发育老化的宽缓的“U”字形坳沟，地形起伏较小，地貌为波状平原；北部由于上升为主的不均匀垂直升降河流侵蚀堆积作用塑造了河谷阶地和河漫滩。根据地形高差和堆积物的沉积厚度及地质年代的推算升降运动速率：早更新世为0.028 mm/年，中更新世为0.075 mm/年，晚更新世为0.1-0.3 mm/年，显示本区新构造运动属于微弱区。</w:t>
      </w:r>
    </w:p>
    <w:p>
      <w:pPr>
        <w:pStyle w:val="3"/>
      </w:pPr>
      <w:r>
        <w:rPr/>
        <w:t>（四）区域稳定性</w:t>
      </w:r>
    </w:p>
    <w:p>
      <w:pPr>
        <w:pStyle w:val=""/>
        <w:ind w:left="0"/>
        <w:ind w:firstLine="560"/>
        <w:spacing w:line="360" w:lineRule="auto"/>
        <w:rPr>
          <w:rFonts w:ascii="宋体" w:hAnsi="宋体"/>
          <w:sz w:val="28"/>
        </w:rPr>
      </w:pPr>
      <w:r>
        <w:rPr>
          <w:rFonts w:ascii="宋体" w:hAnsi="宋体"/>
          <w:sz w:val="28"/>
        </w:rPr>
        <w:t>评估区属</w:t>
      </w:r>
      <w:r>
        <w:rPr>
          <w:rFonts w:ascii="宋体" w:hAnsi="宋体"/>
          <w:sz w:val="32"/>
          <w:szCs w:val="32"/>
        </w:rPr>
        <w:t>****</w:t>
      </w:r>
      <w:r>
        <w:rPr>
          <w:rFonts w:ascii="宋体" w:hAnsi="宋体"/>
          <w:sz w:val="28"/>
        </w:rPr>
        <w:t>中生代巨型断陷盆地之东南隆起区，盆地基底为古老的</w:t>
      </w:r>
      <w:r>
        <w:rPr>
          <w:rFonts w:ascii="宋体" w:hAnsi="宋体"/>
          <w:sz w:val="32"/>
          <w:szCs w:val="32"/>
        </w:rPr>
        <w:t>****</w:t>
      </w:r>
      <w:r>
        <w:rPr>
          <w:rFonts w:ascii="宋体" w:hAnsi="宋体"/>
          <w:sz w:val="28"/>
        </w:rPr>
        <w:t>地块。上部中生界盖层巨厚，第四纪以来盆地整体缓慢隆起，不同方向的区域性深大断裂将盆地分割成几个次级地壳地块单元。造成整体上升运动的不均匀性，其中东部持续上升隆起。近场区地质构造条件简单，断裂延伸不大，推测可能活动的断裂包括</w:t>
      </w:r>
      <w:r>
        <w:rPr>
          <w:rFonts w:ascii="宋体" w:hAnsi="宋体"/>
          <w:sz w:val="32"/>
          <w:szCs w:val="32"/>
        </w:rPr>
        <w:t>****</w:t>
      </w:r>
      <w:r>
        <w:rPr>
          <w:rFonts w:ascii="宋体" w:hAnsi="宋体"/>
          <w:sz w:val="28"/>
        </w:rPr>
        <w:t>河断裂、</w:t>
      </w:r>
      <w:r>
        <w:rPr>
          <w:rFonts w:ascii="宋体" w:hAnsi="宋体"/>
          <w:sz w:val="32"/>
          <w:szCs w:val="32"/>
        </w:rPr>
        <w:t>****</w:t>
      </w:r>
      <w:r>
        <w:rPr>
          <w:rFonts w:ascii="宋体" w:hAnsi="宋体"/>
          <w:sz w:val="28"/>
        </w:rPr>
        <w:t>江南断裂和</w:t>
      </w:r>
      <w:r>
        <w:rPr>
          <w:rFonts w:ascii="宋体" w:hAnsi="宋体"/>
          <w:sz w:val="32"/>
          <w:szCs w:val="32"/>
        </w:rPr>
        <w:t>****</w:t>
      </w:r>
      <w:r>
        <w:rPr>
          <w:rFonts w:ascii="宋体" w:hAnsi="宋体"/>
          <w:sz w:val="28"/>
        </w:rPr>
        <w:t>断裂，活动性较弱。历史上没有地震记载。1973年区域地震台网观测以来，近场区25 km范围内没有记到地震。近场区地震活动水平较低，近场区中生界盖层厚1000 m以上，第四纪40-60 m，区域地壳厚度大于33 km，较完整。晚更新世晚期以来，新构造运动以整体缓慢上升为背景，差异性升降运动幅度小，平均活动速率不超过0.1-0.2 mm/a，无明显水平运动迹象，重力航磁场异常变化不明显，难以认定存在中强震发生的构造及地球物理背景。</w:t>
      </w:r>
    </w:p>
    <w:p>
      <w:pPr>
        <w:pStyle w:val=""/>
        <w:ind w:left="0"/>
        <w:ind w:firstLine="560"/>
        <w:spacing w:line="360" w:lineRule="auto"/>
        <w:rPr>
          <w:rFonts w:ascii="宋体" w:hAnsi="宋体"/>
          <w:sz w:val="28"/>
        </w:rPr>
      </w:pPr>
      <w:r>
        <w:rPr>
          <w:rFonts w:ascii="宋体" w:hAnsi="宋体"/>
          <w:sz w:val="28"/>
        </w:rPr>
        <w:t>拟扩建工程场地均属于Ⅲ类场地，地层沉积稳定。场地无溶洞、塌陷、滑坡等不良地质灾害的构造背景。场地稳定性以及适应性较好，无不良地质现象。</w:t>
      </w:r>
    </w:p>
    <w:p>
      <w:pPr>
        <w:pStyle w:val="2"/>
      </w:pPr>
      <w:r>
        <w:rPr/>
        <w:t>五、工程地质条件</w:t>
      </w:r>
    </w:p>
    <w:p>
      <w:pPr>
        <w:pStyle w:val=""/>
        <w:ind w:left="0"/>
        <w:ind w:firstLine="560"/>
        <w:spacing w:line="360" w:lineRule="auto"/>
        <w:rPr>
          <w:rFonts w:ascii="宋体" w:hAnsi="宋体"/>
          <w:sz w:val="28"/>
        </w:rPr>
      </w:pPr>
      <w:r>
        <w:rPr>
          <w:rFonts w:ascii="宋体" w:hAnsi="宋体"/>
          <w:sz w:val="28"/>
        </w:rPr>
        <w:t>评估区所处地貌单元为低漫滩。上部为第四纪松散堆积物，主要为冲积、淤积作用形成的粉质粘土和砂类土。从整体上讲，拟建场地内构造稳定，地层沉积简单，有规律，未发现明显影响工程稳定性的不良地质现象，参照周边工程地质资料如：</w:t>
      </w:r>
    </w:p>
    <w:p>
      <w:pPr>
        <w:pStyle w:val=""/>
        <w:ind w:left="0"/>
        <w:ind w:firstLine="560"/>
        <w:spacing w:line="360" w:lineRule="auto"/>
        <w:rPr>
          <w:rFonts w:ascii="宋体" w:hAnsi="宋体"/>
          <w:sz w:val="28"/>
        </w:rPr>
      </w:pPr>
      <w:r>
        <w:rPr>
          <w:rFonts w:ascii="宋体" w:hAnsi="宋体"/>
          <w:sz w:val="28"/>
        </w:rPr>
        <w:t>（1）耕土：厚0.2-0.4 m，黑色—黑褐色，结构松散，干强度中等，中压缩性土。</w:t>
      </w:r>
    </w:p>
    <w:p>
      <w:pPr>
        <w:pStyle w:val=""/>
        <w:ind w:left="0"/>
        <w:ind w:firstLine="560"/>
        <w:spacing w:line="360" w:lineRule="auto"/>
        <w:rPr>
          <w:rFonts w:ascii="宋体" w:hAnsi="宋体"/>
          <w:sz w:val="28"/>
        </w:rPr>
      </w:pPr>
      <w:r>
        <w:rPr>
          <w:rFonts w:ascii="宋体" w:hAnsi="宋体"/>
          <w:sz w:val="28"/>
        </w:rPr>
        <w:t>（2）淤泥质粉质粘土：埋深0.30-5.60 m，厚0.70-6.80 m，黑色-灰黑色，软塑，含腐植物多，有臭味，饱和，摇振现象明显，干强度中，光泽度差，局部夹薄层粉细砂且分布无规律。</w:t>
      </w:r>
    </w:p>
    <w:p>
      <w:pPr>
        <w:pStyle w:val=""/>
        <w:ind w:left="0"/>
        <w:ind w:firstLine="560"/>
        <w:spacing w:line="360" w:lineRule="auto"/>
        <w:rPr>
          <w:rFonts w:ascii="宋体" w:hAnsi="宋体"/>
          <w:sz w:val="28"/>
        </w:rPr>
      </w:pPr>
      <w:r>
        <w:rPr>
          <w:rFonts w:ascii="宋体" w:hAnsi="宋体"/>
          <w:sz w:val="28"/>
        </w:rPr>
        <w:t>（3）粉细砂：埋深0.30-8.50 m，厚4.00-8.50 m，灰色，主要矿物为长石、石英，少量暗色的黑云母、角闪石，磨圆较好，级配一般，湿-饱和，松散-稍密状态。含淤泥质粉质粘土，局部夹分布无规律薄层粉土层，钻进容易。</w:t>
      </w:r>
    </w:p>
    <w:p>
      <w:pPr>
        <w:pStyle w:val=""/>
        <w:ind w:left="0"/>
        <w:ind w:firstLine="560"/>
        <w:spacing w:line="360" w:lineRule="auto"/>
        <w:rPr>
          <w:rFonts w:ascii="宋体" w:hAnsi="宋体"/>
          <w:sz w:val="28"/>
        </w:rPr>
      </w:pPr>
      <w:r>
        <w:rPr>
          <w:rFonts w:ascii="宋体" w:hAnsi="宋体"/>
          <w:sz w:val="28"/>
        </w:rPr>
        <w:t>（4）粉质粘土：埋深2.00-11.00 m，厚0.20-5.00 m，灰色，饱和，软-可塑，摇振现象明显，局部含粉细砂及中砂薄层，干强度中等，稍有光泽，中压缩性土。</w:t>
      </w:r>
    </w:p>
    <w:p>
      <w:pPr>
        <w:pStyle w:val=""/>
        <w:ind w:left="0"/>
        <w:ind w:firstLine="560"/>
        <w:spacing w:line="360" w:lineRule="auto"/>
        <w:rPr>
          <w:rFonts w:ascii="宋体" w:hAnsi="宋体"/>
          <w:sz w:val="28"/>
        </w:rPr>
      </w:pPr>
      <w:r>
        <w:rPr>
          <w:rFonts w:ascii="宋体" w:hAnsi="宋体"/>
          <w:sz w:val="28"/>
        </w:rPr>
        <w:t>（4）中砂：埋深8.00-24.50 m，厚3.50-10.40 m，灰色，局部含粗砾，主要矿物为长石、石英，暗色的黑云母、角闪石较多，磨圆较好，级配一般，饱和，中密-密实状态。该层底部夹薄层粘性土，分布无规律。</w:t>
      </w:r>
    </w:p>
    <w:p>
      <w:pPr>
        <w:pStyle w:val=""/>
        <w:ind w:left="0"/>
        <w:ind w:firstLine="560"/>
        <w:spacing w:line="360" w:lineRule="auto"/>
        <w:rPr>
          <w:rFonts w:ascii="宋体" w:hAnsi="宋体"/>
          <w:sz w:val="28"/>
        </w:rPr>
      </w:pPr>
      <w:r>
        <w:rPr>
          <w:rFonts w:ascii="宋体" w:hAnsi="宋体"/>
          <w:sz w:val="28"/>
        </w:rPr>
        <w:t>（5）粉质粘土：埋深9.00-24.00 m，厚0.10-6.00 m，灰色，饱和，可-硬塑，塑性好，结构致密，稍有摇振反映，干强度较好。局部夹薄层中砂，分布无规律。中压缩性土。</w:t>
      </w:r>
    </w:p>
    <w:p>
      <w:pPr>
        <w:pStyle w:val=""/>
        <w:ind w:left="0"/>
        <w:ind w:firstLine="560"/>
        <w:spacing w:line="360" w:lineRule="auto"/>
        <w:rPr>
          <w:rFonts w:ascii="宋体" w:hAnsi="宋体"/>
          <w:sz w:val="28"/>
        </w:rPr>
      </w:pPr>
      <w:r>
        <w:rPr>
          <w:rFonts w:ascii="宋体" w:hAnsi="宋体"/>
          <w:sz w:val="28"/>
        </w:rPr>
        <w:t>（6）中粗砂：埋深19.00-32.80 m，厚1.50-9.10 m，灰色，主要矿物为长石、石英，少量暗色的黑云母、角闪石，磨圆较好，级配好，夹薄层粘性土，饱和，中-密实状态。</w:t>
      </w:r>
    </w:p>
    <w:p>
      <w:pPr>
        <w:pStyle w:val=""/>
        <w:ind w:left="0"/>
        <w:ind w:firstLine="560"/>
        <w:spacing w:line="360" w:lineRule="auto"/>
        <w:rPr>
          <w:rFonts w:ascii="宋体" w:hAnsi="宋体"/>
          <w:sz w:val="28"/>
        </w:rPr>
      </w:pPr>
      <w:r>
        <w:rPr>
          <w:rFonts w:ascii="宋体" w:hAnsi="宋体"/>
          <w:sz w:val="28"/>
        </w:rPr>
        <w:t>区域地质资料表明，建设场地稳定性和适宜性均较好，无新构造活动及不良地质现象。</w:t>
      </w:r>
    </w:p>
    <w:p>
      <w:pPr>
        <w:pStyle w:val="2"/>
      </w:pPr>
      <w:r>
        <w:rPr/>
        <w:t>六、水文地质条件</w:t>
      </w:r>
    </w:p>
    <w:p>
      <w:pPr>
        <w:pStyle w:val=""/>
        <w:jc w:val="left"/>
        <w:ind w:left="0"/>
        <w:ind w:firstLine="560"/>
        <w:spacing w:line="360" w:lineRule="auto"/>
        <w:rPr>
          <w:rFonts w:ascii="宋体" w:hAnsi="宋体"/>
          <w:sz w:val="28"/>
          <w:szCs w:val="28"/>
        </w:rPr>
      </w:pPr>
      <w:r>
        <w:rPr>
          <w:rFonts w:ascii="宋体" w:hAnsi="宋体"/>
          <w:sz w:val="28"/>
          <w:szCs w:val="28"/>
        </w:rPr>
        <w:t>区域第四系地下水的形成、分布、埋藏条件主要受地质、地貌、水文、气象等因素的影响和控制。</w:t>
      </w:r>
    </w:p>
    <w:p>
      <w:pPr>
        <w:pStyle w:val=""/>
        <w:jc w:val="left"/>
        <w:ind w:left="0"/>
        <w:ind w:firstLine="560"/>
        <w:spacing w:line="360" w:lineRule="auto"/>
        <w:rPr>
          <w:rFonts w:ascii="宋体" w:hAnsi="宋体"/>
          <w:sz w:val="28"/>
          <w:szCs w:val="28"/>
        </w:rPr>
      </w:pPr>
      <w:r>
        <w:rPr>
          <w:rFonts w:ascii="宋体" w:hAnsi="宋体"/>
          <w:sz w:val="28"/>
          <w:szCs w:val="28"/>
        </w:rPr>
        <w:t>区内下更新统中粗砂、砂砾石，中更新统下荒山组中粗砂及上更新统顾乡屯组砂、砂砾石及全新统砂、砂砾石层，是区内的主要含水岩组。根据各不同地貌单元地下水的分布、埋藏条件及水文地质特征，详见表5。</w:t>
      </w:r>
    </w:p>
    <w:p>
      <w:pPr>
        <w:pStyle w:val=""/>
        <w:jc w:val="left"/>
        <w:ind w:left="0"/>
        <w:ind w:firstLine="560"/>
        <w:spacing w:line="360" w:lineRule="auto"/>
        <w:rPr>
          <w:rFonts w:ascii="宋体" w:hAnsi="宋体"/>
          <w:sz w:val="28"/>
        </w:rPr>
      </w:pPr>
      <w:r>
        <w:rPr>
          <w:rFonts w:ascii="宋体" w:hAnsi="宋体"/>
          <w:sz w:val="28"/>
        </w:rPr>
        <w:t>根据地下水埋藏条件和水理性质，评估区地下水类型为松散岩类孔隙潜水。根据区域水文地质资料可知，拟建场地内地下水主要与</w:t>
      </w:r>
      <w:r>
        <w:rPr>
          <w:rFonts w:ascii="宋体" w:hAnsi="宋体"/>
          <w:sz w:val="32"/>
          <w:szCs w:val="32"/>
        </w:rPr>
        <w:t>****</w:t>
      </w:r>
      <w:r>
        <w:rPr>
          <w:rFonts w:ascii="宋体" w:hAnsi="宋体"/>
          <w:sz w:val="28"/>
        </w:rPr>
        <w:t>江互给，少量为大气降水补给，水位变化受</w:t>
      </w:r>
      <w:r>
        <w:rPr>
          <w:rFonts w:ascii="宋体" w:hAnsi="宋体"/>
          <w:sz w:val="32"/>
          <w:szCs w:val="32"/>
        </w:rPr>
        <w:t>****</w:t>
      </w:r>
      <w:r>
        <w:rPr>
          <w:rFonts w:ascii="宋体" w:hAnsi="宋体"/>
          <w:sz w:val="28"/>
        </w:rPr>
        <w:t>江水位变化的影响。变化幅度在3-5 m之间，丰水期在8-9月份，枯水期在3-4月份。地下水化学类型为重碳酸钙型水，PH值为7.1，侵蚀性CO</w:t>
      </w:r>
      <w:r>
        <w:rPr>
          <w:rFonts w:ascii="宋体" w:hAnsi="宋体"/>
          <w:sz w:val="28"/>
          <w:vertAlign w:val="subscript"/>
        </w:rPr>
        <w:t>2</w:t>
      </w:r>
      <w:r>
        <w:rPr>
          <w:rFonts w:ascii="宋体" w:hAnsi="宋体"/>
          <w:sz w:val="28"/>
        </w:rPr>
        <w:t>含量为15.03 g/L，对混凝土结构具弱腐蚀性，对钢筋混凝土结构中的钢筋无腐蚀性。</w:t>
      </w:r>
    </w:p>
    <w:p>
      <w:pPr>
        <w:pStyle w:val="2"/>
      </w:pPr>
      <w:r>
        <w:rPr/>
        <w:t>七、人类工程活动对地质环境的影响</w:t>
      </w:r>
    </w:p>
    <w:p>
      <w:pPr>
        <w:pStyle w:val=""/>
        <w:jc w:val="left"/>
        <w:ind w:left="0"/>
        <w:ind w:firstLine="560"/>
        <w:spacing w:line="360" w:lineRule="auto"/>
        <w:rPr>
          <w:rFonts w:ascii="宋体" w:hAnsi="宋体"/>
          <w:sz w:val="28"/>
        </w:rPr>
      </w:pPr>
      <w:r>
        <w:rPr>
          <w:rFonts w:ascii="宋体" w:hAnsi="宋体"/>
          <w:sz w:val="28"/>
        </w:rPr>
        <w:t>目前评估区内人类工程活动较少，以农业种植为主，基本未破坏地表形态、地貌特征。建设项目施工过程中，将产生废水、泥浆、粉尘、弃土及施工人员生活污水，都将会对附近地质环境造成不利影响。在施工中应提高对环境的保护意识，尽量减小对周围环境的影响和破坏，把对地质环境的影响程度降到最低。</w:t>
      </w:r>
    </w:p>
    <w:p>
      <w:pPr>
        <w:pStyle w:val=""/>
        <w:ind w:left="0"/>
        <w:ind w:firstLine="420"/>
        <w:spacing w:before="156" w:line="520" w:lineRule="atLeast"/>
        <w:rPr>
          <w:rFonts w:ascii="宋体" w:hAnsi="宋体"/>
          <w:sz w:val="28"/>
          <w:szCs w:val="28"/>
        </w:rPr>
      </w:pPr>
      <w:r>
        <w:rPr>
          <w:rFonts w:ascii="宋体" w:hAnsi="宋体"/>
          <w:sz w:val="28"/>
          <w:szCs w:val="28"/>
        </w:rPr>
        <w:t>表7  区域第四系松散岩类孔隙潜水、承压水水文地质特征表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0" w:type="auto"/>
      </w:tblPr>
      <w:tblGrid>
        <w:gridCol w:w="645"/>
        <w:gridCol w:w="64"/>
        <w:gridCol w:w="1526"/>
        <w:gridCol w:w="2118"/>
        <w:gridCol w:w="2118"/>
        <w:gridCol w:w="2349"/>
      </w:tblGrid>
      <w:tr>
        <w:trPr>
          <w:trHeight w:val="555" w:hRule="atLeast"/>
        </w:trPr>
        <w:tc>
          <w:tcPr>
            <w:gridSpan w:val="3"/>
            <w:vAlign w:val="top"/>
            <w:tcW w:w="0" w:type="nil"/>
          </w:tcPr>
          <w:p>
            <w:pPr>
              <w:pStyle w:val=""/>
              <w:rPr>
                <w:rFonts w:ascii="宋体" w:hAnsi="宋体"/>
              </w:rPr>
            </w:pPr>
            <w:r>
              <w:rPr>
                <w:rFonts w:ascii="宋体" w:hAnsi="宋体"/>
              </w:rPr>
              <w:t xml:space="preserve">              含水系统</w:t>
            </w:r>
          </w:p>
          <w:p>
            <w:pPr>
              <w:pStyle w:val=""/>
            </w:pPr>
            <w:r>
              <w:rPr>
                <w:rFonts w:ascii="宋体" w:hAnsi="宋体"/>
              </w:rPr>
              <w:t>项目</w:t>
            </w:r>
          </w:p>
        </w:tc>
        <w:tc>
          <w:tcPr>
            <w:vAlign w:val="center"/>
            <w:tcW w:w="0" w:type="nil"/>
          </w:tcPr>
          <w:p>
            <w:pPr>
              <w:pStyle w:val=""/>
              <w:ind w:left="0"/>
              <w:rPr>
                <w:rFonts w:ascii="宋体" w:hAnsi="宋体"/>
              </w:rPr>
            </w:pPr>
            <w:r>
              <w:rPr>
                <w:rFonts w:ascii="宋体" w:hAnsi="宋体"/>
              </w:rPr>
              <w:t>漫滩区松散岩类孔隙</w:t>
            </w:r>
          </w:p>
          <w:p>
            <w:pPr>
              <w:pStyle w:val=""/>
              <w:ind w:left="0"/>
            </w:pPr>
            <w:r>
              <w:rPr>
                <w:rFonts w:ascii="宋体" w:hAnsi="宋体"/>
              </w:rPr>
              <w:t>潜水、微承压水</w:t>
            </w:r>
          </w:p>
        </w:tc>
        <w:tc>
          <w:tcPr>
            <w:vAlign w:val="center"/>
            <w:tcW w:w="0" w:type="nil"/>
          </w:tcPr>
          <w:p>
            <w:pPr>
              <w:pStyle w:val=""/>
              <w:ind w:left="0"/>
              <w:rPr>
                <w:rFonts w:ascii="宋体" w:hAnsi="宋体"/>
              </w:rPr>
            </w:pPr>
            <w:r>
              <w:rPr>
                <w:rFonts w:ascii="宋体" w:hAnsi="宋体"/>
              </w:rPr>
              <w:t>阶地区松散岩类孔隙</w:t>
            </w:r>
          </w:p>
          <w:p>
            <w:pPr>
              <w:pStyle w:val=""/>
              <w:ind w:left="0"/>
            </w:pPr>
            <w:r>
              <w:rPr>
                <w:rFonts w:ascii="宋体" w:hAnsi="宋体"/>
              </w:rPr>
              <w:t>潜水、微承压水</w:t>
            </w:r>
          </w:p>
        </w:tc>
        <w:tc>
          <w:tcPr>
            <w:vAlign w:val="center"/>
            <w:tcW w:w="0" w:type="nil"/>
          </w:tcPr>
          <w:p>
            <w:pPr>
              <w:pStyle w:val=""/>
              <w:ind w:left="0"/>
            </w:pPr>
            <w:r>
              <w:rPr>
                <w:rFonts w:ascii="宋体" w:hAnsi="宋体"/>
              </w:rPr>
              <w:t>波状平原区松散岩类孔隙承压水、潜水</w:t>
            </w:r>
          </w:p>
        </w:tc>
      </w:tr>
      <w:tr>
        <w:trPr>
          <w:trHeight w:val="360" w:hRule="atLeast"/>
        </w:trPr>
        <w:tc>
          <w:tcPr>
            <w:gridSpan w:val="2"/>
            <w:vAlign w:val="center"/>
            <w:vMerge w:val="restart"/>
            <w:tcW w:w="0" w:type="nil"/>
          </w:tcPr>
          <w:p>
            <w:pPr>
              <w:pStyle w:val=""/>
            </w:pPr>
            <w:r>
              <w:rPr>
                <w:rFonts w:ascii="宋体" w:hAnsi="宋体"/>
              </w:rPr>
              <w:t>含水岩(组)</w:t>
            </w:r>
          </w:p>
        </w:tc>
        <w:tc>
          <w:tcPr>
            <w:vAlign w:val="center"/>
            <w:tcW w:w="0" w:type="nil"/>
          </w:tcPr>
          <w:p>
            <w:pPr>
              <w:pStyle w:val=""/>
              <w:ind w:left="0"/>
            </w:pPr>
            <w:r>
              <w:rPr>
                <w:rFonts w:ascii="宋体" w:hAnsi="宋体"/>
              </w:rPr>
              <w:t>地层时代</w:t>
            </w:r>
          </w:p>
        </w:tc>
        <w:tc>
          <w:tcPr>
            <w:vAlign w:val="center"/>
            <w:tcW w:w="0" w:type="nil"/>
          </w:tcPr>
          <w:p>
            <w:pPr>
              <w:pStyle w:val=""/>
              <w:ind w:left="0"/>
              <w:rPr>
                <w:rFonts w:ascii="宋体" w:hAnsi="宋体"/>
              </w:rPr>
            </w:pPr>
            <w:r>
              <w:rPr>
                <w:rFonts w:ascii="宋体" w:hAnsi="宋体"/>
              </w:rPr>
              <w:t>全新统和下更新统</w:t>
            </w:r>
          </w:p>
          <w:p>
            <w:pPr>
              <w:pStyle w:val=""/>
            </w:pPr>
            <w:r>
              <w:rPr>
                <w:rFonts w:ascii="宋体" w:hAnsi="宋体"/>
              </w:rPr>
              <w:t>猞猁组</w:t>
            </w:r>
          </w:p>
        </w:tc>
        <w:tc>
          <w:tcPr>
            <w:vAlign w:val="center"/>
            <w:tcW w:w="0" w:type="nil"/>
          </w:tcPr>
          <w:p>
            <w:pPr>
              <w:pStyle w:val=""/>
              <w:ind w:left="0"/>
            </w:pPr>
            <w:r>
              <w:rPr>
                <w:rFonts w:ascii="宋体" w:hAnsi="宋体"/>
              </w:rPr>
              <w:t>上更新统顾乡屯组和下更新统猞猁组</w:t>
            </w:r>
          </w:p>
        </w:tc>
        <w:tc>
          <w:tcPr>
            <w:vAlign w:val="center"/>
            <w:tcW w:w="0" w:type="nil"/>
          </w:tcPr>
          <w:p>
            <w:pPr>
              <w:pStyle w:val=""/>
              <w:ind w:left="0"/>
            </w:pPr>
            <w:r>
              <w:rPr>
                <w:rFonts w:ascii="宋体" w:hAnsi="宋体"/>
              </w:rPr>
              <w:t>中更新统下荒山组和下更新统猞猁组</w:t>
            </w:r>
          </w:p>
        </w:tc>
      </w:tr>
      <w:tr>
        <w:trPr>
          <w:trHeight w:val="360" w:hRule="atLeast"/>
        </w:trPr>
        <w:tc>
          <w:tcPr>
            <w:vMerge/>
            <w:gridSpan w:val="2"/>
          </w:tcPr>
          <w:p/>
        </w:tc>
        <w:tc>
          <w:tcPr>
            <w:vAlign w:val="center"/>
            <w:tcW w:w="0" w:type="nil"/>
          </w:tcPr>
          <w:p>
            <w:pPr>
              <w:pStyle w:val=""/>
              <w:ind w:left="0"/>
            </w:pPr>
            <w:r>
              <w:rPr>
                <w:rFonts w:ascii="宋体" w:hAnsi="宋体"/>
              </w:rPr>
              <w:t>岩性</w:t>
            </w:r>
          </w:p>
        </w:tc>
        <w:tc>
          <w:tcPr>
            <w:vAlign w:val="center"/>
            <w:tcW w:w="0" w:type="nil"/>
          </w:tcPr>
          <w:p>
            <w:pPr>
              <w:pStyle w:val=""/>
              <w:ind w:left="0"/>
            </w:pPr>
            <w:r>
              <w:rPr>
                <w:rFonts w:ascii="宋体" w:hAnsi="宋体"/>
              </w:rPr>
              <w:t>细砂、含砾中粗砂、砂砾石</w:t>
            </w:r>
          </w:p>
        </w:tc>
        <w:tc>
          <w:tcPr>
            <w:vAlign w:val="center"/>
            <w:tcW w:w="0" w:type="nil"/>
          </w:tcPr>
          <w:p>
            <w:pPr>
              <w:pStyle w:val=""/>
              <w:ind w:left="0"/>
            </w:pPr>
            <w:r>
              <w:rPr>
                <w:rFonts w:ascii="宋体" w:hAnsi="宋体"/>
              </w:rPr>
              <w:t>细砂、含砾中粗砂</w:t>
            </w:r>
          </w:p>
        </w:tc>
        <w:tc>
          <w:tcPr>
            <w:vAlign w:val="center"/>
            <w:tcW w:w="0" w:type="nil"/>
          </w:tcPr>
          <w:p>
            <w:pPr>
              <w:pStyle w:val=""/>
              <w:ind w:left="0"/>
            </w:pPr>
            <w:r>
              <w:rPr>
                <w:rFonts w:ascii="宋体" w:hAnsi="宋体"/>
              </w:rPr>
              <w:t>上部细砂、含砾中粗砂、下部为粗砂</w:t>
            </w:r>
          </w:p>
        </w:tc>
      </w:tr>
      <w:tr>
        <w:trPr>
          <w:trHeight w:val="459" w:hRule="atLeast"/>
        </w:trPr>
        <w:tc>
          <w:tcPr>
            <w:vMerge/>
            <w:gridSpan w:val="2"/>
          </w:tcPr>
          <w:p/>
        </w:tc>
        <w:tc>
          <w:tcPr>
            <w:vAlign w:val="center"/>
            <w:tcW w:w="0" w:type="nil"/>
          </w:tcPr>
          <w:p>
            <w:pPr>
              <w:pStyle w:val=""/>
              <w:ind w:left="0"/>
            </w:pPr>
            <w:r>
              <w:rPr>
                <w:rFonts w:ascii="宋体" w:hAnsi="宋体"/>
              </w:rPr>
              <w:t>厚度（m）</w:t>
            </w:r>
          </w:p>
        </w:tc>
        <w:tc>
          <w:tcPr>
            <w:vAlign w:val="center"/>
            <w:tcW w:w="0" w:type="nil"/>
          </w:tcPr>
          <w:p>
            <w:pPr>
              <w:pStyle w:val=""/>
            </w:pPr>
            <w:r>
              <w:rPr>
                <w:rFonts w:ascii="宋体" w:hAnsi="宋体"/>
              </w:rPr>
              <w:t>20-35</w:t>
            </w:r>
          </w:p>
        </w:tc>
        <w:tc>
          <w:tcPr>
            <w:vAlign w:val="center"/>
            <w:tcW w:w="0" w:type="nil"/>
          </w:tcPr>
          <w:p>
            <w:pPr>
              <w:pStyle w:val=""/>
            </w:pPr>
            <w:r>
              <w:rPr>
                <w:rFonts w:ascii="宋体" w:hAnsi="宋体"/>
              </w:rPr>
              <w:t>25-35</w:t>
            </w:r>
          </w:p>
        </w:tc>
        <w:tc>
          <w:tcPr>
            <w:vAlign w:val="center"/>
            <w:tcW w:w="0" w:type="nil"/>
          </w:tcPr>
          <w:p>
            <w:pPr>
              <w:pStyle w:val=""/>
            </w:pPr>
            <w:r>
              <w:rPr>
                <w:rFonts w:ascii="宋体" w:hAnsi="宋体"/>
              </w:rPr>
              <w:t>30-40</w:t>
            </w:r>
          </w:p>
        </w:tc>
      </w:tr>
      <w:tr>
        <w:trPr>
          <w:trHeight w:val="360" w:hRule="atLeast"/>
        </w:trPr>
        <w:tc>
          <w:tcPr>
            <w:gridSpan w:val="3"/>
            <w:vAlign w:val="center"/>
            <w:tcW w:w="0" w:type="nil"/>
          </w:tcPr>
          <w:p>
            <w:pPr>
              <w:pStyle w:val=""/>
            </w:pPr>
            <w:r>
              <w:rPr>
                <w:rFonts w:ascii="宋体" w:hAnsi="宋体"/>
              </w:rPr>
              <w:t>埋藏条件</w:t>
            </w:r>
          </w:p>
        </w:tc>
        <w:tc>
          <w:tcPr>
            <w:vAlign w:val="center"/>
            <w:tcW w:w="0" w:type="nil"/>
          </w:tcPr>
          <w:p>
            <w:pPr>
              <w:pStyle w:val=""/>
            </w:pPr>
            <w:r>
              <w:rPr>
                <w:rFonts w:ascii="宋体" w:hAnsi="宋体"/>
              </w:rPr>
              <w:t>底板埋深40</w:t>
            </w:r>
          </w:p>
        </w:tc>
        <w:tc>
          <w:tcPr>
            <w:vAlign w:val="center"/>
            <w:tcW w:w="0" w:type="nil"/>
          </w:tcPr>
          <w:p>
            <w:pPr>
              <w:pStyle w:val=""/>
              <w:ind w:left="0"/>
            </w:pPr>
            <w:r>
              <w:rPr>
                <w:rFonts w:ascii="宋体" w:hAnsi="宋体"/>
              </w:rPr>
              <w:t>含水层在地面以下11-55m之间</w:t>
            </w:r>
          </w:p>
        </w:tc>
        <w:tc>
          <w:tcPr>
            <w:vAlign w:val="center"/>
            <w:tcW w:w="0" w:type="nil"/>
          </w:tcPr>
          <w:p>
            <w:pPr>
              <w:pStyle w:val=""/>
              <w:ind w:left="0"/>
            </w:pPr>
            <w:r>
              <w:rPr>
                <w:rFonts w:ascii="宋体" w:hAnsi="宋体"/>
              </w:rPr>
              <w:t>含水层在地面以下25-90m之间</w:t>
            </w:r>
          </w:p>
        </w:tc>
      </w:tr>
      <w:tr>
        <w:trPr>
          <w:trHeight w:val="360" w:hRule="atLeast"/>
        </w:trPr>
        <w:tc>
          <w:tcPr>
            <w:gridSpan w:val="3"/>
            <w:vAlign w:val="center"/>
            <w:tcW w:w="0" w:type="nil"/>
          </w:tcPr>
          <w:p>
            <w:pPr>
              <w:pStyle w:val=""/>
            </w:pPr>
            <w:r>
              <w:rPr>
                <w:rFonts w:ascii="宋体" w:hAnsi="宋体"/>
              </w:rPr>
              <w:t>区域天然流向</w:t>
            </w:r>
          </w:p>
        </w:tc>
        <w:tc>
          <w:tcPr>
            <w:gridSpan w:val="3"/>
            <w:vAlign w:val="center"/>
            <w:tcW w:w="0" w:type="nil"/>
          </w:tcPr>
          <w:p>
            <w:pPr>
              <w:pStyle w:val=""/>
            </w:pPr>
            <w:r>
              <w:rPr>
                <w:rFonts w:ascii="宋体" w:hAnsi="宋体"/>
              </w:rPr>
              <w:t>江南从南向菅草岭、松花江向菅草漏斗、江北从西北向松花江</w:t>
            </w:r>
          </w:p>
        </w:tc>
      </w:tr>
      <w:tr>
        <w:trPr>
          <w:trHeight w:val="360" w:hRule="atLeast"/>
        </w:trPr>
        <w:tc>
          <w:tcPr>
            <w:gridSpan w:val="3"/>
            <w:vAlign w:val="center"/>
            <w:tcW w:w="0" w:type="nil"/>
          </w:tcPr>
          <w:p>
            <w:pPr>
              <w:pStyle w:val=""/>
            </w:pPr>
            <w:r>
              <w:rPr>
                <w:rFonts w:ascii="宋体" w:hAnsi="宋体"/>
              </w:rPr>
              <w:t>城区流向</w:t>
            </w:r>
          </w:p>
        </w:tc>
        <w:tc>
          <w:tcPr>
            <w:gridSpan w:val="3"/>
            <w:vAlign w:val="center"/>
            <w:tcW w:w="0" w:type="nil"/>
          </w:tcPr>
          <w:p>
            <w:pPr>
              <w:pStyle w:val=""/>
            </w:pPr>
            <w:r>
              <w:rPr>
                <w:rFonts w:ascii="宋体" w:hAnsi="宋体"/>
              </w:rPr>
              <w:t>向地下水位降落漏斗中心汇流</w:t>
            </w:r>
          </w:p>
        </w:tc>
      </w:tr>
      <w:tr>
        <w:trPr>
          <w:trHeight w:val="360" w:hRule="atLeast"/>
        </w:trPr>
        <w:tc>
          <w:tcPr>
            <w:gridSpan w:val="3"/>
            <w:vAlign w:val="center"/>
            <w:tcW w:w="0" w:type="nil"/>
          </w:tcPr>
          <w:p>
            <w:pPr>
              <w:pStyle w:val=""/>
            </w:pPr>
            <w:r>
              <w:rPr>
                <w:rFonts w:ascii="宋体" w:hAnsi="宋体"/>
              </w:rPr>
              <w:t>水力坡度</w:t>
            </w:r>
          </w:p>
        </w:tc>
        <w:tc>
          <w:tcPr>
            <w:vAlign w:val="center"/>
            <w:tcW w:w="0" w:type="nil"/>
          </w:tcPr>
          <w:p>
            <w:pPr>
              <w:pStyle w:val=""/>
            </w:pPr>
            <w:r>
              <w:rPr>
                <w:rFonts w:ascii="宋体" w:hAnsi="宋体"/>
              </w:rPr>
              <w:t>1.5-3‰</w:t>
            </w:r>
          </w:p>
        </w:tc>
        <w:tc>
          <w:tcPr>
            <w:vAlign w:val="center"/>
            <w:tcW w:w="0" w:type="nil"/>
          </w:tcPr>
          <w:p>
            <w:pPr>
              <w:pStyle w:val=""/>
            </w:pPr>
            <w:r>
              <w:rPr>
                <w:rFonts w:ascii="宋体" w:hAnsi="宋体"/>
              </w:rPr>
              <w:t>2-3‰</w:t>
            </w:r>
          </w:p>
        </w:tc>
        <w:tc>
          <w:tcPr>
            <w:vAlign w:val="center"/>
            <w:tcW w:w="0" w:type="nil"/>
          </w:tcPr>
          <w:p>
            <w:pPr>
              <w:pStyle w:val=""/>
            </w:pPr>
            <w:r>
              <w:rPr>
                <w:rFonts w:ascii="宋体" w:hAnsi="宋体"/>
              </w:rPr>
              <w:t>2-5‰</w:t>
            </w:r>
          </w:p>
        </w:tc>
      </w:tr>
      <w:tr>
        <w:trPr>
          <w:trHeight w:val="360" w:hRule="atLeast"/>
        </w:trPr>
        <w:tc>
          <w:tcPr>
            <w:gridSpan w:val="3"/>
            <w:vAlign w:val="center"/>
            <w:tcW w:w="0" w:type="nil"/>
          </w:tcPr>
          <w:p>
            <w:pPr>
              <w:pStyle w:val=""/>
            </w:pPr>
            <w:r>
              <w:rPr>
                <w:rFonts w:ascii="宋体" w:hAnsi="宋体"/>
              </w:rPr>
              <w:t>水位埋深（m）</w:t>
            </w:r>
          </w:p>
        </w:tc>
        <w:tc>
          <w:tcPr>
            <w:vAlign w:val="center"/>
            <w:tcW w:w="0" w:type="nil"/>
          </w:tcPr>
          <w:p>
            <w:pPr>
              <w:pStyle w:val=""/>
            </w:pPr>
            <w:r>
              <w:rPr>
                <w:rFonts w:ascii="宋体" w:hAnsi="宋体"/>
              </w:rPr>
              <w:t>0.3-10</w:t>
            </w:r>
          </w:p>
        </w:tc>
        <w:tc>
          <w:tcPr>
            <w:vAlign w:val="center"/>
            <w:tcW w:w="0" w:type="nil"/>
          </w:tcPr>
          <w:p>
            <w:pPr>
              <w:pStyle w:val=""/>
            </w:pPr>
            <w:r>
              <w:rPr>
                <w:rFonts w:ascii="宋体" w:hAnsi="宋体"/>
              </w:rPr>
              <w:t>17-22</w:t>
            </w:r>
          </w:p>
        </w:tc>
        <w:tc>
          <w:tcPr>
            <w:vAlign w:val="center"/>
            <w:tcW w:w="0" w:type="nil"/>
          </w:tcPr>
          <w:p>
            <w:pPr>
              <w:pStyle w:val=""/>
            </w:pPr>
            <w:r>
              <w:rPr>
                <w:rFonts w:ascii="宋体" w:hAnsi="宋体"/>
              </w:rPr>
              <w:t>24-67</w:t>
            </w:r>
          </w:p>
        </w:tc>
      </w:tr>
      <w:tr>
        <w:trPr>
          <w:trHeight w:val="360" w:hRule="atLeast"/>
        </w:trPr>
        <w:tc>
          <w:tcPr>
            <w:gridSpan w:val="3"/>
            <w:vAlign w:val="center"/>
            <w:tcW w:w="0" w:type="nil"/>
          </w:tcPr>
          <w:p>
            <w:pPr>
              <w:pStyle w:val=""/>
            </w:pPr>
            <w:r>
              <w:rPr>
                <w:rFonts w:ascii="宋体" w:hAnsi="宋体"/>
              </w:rPr>
              <w:t>导水系数（m</w:t>
            </w:r>
            <w:r>
              <w:rPr>
                <w:rFonts w:ascii="宋体" w:hAnsi="宋体"/>
                <w:vertAlign w:val="superscript"/>
              </w:rPr>
              <w:t>2</w:t>
            </w:r>
            <w:r>
              <w:rPr>
                <w:rFonts w:ascii="宋体" w:hAnsi="宋体"/>
              </w:rPr>
              <w:t>/d）</w:t>
            </w:r>
          </w:p>
        </w:tc>
        <w:tc>
          <w:tcPr>
            <w:vAlign w:val="center"/>
            <w:tcW w:w="0" w:type="nil"/>
          </w:tcPr>
          <w:p>
            <w:pPr>
              <w:pStyle w:val=""/>
            </w:pPr>
            <w:r>
              <w:rPr>
                <w:rFonts w:ascii="宋体" w:hAnsi="宋体"/>
              </w:rPr>
              <w:t>1028-2875</w:t>
            </w:r>
          </w:p>
        </w:tc>
        <w:tc>
          <w:tcPr>
            <w:vAlign w:val="center"/>
            <w:tcW w:w="0" w:type="nil"/>
          </w:tcPr>
          <w:p>
            <w:pPr>
              <w:pStyle w:val=""/>
            </w:pPr>
            <w:r>
              <w:rPr>
                <w:rFonts w:ascii="宋体" w:hAnsi="宋体"/>
              </w:rPr>
              <w:t>531-1859</w:t>
            </w:r>
          </w:p>
        </w:tc>
        <w:tc>
          <w:tcPr>
            <w:vAlign w:val="center"/>
            <w:tcW w:w="0" w:type="nil"/>
          </w:tcPr>
          <w:p>
            <w:pPr>
              <w:pStyle w:val=""/>
            </w:pPr>
            <w:r>
              <w:rPr>
                <w:rFonts w:ascii="宋体" w:hAnsi="宋体"/>
              </w:rPr>
              <w:t>100-1524</w:t>
            </w:r>
          </w:p>
        </w:tc>
      </w:tr>
      <w:tr>
        <w:trPr>
          <w:trHeight w:val="360" w:hRule="atLeast"/>
        </w:trPr>
        <w:tc>
          <w:tcPr>
            <w:gridSpan w:val="3"/>
            <w:vAlign w:val="center"/>
            <w:tcW w:w="0" w:type="nil"/>
          </w:tcPr>
          <w:p>
            <w:pPr>
              <w:pStyle w:val=""/>
            </w:pPr>
            <w:r>
              <w:rPr>
                <w:rFonts w:ascii="宋体" w:hAnsi="宋体"/>
              </w:rPr>
              <w:t>单井涌水量（m</w:t>
            </w:r>
            <w:r>
              <w:rPr>
                <w:rFonts w:ascii="宋体" w:hAnsi="宋体"/>
                <w:vertAlign w:val="superscript"/>
              </w:rPr>
              <w:t>3</w:t>
            </w:r>
            <w:r>
              <w:rPr>
                <w:rFonts w:ascii="宋体" w:hAnsi="宋体"/>
              </w:rPr>
              <w:t>/dm）</w:t>
            </w:r>
          </w:p>
        </w:tc>
        <w:tc>
          <w:tcPr>
            <w:vAlign w:val="center"/>
            <w:tcW w:w="0" w:type="nil"/>
          </w:tcPr>
          <w:p>
            <w:pPr>
              <w:pStyle w:val=""/>
            </w:pPr>
            <w:r>
              <w:rPr>
                <w:rFonts w:ascii="宋体" w:hAnsi="宋体"/>
              </w:rPr>
              <w:t>1000-3000</w:t>
            </w:r>
          </w:p>
        </w:tc>
        <w:tc>
          <w:tcPr>
            <w:vAlign w:val="center"/>
            <w:tcW w:w="0" w:type="nil"/>
          </w:tcPr>
          <w:p>
            <w:pPr>
              <w:pStyle w:val=""/>
            </w:pPr>
            <w:r>
              <w:rPr>
                <w:rFonts w:ascii="宋体" w:hAnsi="宋体"/>
              </w:rPr>
              <w:t>1000-2000</w:t>
            </w:r>
          </w:p>
        </w:tc>
        <w:tc>
          <w:tcPr>
            <w:vAlign w:val="center"/>
            <w:tcW w:w="0" w:type="nil"/>
          </w:tcPr>
          <w:p>
            <w:pPr>
              <w:pStyle w:val=""/>
              <w:ind w:left="0"/>
              <w:rPr>
                <w:rFonts w:ascii="宋体" w:hAnsi="宋体"/>
              </w:rPr>
            </w:pPr>
            <w:r>
              <w:rPr>
                <w:rFonts w:ascii="宋体" w:hAnsi="宋体"/>
              </w:rPr>
              <w:t>1000-3000</w:t>
            </w:r>
          </w:p>
          <w:p>
            <w:pPr>
              <w:pStyle w:val=""/>
              <w:ind w:left="0"/>
            </w:pPr>
            <w:r>
              <w:rPr>
                <w:rFonts w:ascii="宋体" w:hAnsi="宋体"/>
              </w:rPr>
              <w:t>三门于家一带为0-100</w:t>
            </w:r>
          </w:p>
        </w:tc>
      </w:tr>
      <w:tr>
        <w:trPr>
          <w:trHeight w:val="360" w:hRule="atLeast"/>
        </w:trPr>
        <w:tc>
          <w:tcPr>
            <w:gridSpan w:val="3"/>
            <w:vAlign w:val="center"/>
            <w:tcW w:w="0" w:type="nil"/>
          </w:tcPr>
          <w:p>
            <w:pPr>
              <w:pStyle w:val=""/>
            </w:pPr>
            <w:r>
              <w:rPr>
                <w:rFonts w:ascii="宋体" w:hAnsi="宋体"/>
              </w:rPr>
              <w:t>补给来源</w:t>
            </w:r>
          </w:p>
        </w:tc>
        <w:tc>
          <w:tcPr>
            <w:vAlign w:val="center"/>
            <w:tcW w:w="0" w:type="nil"/>
          </w:tcPr>
          <w:p>
            <w:pPr>
              <w:pStyle w:val=""/>
              <w:ind w:left="0"/>
              <w:rPr>
                <w:rFonts w:ascii="宋体" w:hAnsi="宋体"/>
              </w:rPr>
            </w:pPr>
            <w:r>
              <w:rPr>
                <w:rFonts w:ascii="宋体" w:hAnsi="宋体"/>
              </w:rPr>
              <w:t>1、大气降水汛期洪水渗入补给</w:t>
            </w:r>
          </w:p>
          <w:p>
            <w:pPr>
              <w:pStyle w:val=""/>
              <w:ind w:left="0"/>
            </w:pPr>
            <w:r>
              <w:rPr>
                <w:rFonts w:ascii="宋体" w:hAnsi="宋体"/>
              </w:rPr>
              <w:t>2、松花江、阿什河侧向补给</w:t>
            </w:r>
          </w:p>
        </w:tc>
        <w:tc>
          <w:tcPr>
            <w:vAlign w:val="center"/>
            <w:tcW w:w="0" w:type="nil"/>
          </w:tcPr>
          <w:p>
            <w:pPr>
              <w:pStyle w:val=""/>
              <w:ind w:left="0"/>
              <w:rPr>
                <w:rFonts w:ascii="宋体" w:hAnsi="宋体"/>
              </w:rPr>
            </w:pPr>
            <w:r>
              <w:rPr>
                <w:rFonts w:ascii="宋体" w:hAnsi="宋体"/>
              </w:rPr>
              <w:t>1、岗阜状平原地下水侧向补给</w:t>
            </w:r>
          </w:p>
          <w:p>
            <w:pPr>
              <w:pStyle w:val=""/>
              <w:ind w:left="0"/>
            </w:pPr>
            <w:r>
              <w:rPr>
                <w:rFonts w:ascii="宋体" w:hAnsi="宋体"/>
              </w:rPr>
              <w:t>2、大气降水渗入补给</w:t>
            </w:r>
          </w:p>
        </w:tc>
        <w:tc>
          <w:tcPr>
            <w:vAlign w:val="center"/>
            <w:tcW w:w="0" w:type="nil"/>
          </w:tcPr>
          <w:p>
            <w:pPr>
              <w:pStyle w:val=""/>
              <w:ind w:left="0"/>
              <w:rPr>
                <w:rFonts w:ascii="宋体" w:hAnsi="宋体"/>
              </w:rPr>
            </w:pPr>
            <w:r>
              <w:rPr>
                <w:rFonts w:ascii="宋体" w:hAnsi="宋体"/>
              </w:rPr>
              <w:t>1、南部平原地下水侧向补给</w:t>
            </w:r>
          </w:p>
          <w:p>
            <w:pPr>
              <w:pStyle w:val=""/>
              <w:ind w:left="0"/>
            </w:pPr>
            <w:r>
              <w:rPr>
                <w:rFonts w:ascii="宋体" w:hAnsi="宋体"/>
              </w:rPr>
              <w:t>2、上部孔隙潜水越流补给</w:t>
            </w:r>
          </w:p>
        </w:tc>
      </w:tr>
      <w:tr>
        <w:trPr>
          <w:trHeight w:val="360" w:hRule="atLeast"/>
        </w:trPr>
        <w:tc>
          <w:tcPr>
            <w:vAlign w:val="center"/>
            <w:vMerge w:val="restart"/>
            <w:tcW w:w="0" w:type="nil"/>
          </w:tcPr>
          <w:p>
            <w:pPr>
              <w:pStyle w:val=""/>
            </w:pPr>
            <w:r>
              <w:rPr>
                <w:rFonts w:ascii="宋体" w:hAnsi="宋体"/>
              </w:rPr>
              <w:t>排泄方式</w:t>
            </w:r>
          </w:p>
        </w:tc>
        <w:tc>
          <w:tcPr>
            <w:gridSpan w:val="2"/>
            <w:vAlign w:val="center"/>
            <w:tcW w:w="0" w:type="nil"/>
          </w:tcPr>
          <w:p>
            <w:pPr>
              <w:pStyle w:val=""/>
              <w:ind w:left="0"/>
            </w:pPr>
            <w:r>
              <w:rPr>
                <w:rFonts w:ascii="宋体" w:hAnsi="宋体"/>
              </w:rPr>
              <w:t>区  域</w:t>
            </w:r>
          </w:p>
        </w:tc>
        <w:tc>
          <w:tcPr>
            <w:vAlign w:val="center"/>
            <w:tcW w:w="0" w:type="nil"/>
          </w:tcPr>
          <w:p>
            <w:pPr>
              <w:pStyle w:val=""/>
            </w:pPr>
            <w:r>
              <w:rPr>
                <w:rFonts w:ascii="宋体" w:hAnsi="宋体"/>
              </w:rPr>
              <w:t>蒸发、向江河排泄</w:t>
            </w:r>
          </w:p>
        </w:tc>
        <w:tc>
          <w:tcPr>
            <w:vAlign w:val="center"/>
            <w:tcW w:w="0" w:type="nil"/>
          </w:tcPr>
          <w:p>
            <w:pPr>
              <w:pStyle w:val=""/>
            </w:pPr>
            <w:r>
              <w:rPr>
                <w:rFonts w:ascii="宋体" w:hAnsi="宋体"/>
              </w:rPr>
              <w:t>向漫滩区迳流</w:t>
            </w:r>
          </w:p>
        </w:tc>
        <w:tc>
          <w:tcPr>
            <w:vAlign w:val="center"/>
            <w:tcW w:w="0" w:type="nil"/>
          </w:tcPr>
          <w:p>
            <w:pPr>
              <w:pStyle w:val=""/>
            </w:pPr>
            <w:r>
              <w:rPr>
                <w:rFonts w:ascii="宋体" w:hAnsi="宋体"/>
              </w:rPr>
              <w:t>向阶地和漫滩区迳流</w:t>
            </w:r>
          </w:p>
        </w:tc>
      </w:tr>
      <w:tr>
        <w:trPr>
          <w:trHeight w:val="360" w:hRule="atLeast"/>
        </w:trPr>
        <w:tc>
          <w:tcPr>
            <w:vMerge/>
          </w:tcPr>
          <w:p/>
        </w:tc>
        <w:tc>
          <w:tcPr>
            <w:gridSpan w:val="2"/>
            <w:vAlign w:val="center"/>
            <w:tcW w:w="0" w:type="nil"/>
          </w:tcPr>
          <w:p>
            <w:pPr>
              <w:pStyle w:val=""/>
              <w:ind w:left="0"/>
            </w:pPr>
            <w:r>
              <w:rPr>
                <w:rFonts w:ascii="宋体" w:hAnsi="宋体"/>
              </w:rPr>
              <w:t>城  区</w:t>
            </w:r>
          </w:p>
        </w:tc>
        <w:tc>
          <w:tcPr>
            <w:vAlign w:val="center"/>
            <w:tcW w:w="0" w:type="nil"/>
          </w:tcPr>
          <w:p>
            <w:pPr>
              <w:pStyle w:val=""/>
              <w:ind w:left="0"/>
            </w:pPr>
            <w:r>
              <w:rPr>
                <w:rFonts w:ascii="宋体" w:hAnsi="宋体"/>
              </w:rPr>
              <w:t>蒸发、向市区漏斗中心迳流人工开采</w:t>
            </w:r>
          </w:p>
        </w:tc>
        <w:tc>
          <w:tcPr>
            <w:vAlign w:val="center"/>
            <w:tcW w:w="0" w:type="nil"/>
          </w:tcPr>
          <w:p>
            <w:pPr>
              <w:pStyle w:val=""/>
              <w:ind w:left="0"/>
            </w:pPr>
            <w:r>
              <w:rPr>
                <w:rFonts w:ascii="宋体" w:hAnsi="宋体"/>
              </w:rPr>
              <w:t>向市区漏斗中心迳流人工开采</w:t>
            </w:r>
          </w:p>
        </w:tc>
        <w:tc>
          <w:tcPr>
            <w:vAlign w:val="center"/>
            <w:tcW w:w="0" w:type="nil"/>
          </w:tcPr>
          <w:p>
            <w:pPr>
              <w:pStyle w:val=""/>
              <w:ind w:left="0"/>
            </w:pPr>
            <w:r>
              <w:rPr>
                <w:rFonts w:ascii="宋体" w:hAnsi="宋体"/>
              </w:rPr>
              <w:t>以人类开采为主</w:t>
            </w:r>
          </w:p>
        </w:tc>
      </w:tr>
      <w:tr>
        <w:trPr>
          <w:trHeight w:val="360" w:hRule="atLeast"/>
        </w:trPr>
        <w:tc>
          <w:tcPr>
            <w:gridSpan w:val="3"/>
            <w:vAlign w:val="center"/>
            <w:tcW w:w="0" w:type="nil"/>
          </w:tcPr>
          <w:p>
            <w:pPr>
              <w:pStyle w:val=""/>
            </w:pPr>
            <w:r>
              <w:rPr>
                <w:rFonts w:ascii="宋体" w:hAnsi="宋体"/>
              </w:rPr>
              <w:t>水化学特征</w:t>
            </w:r>
          </w:p>
        </w:tc>
        <w:tc>
          <w:tcPr>
            <w:vAlign w:val="center"/>
            <w:tcW w:w="0" w:type="nil"/>
          </w:tcPr>
          <w:p>
            <w:pPr>
              <w:pStyle w:val=""/>
              <w:ind w:left="0"/>
            </w:pPr>
            <w:r>
              <w:rPr>
                <w:rFonts w:ascii="宋体" w:hAnsi="宋体"/>
              </w:rPr>
              <w:t>HCO3-Ca、HCO3-Ca.Na型水，矿化度小1.0g/l。</w:t>
            </w:r>
          </w:p>
        </w:tc>
        <w:tc>
          <w:tcPr>
            <w:vAlign w:val="center"/>
            <w:tcW w:w="0" w:type="nil"/>
          </w:tcPr>
          <w:p>
            <w:pPr>
              <w:pStyle w:val=""/>
              <w:ind w:left="0"/>
            </w:pPr>
            <w:r>
              <w:rPr>
                <w:rFonts w:ascii="宋体" w:hAnsi="宋体"/>
              </w:rPr>
              <w:t>HCO3-Ca型水为主，矿化度小于1.0g/l。</w:t>
            </w:r>
          </w:p>
        </w:tc>
        <w:tc>
          <w:tcPr>
            <w:vAlign w:val="center"/>
            <w:tcW w:w="0" w:type="nil"/>
          </w:tcPr>
          <w:p>
            <w:pPr>
              <w:pStyle w:val=""/>
              <w:ind w:left="0"/>
            </w:pPr>
            <w:r>
              <w:rPr>
                <w:rFonts w:ascii="宋体" w:hAnsi="宋体"/>
              </w:rPr>
              <w:t>HCO3-Ca、HCO3-Ca.Mg型水为主，矿化度小于1.0g/l，仅在建城区水化学类型较为复杂，局部地段矿化度大于1.0g/l。</w:t>
            </w:r>
          </w:p>
        </w:tc>
      </w:tr>
      <w:tr>
        <w:trPr>
          <w:trHeight w:val="360" w:hRule="atLeast"/>
        </w:trPr>
        <w:tc>
          <w:tcPr>
            <w:gridSpan w:val="3"/>
            <w:vAlign w:val="center"/>
            <w:tcW w:w="0" w:type="nil"/>
          </w:tcPr>
          <w:p>
            <w:pPr>
              <w:pStyle w:val=""/>
            </w:pPr>
            <w:r>
              <w:rPr>
                <w:rFonts w:ascii="宋体" w:hAnsi="宋体"/>
              </w:rPr>
              <w:t>环境条件</w:t>
            </w:r>
          </w:p>
        </w:tc>
        <w:tc>
          <w:tcPr>
            <w:vAlign w:val="center"/>
            <w:tcW w:w="0" w:type="nil"/>
          </w:tcPr>
          <w:p>
            <w:pPr>
              <w:pStyle w:val=""/>
              <w:ind w:left="0"/>
            </w:pPr>
            <w:r>
              <w:rPr>
                <w:rFonts w:ascii="宋体" w:hAnsi="宋体"/>
              </w:rPr>
              <w:t>上覆粘性土厚度小，局部无覆盖，地下水局部受污染</w:t>
            </w:r>
          </w:p>
        </w:tc>
        <w:tc>
          <w:tcPr>
            <w:vAlign w:val="center"/>
            <w:tcW w:w="0" w:type="nil"/>
          </w:tcPr>
          <w:p>
            <w:pPr>
              <w:pStyle w:val=""/>
            </w:pPr>
            <w:r>
              <w:rPr>
                <w:rFonts w:ascii="宋体" w:hAnsi="宋体"/>
              </w:rPr>
              <w:t>地下水点状污染</w:t>
            </w:r>
          </w:p>
        </w:tc>
        <w:tc>
          <w:tcPr>
            <w:vAlign w:val="center"/>
            <w:tcW w:w="0" w:type="nil"/>
          </w:tcPr>
          <w:p>
            <w:pPr>
              <w:pStyle w:val=""/>
              <w:ind w:left="0"/>
            </w:pPr>
            <w:r>
              <w:rPr>
                <w:rFonts w:ascii="宋体" w:hAnsi="宋体"/>
              </w:rPr>
              <w:t>部分地带受污染</w:t>
            </w:r>
          </w:p>
        </w:tc>
      </w:tr>
    </w:tbl>
    <w:p>
      <w:pPr>
        <w:pStyle w:val=""/>
        <w:ind w:left="0"/>
        <w:ind w:firstLine="560"/>
        <w:spacing w:line="640" w:lineRule="exact"/>
        <w:rPr>
          <w:rFonts w:ascii="宋体" w:hAnsi="宋体"/>
          <w:sz w:val="28"/>
        </w:rPr>
      </w:pPr>
    </w:p>
    <w:p>
      <w:pPr>
        <w:pStyle w:val="1"/>
      </w:pPr>
      <w:r>
        <w:rPr/>
        <w:t>第三章　地质灾害危险性现状评估</w:t>
      </w:r>
    </w:p>
    <w:p>
      <w:pPr>
        <w:pStyle w:val="2"/>
      </w:pPr>
      <w:r>
        <w:rPr/>
        <w:t>一、地质灾害类型及特征</w:t>
      </w:r>
    </w:p>
    <w:p>
      <w:pPr>
        <w:pStyle w:val=""/>
        <w:ind w:left="0"/>
        <w:ind w:firstLine="560"/>
        <w:spacing w:line="640" w:lineRule="exact"/>
        <w:rPr>
          <w:rFonts w:ascii="宋体" w:hAnsi="宋体"/>
          <w:sz w:val="28"/>
          <w:szCs w:val="28"/>
        </w:rPr>
      </w:pPr>
      <w:r>
        <w:rPr>
          <w:rFonts w:ascii="宋体" w:hAnsi="宋体"/>
          <w:sz w:val="28"/>
          <w:szCs w:val="28"/>
        </w:rPr>
        <w:t>根据对评估区地质环境背景条件的分析及现场实地勘测的结果，评估区内不具备产生崩塌、滑坡、泥石流等突发性地质灾害的必要条件。现状地质灾害为冻土冻融和水土流失灾害，并对灾害形成的地质环境条件、分布、规模、活动特征、主要诱发因素及形成机制进行初步分析。</w:t>
      </w:r>
    </w:p>
    <w:p>
      <w:pPr>
        <w:pStyle w:val="2"/>
      </w:pPr>
      <w:r>
        <w:rPr/>
        <w:t>二、地质灾害危险性现状评估</w:t>
      </w:r>
    </w:p>
    <w:p>
      <w:pPr>
        <w:pStyle w:val=""/>
        <w:jc w:val="left"/>
        <w:ind w:left="0"/>
        <w:ind w:firstLine="560"/>
        <w:spacing w:line="640" w:lineRule="exact"/>
        <w:rPr>
          <w:rFonts w:ascii="宋体" w:hAnsi="宋体"/>
          <w:sz w:val="28"/>
          <w:szCs w:val="28"/>
        </w:rPr>
      </w:pPr>
      <w:r>
        <w:rPr>
          <w:rFonts w:ascii="宋体" w:hAnsi="宋体"/>
          <w:sz w:val="28"/>
          <w:szCs w:val="28"/>
        </w:rPr>
        <w:t>评估区内现状地质灾害发育较轻微，局部有冻胀融陷地质灾害发生，表现为个别路段在冬季的冻胀及春季翻浆现象。此类灾害分布广泛，其危险程度轻、危害小。另外区内还存在水土流失灾害，其危害小。</w:t>
      </w:r>
    </w:p>
    <w:p>
      <w:pPr>
        <w:pStyle w:val="3"/>
      </w:pPr>
      <w:r>
        <w:rPr/>
        <w:t>（一）冻土冻融</w:t>
      </w:r>
    </w:p>
    <w:p>
      <w:pPr>
        <w:pStyle w:val=""/>
        <w:jc w:val="left"/>
        <w:ind w:left="0"/>
        <w:ind w:firstLine="560"/>
        <w:spacing w:line="640" w:lineRule="exact"/>
        <w:rPr>
          <w:rFonts w:ascii="宋体" w:hAnsi="宋体"/>
          <w:sz w:val="28"/>
          <w:szCs w:val="28"/>
        </w:rPr>
      </w:pPr>
      <w:r>
        <w:rPr>
          <w:rFonts w:ascii="宋体" w:hAnsi="宋体"/>
          <w:sz w:val="28"/>
          <w:szCs w:val="28"/>
        </w:rPr>
        <w:t>冻土冻融是指因为温度降到零度以下和升至零度以上时，土层产生冻结和融化的一种物理地质作用和现象。由于评估区地处高纬度地区，普遍发育有季节性冻土。主要受季节影响，呈周期性冻结融化。冬季地基土冻胀，夏季融化沉陷，多年周而复始地循环，对基础的稳定性产生不利影响。一般情况下每年10月初开始冻结，翌年</w:t>
      </w:r>
      <w:r>
        <w:rPr>
          <w:rFonts w:ascii="宋体" w:hAnsi="宋体"/>
          <w:sz w:val="28"/>
          <w:szCs w:val="28"/>
        </w:rPr>
        <w:t>6</w:t>
      </w:r>
      <w:r>
        <w:rPr>
          <w:rFonts w:ascii="宋体" w:hAnsi="宋体"/>
          <w:sz w:val="28"/>
          <w:szCs w:val="28"/>
        </w:rPr>
        <w:t>月末或</w:t>
      </w:r>
      <w:r>
        <w:rPr>
          <w:rFonts w:ascii="宋体" w:hAnsi="宋体"/>
          <w:sz w:val="28"/>
          <w:szCs w:val="28"/>
        </w:rPr>
        <w:t>7</w:t>
      </w:r>
      <w:r>
        <w:rPr>
          <w:rFonts w:ascii="宋体" w:hAnsi="宋体"/>
          <w:sz w:val="28"/>
          <w:szCs w:val="28"/>
        </w:rPr>
        <w:t>月上旬全部融化。</w:t>
      </w:r>
    </w:p>
    <w:p>
      <w:pPr>
        <w:pStyle w:val=""/>
        <w:jc w:val="left"/>
        <w:ind w:left="0"/>
        <w:ind w:firstLine="560"/>
        <w:spacing w:line="640" w:lineRule="exact"/>
        <w:rPr>
          <w:rFonts w:ascii="宋体" w:hAnsi="宋体"/>
          <w:sz w:val="28"/>
          <w:szCs w:val="28"/>
        </w:rPr>
      </w:pPr>
      <w:r>
        <w:rPr>
          <w:rFonts w:ascii="宋体" w:hAnsi="宋体"/>
          <w:sz w:val="28"/>
          <w:szCs w:val="28"/>
        </w:rPr>
        <w:t xml:space="preserve">评估区标准冻深为1.9 </w:t>
      </w:r>
      <w:r>
        <w:rPr>
          <w:rFonts w:ascii="宋体" w:hAnsi="宋体"/>
          <w:sz w:val="28"/>
          <w:szCs w:val="28"/>
        </w:rPr>
        <w:t>m</w:t>
      </w:r>
      <w:r>
        <w:rPr>
          <w:rFonts w:ascii="宋体" w:hAnsi="宋体"/>
          <w:sz w:val="28"/>
          <w:szCs w:val="28"/>
        </w:rPr>
        <w:t>，季节性冻土十分发育，冻胀和融沉现象十分普遍。其原因是由于负温度的作用，产生水分迁移现象。冬季开始，土层由上向下冻结，聚冻层下部的水分在结晶力和渗透压力差（吸引力）的综合作用下，以薄膜水和毛细作用的移动方式不断向上聚积，聚积层增厚，并发展成多层次。冻结时土体增大、土层隆起，造成地面冻胀、开裂；春季随着气温的回升，地基土逐渐解冻，水分滞留在上部，使土层过湿和软化，强度降低而产生融陷现象。从而导致建筑物基础开裂变形。</w:t>
      </w:r>
    </w:p>
    <w:p>
      <w:pPr>
        <w:pStyle w:val=""/>
        <w:jc w:val="left"/>
        <w:ind w:left="0"/>
        <w:ind w:firstLine="560"/>
        <w:spacing w:line="640" w:lineRule="exact"/>
        <w:rPr>
          <w:rFonts w:ascii="宋体" w:hAnsi="宋体"/>
          <w:sz w:val="28"/>
          <w:szCs w:val="28"/>
        </w:rPr>
      </w:pPr>
      <w:r>
        <w:rPr>
          <w:rFonts w:ascii="宋体" w:hAnsi="宋体"/>
          <w:sz w:val="28"/>
          <w:szCs w:val="28"/>
        </w:rPr>
        <w:t>冻土冻融灾害于区内分布广泛，项目设计施工过程中，应确定合理的基础埋置深度，避免冻土冻融地质灾害的发生。</w:t>
      </w:r>
    </w:p>
    <w:p>
      <w:pPr>
        <w:pStyle w:val="3"/>
      </w:pPr>
      <w:r>
        <w:rPr/>
        <w:t>（二）水土流失</w:t>
      </w:r>
    </w:p>
    <w:p>
      <w:pPr>
        <w:pStyle w:val=""/>
        <w:jc w:val="left"/>
        <w:ind w:left="0"/>
        <w:ind w:firstLine="560"/>
        <w:spacing w:line="640" w:lineRule="exact"/>
        <w:rPr>
          <w:rFonts w:ascii="宋体" w:hAnsi="宋体"/>
          <w:sz w:val="28"/>
          <w:szCs w:val="28"/>
        </w:rPr>
      </w:pPr>
      <w:r>
        <w:rPr>
          <w:rFonts w:ascii="宋体" w:hAnsi="宋体"/>
          <w:sz w:val="28"/>
          <w:szCs w:val="28"/>
        </w:rPr>
        <w:t>主要发生地表没有植被覆盖、或是植被低矮稀疏、没有冰雪覆盖的时间段。地表土壤中的有机质和细粒物质在风力吹蚀和雨水冲刷作用之下损失殆尽。其中最主要的是降水造成的水土流失，评估区属大陆性季风气候区，雨水主要集中在每年的7－9月份，约占全年降水总量的80%左右。特别是强降水的冲击和地表径流的冲刷下，土壤中的细粒物质随雨水搬运至地表低洼处。评估区内地表起伏不大，水土流失作用较轻。</w:t>
      </w:r>
    </w:p>
    <w:p>
      <w:pPr>
        <w:pStyle w:val=""/>
        <w:jc w:val="left"/>
        <w:ind w:left="0"/>
        <w:ind w:firstLine="560"/>
        <w:spacing w:line="640" w:lineRule="exact"/>
        <w:rPr>
          <w:rFonts w:ascii="宋体" w:hAnsi="宋体"/>
          <w:sz w:val="28"/>
          <w:szCs w:val="28"/>
        </w:rPr>
      </w:pPr>
      <w:r>
        <w:rPr>
          <w:rFonts w:ascii="宋体" w:hAnsi="宋体"/>
          <w:sz w:val="28"/>
          <w:szCs w:val="28"/>
        </w:rPr>
        <w:t>另外一个主要因素是人类的工程活动对地表植被和土壤层的破坏，如遭受强降水。两者结合，对生态环境造成极大的破坏。可以说人为因素在其中起到推动和加速的作用。该类地质灾害在工程建设中表现将十分明显。浇筑混凝土场地、路面、修建绿地以后，可避免该类灾害的发生。</w:t>
      </w:r>
    </w:p>
    <w:p>
      <w:pPr>
        <w:pStyle w:val="1"/>
      </w:pPr>
      <w:r>
        <w:rPr/>
        <w:t>第四章　地质灾害危险性预测评估</w:t>
      </w:r>
    </w:p>
    <w:p>
      <w:pPr>
        <w:pStyle w:val=""/>
        <w:jc w:val="left"/>
        <w:ind w:left="0"/>
        <w:ind w:firstLine="560"/>
        <w:spacing w:line="640" w:lineRule="exact"/>
        <w:rPr>
          <w:rFonts w:ascii="宋体" w:hAnsi="宋体"/>
          <w:sz w:val="28"/>
          <w:szCs w:val="28"/>
        </w:rPr>
      </w:pPr>
      <w:r>
        <w:rPr>
          <w:rFonts w:ascii="宋体" w:hAnsi="宋体"/>
          <w:sz w:val="28"/>
          <w:szCs w:val="28"/>
        </w:rPr>
        <w:t>地质灾害危险性预测评估</w:t>
      </w:r>
      <w:r>
        <w:rPr>
          <w:rFonts w:ascii="宋体" w:hAnsi="宋体"/>
          <w:sz w:val="28"/>
          <w:szCs w:val="28"/>
        </w:rPr>
        <w:t>，</w:t>
      </w:r>
      <w:r>
        <w:rPr>
          <w:rFonts w:ascii="宋体" w:hAnsi="宋体"/>
          <w:sz w:val="28"/>
          <w:szCs w:val="28"/>
        </w:rPr>
        <w:t>是</w:t>
      </w:r>
      <w:r>
        <w:rPr>
          <w:rFonts w:ascii="宋体" w:hAnsi="宋体"/>
          <w:sz w:val="28"/>
          <w:szCs w:val="28"/>
        </w:rPr>
        <w:t>对</w:t>
      </w:r>
      <w:r>
        <w:rPr>
          <w:rFonts w:ascii="宋体" w:hAnsi="宋体"/>
          <w:sz w:val="28"/>
          <w:szCs w:val="28"/>
        </w:rPr>
        <w:t>工程建设</w:t>
      </w:r>
      <w:r>
        <w:rPr>
          <w:rFonts w:ascii="宋体" w:hAnsi="宋体"/>
          <w:sz w:val="28"/>
          <w:szCs w:val="28"/>
        </w:rPr>
        <w:t>场地及</w:t>
      </w:r>
      <w:r>
        <w:rPr>
          <w:rFonts w:ascii="宋体" w:hAnsi="宋体"/>
          <w:sz w:val="28"/>
          <w:szCs w:val="28"/>
        </w:rPr>
        <w:t>可能</w:t>
      </w:r>
      <w:r>
        <w:rPr>
          <w:rFonts w:ascii="宋体" w:hAnsi="宋体"/>
          <w:sz w:val="28"/>
          <w:szCs w:val="28"/>
        </w:rPr>
        <w:t>危及工程建设安全的邻近地区可能引发或</w:t>
      </w:r>
      <w:r>
        <w:rPr>
          <w:rFonts w:ascii="宋体" w:hAnsi="宋体"/>
          <w:sz w:val="28"/>
          <w:szCs w:val="28"/>
        </w:rPr>
        <w:t>加剧的</w:t>
      </w:r>
      <w:r>
        <w:rPr>
          <w:rFonts w:ascii="宋体" w:hAnsi="宋体"/>
          <w:sz w:val="28"/>
          <w:szCs w:val="28"/>
        </w:rPr>
        <w:t>和工程本身可能遭受的</w:t>
      </w:r>
      <w:r>
        <w:rPr>
          <w:rFonts w:ascii="宋体" w:hAnsi="宋体"/>
          <w:sz w:val="28"/>
          <w:szCs w:val="28"/>
        </w:rPr>
        <w:t>地质灾害危险性</w:t>
      </w:r>
      <w:r>
        <w:rPr>
          <w:rFonts w:ascii="宋体" w:hAnsi="宋体"/>
          <w:sz w:val="28"/>
          <w:szCs w:val="28"/>
        </w:rPr>
        <w:t>做出</w:t>
      </w:r>
      <w:r>
        <w:rPr>
          <w:rFonts w:ascii="宋体" w:hAnsi="宋体"/>
          <w:sz w:val="28"/>
          <w:szCs w:val="28"/>
        </w:rPr>
        <w:t>评估。</w:t>
      </w:r>
    </w:p>
    <w:p>
      <w:pPr>
        <w:pStyle w:val="2"/>
      </w:pPr>
      <w:r>
        <w:rPr/>
        <w:t>一、工程建设引发或加剧地质灾害危险性预测</w:t>
      </w:r>
    </w:p>
    <w:p>
      <w:pPr>
        <w:pStyle w:val=""/>
        <w:jc w:val="left"/>
        <w:ind w:left="0"/>
        <w:ind w:firstLine="560"/>
        <w:spacing w:line="640" w:lineRule="exact"/>
        <w:rPr>
          <w:rFonts w:ascii="宋体" w:hAnsi="宋体"/>
          <w:sz w:val="28"/>
          <w:szCs w:val="28"/>
        </w:rPr>
      </w:pPr>
      <w:r>
        <w:rPr>
          <w:rFonts w:ascii="宋体" w:hAnsi="宋体"/>
          <w:sz w:val="28"/>
          <w:szCs w:val="28"/>
        </w:rPr>
        <w:t>根据评估区地质环境条件及工程建设特点综合分析，本区地质环境条件简单，建筑物结构简单，且工程建设过程中需进行开挖的基坑比较浅。因此，预测在工程建设过程中，引发或加剧地质灾害发生的可能性及危险性很小。</w:t>
      </w:r>
      <w:r>
        <w:rPr>
          <w:rFonts w:ascii="宋体" w:hAnsi="宋体"/>
          <w:sz w:val="28"/>
          <w:szCs w:val="28"/>
        </w:rPr>
        <w:t>据现场实地调查及</w:t>
      </w:r>
      <w:r>
        <w:rPr>
          <w:rFonts w:ascii="宋体" w:hAnsi="宋体"/>
          <w:sz w:val="28"/>
          <w:szCs w:val="28"/>
        </w:rPr>
        <w:t>已有地质</w:t>
      </w:r>
      <w:r>
        <w:rPr>
          <w:rFonts w:ascii="宋体" w:hAnsi="宋体"/>
          <w:sz w:val="28"/>
          <w:szCs w:val="28"/>
        </w:rPr>
        <w:t>资料，该项目建设期间及建成后，建设场地及其周围土体</w:t>
      </w:r>
      <w:r>
        <w:rPr>
          <w:rFonts w:ascii="宋体" w:hAnsi="宋体"/>
          <w:sz w:val="28"/>
          <w:szCs w:val="28"/>
        </w:rPr>
        <w:t>不会发生明显改变。因</w:t>
      </w:r>
      <w:r>
        <w:rPr>
          <w:rFonts w:ascii="宋体" w:hAnsi="宋体"/>
          <w:sz w:val="28"/>
          <w:szCs w:val="28"/>
        </w:rPr>
        <w:t>场地地形</w:t>
      </w:r>
      <w:r>
        <w:rPr>
          <w:rFonts w:ascii="宋体" w:hAnsi="宋体"/>
          <w:sz w:val="28"/>
          <w:szCs w:val="28"/>
        </w:rPr>
        <w:t>起伏不大</w:t>
      </w:r>
      <w:r>
        <w:rPr>
          <w:rFonts w:ascii="宋体" w:hAnsi="宋体"/>
          <w:sz w:val="28"/>
          <w:szCs w:val="28"/>
        </w:rPr>
        <w:t>，</w:t>
      </w:r>
      <w:r>
        <w:rPr>
          <w:rFonts w:ascii="宋体" w:hAnsi="宋体"/>
          <w:sz w:val="28"/>
          <w:szCs w:val="28"/>
        </w:rPr>
        <w:t>工程建设后，建筑物周边会铺设硬质路面、植树种草</w:t>
      </w:r>
      <w:r>
        <w:rPr>
          <w:rFonts w:ascii="宋体" w:hAnsi="宋体"/>
          <w:sz w:val="28"/>
          <w:szCs w:val="28"/>
        </w:rPr>
        <w:t>，不会引发</w:t>
      </w:r>
      <w:r>
        <w:rPr>
          <w:rFonts w:ascii="宋体" w:hAnsi="宋体"/>
          <w:sz w:val="28"/>
          <w:szCs w:val="28"/>
        </w:rPr>
        <w:t>或加剧</w:t>
      </w:r>
      <w:r>
        <w:rPr>
          <w:rFonts w:ascii="宋体" w:hAnsi="宋体"/>
          <w:sz w:val="28"/>
          <w:szCs w:val="28"/>
        </w:rPr>
        <w:t>水土流失</w:t>
      </w:r>
      <w:r>
        <w:rPr>
          <w:rFonts w:ascii="宋体" w:hAnsi="宋体"/>
          <w:sz w:val="28"/>
          <w:szCs w:val="28"/>
        </w:rPr>
        <w:t>地质灾害。</w:t>
      </w:r>
    </w:p>
    <w:p>
      <w:pPr>
        <w:pStyle w:val="2"/>
      </w:pPr>
      <w:r>
        <w:rPr/>
        <w:t>二、工程建设可能遭受地质灾害危险性的预测</w:t>
      </w:r>
    </w:p>
    <w:p>
      <w:pPr>
        <w:pStyle w:val=""/>
        <w:ind w:left="0"/>
        <w:ind w:firstLine="560"/>
        <w:spacing w:before="100" w:line="580" w:lineRule="exact"/>
        <w:rPr>
          <w:rFonts w:ascii="宋体" w:hAnsi="宋体"/>
          <w:sz w:val="28"/>
          <w:szCs w:val="28"/>
        </w:rPr>
      </w:pPr>
      <w:r>
        <w:rPr>
          <w:rFonts w:ascii="宋体" w:hAnsi="宋体"/>
          <w:sz w:val="28"/>
          <w:szCs w:val="28"/>
        </w:rPr>
        <w:t>根据本项工程建设的特点和对地质环境的影响分析，建设场地的地势平缓，地层岩性比较简单，预测工程建设过程中及建成使用后将可能遭受</w:t>
      </w:r>
      <w:r>
        <w:rPr>
          <w:rFonts w:ascii="宋体" w:hAnsi="宋体"/>
          <w:sz w:val="28"/>
          <w:szCs w:val="28"/>
        </w:rPr>
        <w:t>的地质灾害类型为</w:t>
      </w:r>
      <w:r>
        <w:rPr>
          <w:rFonts w:ascii="宋体" w:hAnsi="宋体"/>
          <w:sz w:val="28"/>
          <w:szCs w:val="28"/>
        </w:rPr>
        <w:t>冻</w:t>
      </w:r>
      <w:r>
        <w:rPr>
          <w:rFonts w:ascii="宋体" w:hAnsi="宋体"/>
          <w:sz w:val="28"/>
          <w:szCs w:val="28"/>
        </w:rPr>
        <w:t>土冻</w:t>
      </w:r>
      <w:r>
        <w:rPr>
          <w:rFonts w:ascii="宋体" w:hAnsi="宋体"/>
          <w:sz w:val="28"/>
          <w:szCs w:val="28"/>
        </w:rPr>
        <w:t>融</w:t>
      </w:r>
      <w:r>
        <w:rPr>
          <w:rFonts w:ascii="宋体" w:hAnsi="宋体"/>
          <w:sz w:val="28"/>
          <w:szCs w:val="28"/>
        </w:rPr>
        <w:t>灾害。</w:t>
      </w:r>
    </w:p>
    <w:p>
      <w:pPr>
        <w:pStyle w:val=""/>
        <w:ind w:left="0"/>
        <w:ind w:firstLine="560"/>
        <w:spacing w:before="100" w:line="580" w:lineRule="exact"/>
        <w:rPr>
          <w:rFonts w:ascii="宋体" w:hAnsi="宋体"/>
          <w:sz w:val="28"/>
        </w:rPr>
      </w:pPr>
      <w:r>
        <w:rPr>
          <w:rFonts w:ascii="宋体" w:hAnsi="宋体"/>
          <w:sz w:val="28"/>
          <w:szCs w:val="28"/>
        </w:rPr>
        <w:t>评估区位于北方高寒地区，季节性温差大，秋季多有连续降雨且降温迅速，季节冻土普遍发育，冻土层</w:t>
      </w:r>
      <w:r>
        <w:rPr>
          <w:rFonts w:ascii="宋体" w:hAnsi="宋体"/>
          <w:sz w:val="28"/>
          <w:szCs w:val="28"/>
        </w:rPr>
        <w:t>最</w:t>
      </w:r>
      <w:r>
        <w:rPr>
          <w:rFonts w:ascii="宋体" w:hAnsi="宋体"/>
          <w:sz w:val="28"/>
          <w:szCs w:val="28"/>
        </w:rPr>
        <w:t>深达2.10m，平均冻深为1.9m，每年从11月初开始冻结，至翌年5月初融化。由于冬季降温迅速，表层土冻结快，造成表层土冻裂、冻胀现象的发生</w:t>
      </w:r>
      <w:r>
        <w:rPr>
          <w:rFonts w:ascii="宋体" w:hAnsi="宋体"/>
          <w:sz w:val="28"/>
          <w:szCs w:val="28"/>
        </w:rPr>
        <w:t>；</w:t>
      </w:r>
      <w:r>
        <w:rPr>
          <w:rFonts w:ascii="宋体" w:hAnsi="宋体"/>
          <w:sz w:val="28"/>
          <w:szCs w:val="28"/>
        </w:rPr>
        <w:t>春季升温快，冻土层上部融水无法顺利下渗，使表层土的含水量局部迅速增加，易产生融陷现象，工程场区地表普遍分布有较厚的黑色腐植土和粉质粘土层，</w:t>
      </w:r>
      <w:r>
        <w:rPr>
          <w:rFonts w:ascii="宋体" w:hAnsi="宋体"/>
          <w:sz w:val="28"/>
        </w:rPr>
        <w:t>地基土普遍存在季节性冻土。</w:t>
      </w:r>
    </w:p>
    <w:p>
      <w:pPr>
        <w:pStyle w:val=""/>
        <w:ind w:left="0"/>
        <w:ind w:firstLine="560"/>
        <w:spacing w:before="100" w:line="580" w:lineRule="exact"/>
        <w:rPr>
          <w:rFonts w:ascii="宋体" w:hAnsi="宋体"/>
          <w:sz w:val="28"/>
          <w:szCs w:val="28"/>
        </w:rPr>
      </w:pPr>
      <w:r>
        <w:rPr>
          <w:rFonts w:ascii="宋体" w:hAnsi="宋体"/>
          <w:sz w:val="28"/>
          <w:szCs w:val="28"/>
        </w:rPr>
        <w:t>冻</w:t>
      </w:r>
      <w:r>
        <w:rPr>
          <w:rFonts w:ascii="宋体" w:hAnsi="宋体"/>
          <w:sz w:val="28"/>
          <w:szCs w:val="28"/>
        </w:rPr>
        <w:t>土冻</w:t>
      </w:r>
      <w:r>
        <w:rPr>
          <w:rFonts w:ascii="宋体" w:hAnsi="宋体"/>
          <w:sz w:val="28"/>
          <w:szCs w:val="28"/>
        </w:rPr>
        <w:t>融</w:t>
      </w:r>
      <w:r>
        <w:rPr>
          <w:rFonts w:ascii="宋体" w:hAnsi="宋体"/>
          <w:sz w:val="28"/>
          <w:szCs w:val="28"/>
        </w:rPr>
        <w:t>灾害</w:t>
      </w:r>
      <w:r>
        <w:rPr>
          <w:rFonts w:ascii="宋体" w:hAnsi="宋体"/>
          <w:sz w:val="28"/>
          <w:szCs w:val="28"/>
        </w:rPr>
        <w:t>将对浅基础构筑物和道路等造成危害，由于对冻胀融陷地质灾害易采取工程措施进行防治，故</w:t>
      </w:r>
      <w:r>
        <w:rPr>
          <w:rFonts w:ascii="宋体" w:hAnsi="宋体"/>
          <w:sz w:val="28"/>
          <w:szCs w:val="28"/>
        </w:rPr>
        <w:t>冻</w:t>
      </w:r>
      <w:r>
        <w:rPr>
          <w:rFonts w:ascii="宋体" w:hAnsi="宋体"/>
          <w:sz w:val="28"/>
          <w:szCs w:val="28"/>
        </w:rPr>
        <w:t>土冻</w:t>
      </w:r>
      <w:r>
        <w:rPr>
          <w:rFonts w:ascii="宋体" w:hAnsi="宋体"/>
          <w:sz w:val="28"/>
          <w:szCs w:val="28"/>
        </w:rPr>
        <w:t>融</w:t>
      </w:r>
      <w:r>
        <w:rPr>
          <w:rFonts w:ascii="宋体" w:hAnsi="宋体"/>
          <w:sz w:val="28"/>
          <w:szCs w:val="28"/>
        </w:rPr>
        <w:t>灾害造成的危险性小。</w:t>
      </w:r>
    </w:p>
    <w:p>
      <w:pPr>
        <w:pStyle w:val=""/>
        <w:ind w:left="0"/>
        <w:ind w:firstLine="560"/>
        <w:spacing w:line="540" w:lineRule="exact"/>
        <w:rPr>
          <w:color w:val="0000FF"/>
          <w:rFonts w:ascii="宋体" w:hAnsi="宋体"/>
          <w:sz w:val="28"/>
        </w:rPr>
      </w:pPr>
      <w:r>
        <w:rPr>
          <w:rFonts w:ascii="宋体" w:hAnsi="宋体"/>
          <w:sz w:val="28"/>
          <w:szCs w:val="28"/>
        </w:rPr>
        <w:t>经对工程建设引发或加剧和工程建设可能遭受的冻土冻融灾害预测评估，结果确定评估区</w:t>
      </w:r>
      <w:r>
        <w:rPr>
          <w:rFonts w:ascii="宋体" w:hAnsi="宋体"/>
          <w:sz w:val="28"/>
          <w:szCs w:val="28"/>
        </w:rPr>
        <w:t>冻</w:t>
      </w:r>
      <w:r>
        <w:rPr>
          <w:rFonts w:ascii="宋体" w:hAnsi="宋体"/>
          <w:sz w:val="28"/>
          <w:szCs w:val="28"/>
        </w:rPr>
        <w:t>土冻</w:t>
      </w:r>
      <w:r>
        <w:rPr>
          <w:rFonts w:ascii="宋体" w:hAnsi="宋体"/>
          <w:sz w:val="28"/>
          <w:szCs w:val="28"/>
        </w:rPr>
        <w:t>融</w:t>
      </w:r>
      <w:r>
        <w:rPr>
          <w:rFonts w:ascii="宋体" w:hAnsi="宋体"/>
          <w:sz w:val="28"/>
          <w:szCs w:val="28"/>
        </w:rPr>
        <w:t>灾害</w:t>
      </w:r>
      <w:r>
        <w:rPr>
          <w:rFonts w:ascii="宋体" w:hAnsi="宋体"/>
          <w:sz w:val="28"/>
          <w:szCs w:val="28"/>
        </w:rPr>
        <w:t>危害程度小，危险性小。</w:t>
      </w:r>
    </w:p>
    <w:p>
      <w:pPr>
        <w:pStyle w:val="1"/>
      </w:pPr>
      <w:r>
        <w:rPr/>
        <w:t>第五章　地质灾害危险性综合分区评  估及防治措施</w:t>
      </w:r>
    </w:p>
    <w:p>
      <w:pPr>
        <w:pStyle w:val="2"/>
      </w:pPr>
      <w:r>
        <w:rPr/>
        <w:t>一、地质灾害危险性综合分区评估原则</w:t>
      </w:r>
    </w:p>
    <w:p>
      <w:pPr>
        <w:pStyle w:val=""/>
        <w:ind w:left="0"/>
        <w:ind w:firstLine="560"/>
        <w:rPr>
          <w:rFonts w:ascii="宋体" w:hAnsi="宋体"/>
          <w:sz w:val="28"/>
          <w:szCs w:val="28"/>
        </w:rPr>
      </w:pPr>
      <w:r>
        <w:rPr>
          <w:rFonts w:ascii="宋体" w:hAnsi="宋体"/>
          <w:sz w:val="28"/>
          <w:szCs w:val="28"/>
        </w:rPr>
        <w:t>根据国土资源部国土资发[2004]69号文件《关于加强地质灾害危险性评估工作的通知》</w:t>
      </w:r>
      <w:r>
        <w:rPr>
          <w:rFonts w:ascii="宋体" w:hAnsi="宋体"/>
          <w:sz w:val="28"/>
          <w:szCs w:val="28"/>
        </w:rPr>
        <w:t>和****国土资源厅《关于印发****建设项目地质灾害危险性评估工作意见及技术要求的通知》（</w:t>
      </w:r>
      <w:r>
        <w:rPr>
          <w:rFonts w:ascii="宋体" w:hAnsi="宋体"/>
          <w:sz w:val="32"/>
          <w:szCs w:val="32"/>
        </w:rPr>
        <w:t>****</w:t>
      </w:r>
      <w:r>
        <w:rPr>
          <w:rFonts w:ascii="宋体" w:hAnsi="宋体"/>
          <w:sz w:val="28"/>
          <w:szCs w:val="28"/>
        </w:rPr>
        <w:t>资发［2005］162号）</w:t>
      </w:r>
      <w:r>
        <w:rPr>
          <w:rFonts w:ascii="宋体" w:hAnsi="宋体"/>
          <w:sz w:val="28"/>
          <w:szCs w:val="28"/>
        </w:rPr>
        <w:t>要求中地质灾害危险性分级表的内容，综合考虑以下几个方面进行地质灾害危险性分级：</w:t>
      </w:r>
    </w:p>
    <w:p>
      <w:pPr>
        <w:pStyle w:val=""/>
        <w:ind w:left="0"/>
        <w:ind w:firstLine="560"/>
        <w:rPr>
          <w:rFonts w:ascii="宋体" w:hAnsi="宋体"/>
          <w:sz w:val="28"/>
          <w:szCs w:val="28"/>
        </w:rPr>
      </w:pPr>
      <w:r>
        <w:rPr>
          <w:rFonts w:ascii="宋体" w:hAnsi="宋体"/>
          <w:sz w:val="28"/>
          <w:szCs w:val="28"/>
        </w:rPr>
        <w:t>1、地质灾害形成的地质环境条件；</w:t>
      </w:r>
    </w:p>
    <w:p>
      <w:pPr>
        <w:pStyle w:val=""/>
        <w:ind w:left="0"/>
        <w:ind w:firstLine="560"/>
        <w:rPr>
          <w:rFonts w:ascii="宋体" w:hAnsi="宋体"/>
          <w:sz w:val="28"/>
          <w:szCs w:val="28"/>
        </w:rPr>
      </w:pPr>
      <w:r>
        <w:rPr>
          <w:rFonts w:ascii="宋体" w:hAnsi="宋体"/>
          <w:sz w:val="28"/>
          <w:szCs w:val="28"/>
        </w:rPr>
        <w:t>2、地质灾害类型、分布特征、稳定状态及其对建设工程的危害程度；</w:t>
      </w:r>
    </w:p>
    <w:p>
      <w:pPr>
        <w:pStyle w:val=""/>
        <w:ind w:left="0"/>
        <w:ind w:firstLine="560"/>
        <w:rPr>
          <w:rFonts w:ascii="宋体" w:hAnsi="宋体"/>
          <w:sz w:val="28"/>
          <w:szCs w:val="28"/>
        </w:rPr>
      </w:pPr>
      <w:r>
        <w:rPr>
          <w:rFonts w:ascii="宋体" w:hAnsi="宋体"/>
          <w:sz w:val="28"/>
          <w:szCs w:val="28"/>
        </w:rPr>
        <w:t>3、地质灾害在采取工程治理防治措施时的难易程度；</w:t>
      </w:r>
    </w:p>
    <w:p>
      <w:pPr>
        <w:pStyle w:val=""/>
        <w:ind w:left="0"/>
        <w:ind w:firstLine="560"/>
        <w:rPr>
          <w:rFonts w:ascii="宋体" w:hAnsi="宋体"/>
          <w:sz w:val="28"/>
          <w:szCs w:val="28"/>
        </w:rPr>
      </w:pPr>
      <w:r>
        <w:rPr>
          <w:rFonts w:ascii="宋体" w:hAnsi="宋体"/>
          <w:sz w:val="28"/>
          <w:szCs w:val="28"/>
        </w:rPr>
        <w:t>4、工程建设及运行过程中由于人类工程活动对地质环境条件的改变，引发或加剧原有的地质灾害对建设工程的危害损失程度。</w:t>
      </w:r>
    </w:p>
    <w:p>
      <w:pPr>
        <w:pStyle w:val="2"/>
      </w:pPr>
      <w:r>
        <w:rPr/>
        <w:t>二、地质灾害危险性综合分区评估</w:t>
      </w:r>
    </w:p>
    <w:p>
      <w:pPr>
        <w:pStyle w:val=""/>
        <w:ind w:left="0"/>
        <w:ind w:firstLine="560"/>
        <w:rPr>
          <w:rFonts w:ascii="宋体" w:hAnsi="宋体"/>
          <w:sz w:val="28"/>
          <w:szCs w:val="28"/>
        </w:rPr>
      </w:pPr>
      <w:r>
        <w:rPr>
          <w:rFonts w:ascii="宋体" w:hAnsi="宋体"/>
          <w:sz w:val="28"/>
          <w:szCs w:val="28"/>
        </w:rPr>
        <w:t>根据上述评估原则确定拟建场地为地质灾害危险性小区。地貌单元为</w:t>
      </w:r>
      <w:r>
        <w:rPr>
          <w:rFonts w:ascii="宋体" w:hAnsi="宋体"/>
          <w:sz w:val="32"/>
          <w:szCs w:val="32"/>
        </w:rPr>
        <w:t>****</w:t>
      </w:r>
      <w:r>
        <w:rPr>
          <w:rFonts w:ascii="宋体" w:hAnsi="宋体"/>
          <w:sz w:val="28"/>
          <w:szCs w:val="28"/>
        </w:rPr>
        <w:t>江北部低漫滩，地形起伏不大，相对高差较小。地表岩性由耕土及部分粘性土组成，地下水类型主要为松散岩类孔隙水，水位埋藏较潜。　　</w:t>
      </w:r>
    </w:p>
    <w:p>
      <w:pPr>
        <w:pStyle w:val=""/>
        <w:ind w:left="0"/>
        <w:ind w:firstLine="560"/>
        <w:rPr>
          <w:rFonts w:ascii="宋体" w:hAnsi="宋体"/>
          <w:sz w:val="28"/>
          <w:szCs w:val="28"/>
        </w:rPr>
      </w:pPr>
      <w:r>
        <w:rPr>
          <w:rFonts w:ascii="宋体" w:hAnsi="宋体"/>
          <w:sz w:val="28"/>
          <w:szCs w:val="28"/>
        </w:rPr>
        <w:t>现状地质灾害为冻土冻融与水土流失，其危害程度轻，危害性小；工程建设不会引发和加剧地质灾害的发生。可能遭受的地质灾害为冻土冻融，预测其危害程度轻，危害性小。</w:t>
      </w:r>
    </w:p>
    <w:p>
      <w:pPr>
        <w:pStyle w:val="2"/>
      </w:pPr>
      <w:r>
        <w:rPr/>
        <w:t>三、建设场地适宜性评估</w:t>
      </w:r>
    </w:p>
    <w:p>
      <w:pPr>
        <w:pStyle w:val=""/>
        <w:ind w:left="0"/>
        <w:ind w:firstLine="560"/>
        <w:rPr>
          <w:rFonts w:ascii="宋体" w:hAnsi="宋体"/>
          <w:sz w:val="28"/>
          <w:szCs w:val="28"/>
        </w:rPr>
      </w:pPr>
      <w:r>
        <w:rPr>
          <w:rFonts w:ascii="宋体" w:hAnsi="宋体"/>
          <w:sz w:val="28"/>
          <w:szCs w:val="28"/>
        </w:rPr>
        <w:t>根据评估区地质灾害危险性等级及防治难度，根据</w:t>
      </w:r>
      <w:r>
        <w:rPr>
          <w:rFonts w:ascii="宋体" w:hAnsi="宋体"/>
          <w:sz w:val="32"/>
          <w:szCs w:val="32"/>
        </w:rPr>
        <w:t>****</w:t>
      </w:r>
      <w:r>
        <w:rPr>
          <w:rFonts w:ascii="宋体" w:hAnsi="宋体"/>
          <w:sz w:val="28"/>
          <w:szCs w:val="28"/>
        </w:rPr>
        <w:t>资发[2005]162号文件附件2，建设用地适宜性分级表确定场地适宜性。评估区地质环境条件复杂程度简单，工程建设遭受地质灾害危害的可能性小，引发和加剧地质灾害的可能性小，危险性小，易于处理。因此，确定评估区场地适宜性为适宜（详见表8）。</w:t>
      </w:r>
    </w:p>
    <w:p>
      <w:pPr>
        <w:pStyle w:val=""/>
        <w:jc w:val="center"/>
        <w:spacing w:after="156" w:line="640" w:lineRule="atLeast"/>
        <w:rPr>
          <w:rFonts w:ascii="仿宋_GB2312" w:hAnsi="宋体"/>
          <w:sz w:val="28"/>
          <w:szCs w:val="28"/>
        </w:rPr>
      </w:pPr>
      <w:r>
        <w:rPr>
          <w:rFonts w:ascii="仿宋_GB2312" w:hAnsi="宋体"/>
          <w:sz w:val="28"/>
          <w:szCs w:val="28"/>
        </w:rPr>
        <w:t>表8 建设用地适宜性分级表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0" w:type="auto"/>
      </w:tblPr>
      <w:tblGrid>
        <w:gridCol w:w="1341"/>
        <w:gridCol w:w="6931"/>
      </w:tblGrid>
      <w:tr>
        <w:trPr>
          <w:trHeight w:val="417" w:hRule="atLeast"/>
        </w:trPr>
        <w:tc>
          <w:tcPr>
            <w:vAlign w:val="center"/>
            <w:tcW w:w="0" w:type="nil"/>
          </w:tcPr>
          <w:p>
            <w:pPr>
              <w:pStyle w:val=""/>
              <w:jc w:val="center"/>
              <w:spacing w:line="280" w:lineRule="exact"/>
            </w:pPr>
            <w:r>
              <w:rPr>
                <w:rFonts w:ascii="仿宋_GB2312" w:hAnsi="宋体"/>
                <w:sz w:val="24"/>
              </w:rPr>
              <w:t>分区类别</w:t>
            </w:r>
          </w:p>
        </w:tc>
        <w:tc>
          <w:tcPr>
            <w:vAlign w:val="center"/>
            <w:tcW w:w="0" w:type="nil"/>
          </w:tcPr>
          <w:p>
            <w:pPr>
              <w:pStyle w:val=""/>
              <w:jc w:val="center"/>
              <w:spacing w:line="280" w:lineRule="exact"/>
            </w:pPr>
            <w:r>
              <w:rPr>
                <w:rFonts w:ascii="仿宋_GB2312" w:hAnsi="宋体"/>
                <w:sz w:val="24"/>
              </w:rPr>
              <w:t>分     级     说     明</w:t>
            </w:r>
          </w:p>
        </w:tc>
      </w:tr>
      <w:tr>
        <w:trPr>
          <w:trHeight w:val="600" w:hRule="atLeast"/>
        </w:trPr>
        <w:tc>
          <w:tcPr>
            <w:vAlign w:val="center"/>
            <w:tcW w:w="0" w:type="nil"/>
          </w:tcPr>
          <w:p>
            <w:pPr>
              <w:pStyle w:val=""/>
              <w:jc w:val="center"/>
              <w:spacing w:line="400" w:lineRule="exact"/>
            </w:pPr>
            <w:r>
              <w:rPr>
                <w:rFonts w:ascii="仿宋_GB2312" w:hAnsi="宋体"/>
                <w:sz w:val="24"/>
              </w:rPr>
              <w:t>适  宜</w:t>
            </w:r>
          </w:p>
        </w:tc>
        <w:tc>
          <w:tcPr>
            <w:vAlign w:val="center"/>
            <w:tcW w:w="0" w:type="nil"/>
          </w:tcPr>
          <w:p>
            <w:pPr>
              <w:pStyle w:val=""/>
              <w:spacing w:line="400" w:lineRule="exact"/>
            </w:pPr>
            <w:r>
              <w:rPr>
                <w:rFonts w:ascii="仿宋_GB2312" w:hAnsi="宋体"/>
                <w:sz w:val="24"/>
              </w:rPr>
              <w:t>地质环境复杂程度一般，工程建设遭受地质灾害危害的可能性较小，诱发、加剧地质灾害的可能性小，危险性小，易于处理。</w:t>
            </w:r>
          </w:p>
        </w:tc>
      </w:tr>
    </w:tbl>
    <w:p>
      <w:pPr>
        <w:pStyle w:val="2"/>
      </w:pPr>
      <w:r>
        <w:rPr/>
        <w:t>四、地质灾害防治措施</w:t>
      </w:r>
    </w:p>
    <w:p>
      <w:pPr>
        <w:pStyle w:val=""/>
        <w:ind w:left="0"/>
        <w:ind w:firstLine="560"/>
        <w:rPr>
          <w:rFonts w:ascii="宋体" w:hAnsi="宋体"/>
          <w:sz w:val="28"/>
          <w:szCs w:val="28"/>
        </w:rPr>
      </w:pPr>
      <w:r>
        <w:rPr>
          <w:rFonts w:ascii="宋体" w:hAnsi="宋体"/>
          <w:sz w:val="28"/>
          <w:szCs w:val="28"/>
        </w:rPr>
        <w:t>在深入调查研究的基础上，对评估区的地质灾害本着“系统分析、综合防治、技术可行、经济合理、力求根治”的原则，开展系统、有效的防治工作。近年来我国在地质灾害防治方面取得了明显进展，对各种灾害现象均有操作性较强的治理措施。本区冻土冻融属缓变性地质灾害，具有可操作性，有充裕的时间加以预防及治理。</w:t>
      </w:r>
    </w:p>
    <w:p>
      <w:pPr>
        <w:pStyle w:val=""/>
        <w:ind w:left="0"/>
        <w:ind w:firstLine="560"/>
        <w:rPr>
          <w:rFonts w:ascii="宋体" w:hAnsi="宋体"/>
          <w:sz w:val="28"/>
          <w:szCs w:val="28"/>
        </w:rPr>
      </w:pPr>
      <w:r>
        <w:rPr>
          <w:rFonts w:ascii="宋体" w:hAnsi="宋体"/>
          <w:sz w:val="28"/>
          <w:szCs w:val="28"/>
        </w:rPr>
        <w:t>冻土冻融灾害在评估区内普遍分布，并具有冻胀性和融沉性，它是对道路、浅基础建筑物产生危害的主要灾种，因此在设计施工中要严格执行有关规程、规范，并结合当地的实践经验采取有效的防治措施。</w:t>
      </w:r>
    </w:p>
    <w:p>
      <w:pPr>
        <w:pStyle w:val=""/>
        <w:ind w:left="0"/>
        <w:ind w:firstLine="560"/>
        <w:rPr>
          <w:rFonts w:ascii="宋体" w:hAnsi="宋体"/>
          <w:sz w:val="28"/>
          <w:szCs w:val="28"/>
        </w:rPr>
      </w:pPr>
      <w:r>
        <w:rPr>
          <w:rFonts w:ascii="宋体" w:hAnsi="宋体"/>
          <w:sz w:val="28"/>
          <w:szCs w:val="28"/>
        </w:rPr>
        <w:t>基础施工时，宜将基坑范围内的杂填土、强冻胀粉质粘土全部清除，按设计单位提供的换填方案进行施工。</w:t>
      </w:r>
    </w:p>
    <w:p>
      <w:pPr>
        <w:pStyle w:val=""/>
        <w:ind w:left="0"/>
        <w:ind w:firstLine="560"/>
        <w:rPr>
          <w:rFonts w:ascii="宋体" w:hAnsi="宋体"/>
          <w:sz w:val="28"/>
          <w:szCs w:val="28"/>
        </w:rPr>
      </w:pPr>
      <w:r>
        <w:rPr>
          <w:rFonts w:ascii="宋体" w:hAnsi="宋体"/>
          <w:sz w:val="28"/>
          <w:szCs w:val="28"/>
        </w:rPr>
        <w:t>水土流失灾害防治措施简单，提高地表植被覆盖度、地面硬化等均可以有效防治该类地质灾害。</w:t>
      </w:r>
    </w:p>
    <w:p>
      <w:pPr>
        <w:pStyle w:val="2"/>
      </w:pPr>
      <w:r>
        <w:rPr/>
        <w:t>五、建设场地适宜性评估</w:t>
      </w:r>
    </w:p>
    <w:p>
      <w:pPr>
        <w:pStyle w:val="2"/>
        <w:ind w:left="0"/>
        <w:rPr>
          <w:rFonts w:ascii="宋体" w:hAnsi="宋体"/>
          <w:szCs w:val="28"/>
        </w:rPr>
      </w:pPr>
      <w:r>
        <w:rPr>
          <w:rFonts w:ascii="宋体" w:hAnsi="宋体"/>
        </w:rPr>
        <w:t>根据评估区地质环境条件简单；</w:t>
      </w:r>
      <w:r>
        <w:rPr>
          <w:rFonts w:ascii="宋体" w:hAnsi="宋体"/>
          <w:szCs w:val="28"/>
        </w:rPr>
        <w:t>工程建设引发、加剧地质灾害的可能性小，可能遭受</w:t>
      </w:r>
      <w:r>
        <w:rPr>
          <w:rFonts w:ascii="宋体" w:hAnsi="宋体"/>
        </w:rPr>
        <w:t>冻土冻融</w:t>
      </w:r>
      <w:r>
        <w:rPr>
          <w:rFonts w:ascii="宋体" w:hAnsi="宋体"/>
          <w:szCs w:val="28"/>
        </w:rPr>
        <w:t>灾害危害的可能性小，危险性小；</w:t>
      </w:r>
      <w:r>
        <w:rPr>
          <w:rFonts w:ascii="宋体" w:hAnsi="宋体"/>
        </w:rPr>
        <w:t>冻土冻融灾害易于防治，且防治工程简单，确定</w:t>
      </w:r>
      <w:r>
        <w:rPr>
          <w:rFonts w:ascii="宋体" w:hAnsi="宋体"/>
          <w:sz w:val="32"/>
          <w:szCs w:val="32"/>
        </w:rPr>
        <w:t>****</w:t>
      </w:r>
      <w:r>
        <w:rPr>
          <w:rFonts w:ascii="宋体" w:hAnsi="宋体"/>
          <w:szCs w:val="28"/>
        </w:rPr>
        <w:t>中心建设项目</w:t>
      </w:r>
      <w:r>
        <w:rPr>
          <w:rFonts w:ascii="宋体" w:hAnsi="宋体"/>
        </w:rPr>
        <w:t>场地土地适宜性为适宜，</w:t>
      </w:r>
      <w:r>
        <w:rPr>
          <w:rFonts w:ascii="宋体" w:hAnsi="宋体"/>
        </w:rPr>
        <w:t>见表</w:t>
      </w:r>
      <w:r>
        <w:rPr>
          <w:rFonts w:ascii="宋体" w:hAnsi="宋体"/>
        </w:rPr>
        <w:t>9。</w:t>
      </w:r>
    </w:p>
    <w:p>
      <w:pPr>
        <w:pStyle w:val=""/>
        <w:jc w:val="center"/>
        <w:spacing w:before="312" w:line="480" w:lineRule="auto"/>
        <w:rPr>
          <w:rFonts w:ascii="宋体" w:hAnsi="宋体"/>
          <w:sz w:val="28"/>
        </w:rPr>
      </w:pPr>
      <w:r>
        <w:rPr>
          <w:rFonts w:ascii="宋体" w:hAnsi="宋体"/>
          <w:sz w:val="28"/>
        </w:rPr>
        <w:t>表</w:t>
      </w:r>
      <w:r>
        <w:rPr>
          <w:rFonts w:ascii="宋体" w:hAnsi="宋体"/>
          <w:sz w:val="28"/>
        </w:rPr>
        <w:t xml:space="preserve">9   </w:t>
      </w:r>
      <w:r>
        <w:rPr>
          <w:rFonts w:ascii="宋体" w:hAnsi="宋体"/>
          <w:sz w:val="28"/>
        </w:rPr>
        <w:t>建设用地适宜性分区评估表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0" w:type="auto"/>
      </w:tblPr>
      <w:tblGrid>
        <w:gridCol w:w="1569"/>
        <w:gridCol w:w="6745"/>
      </w:tblGrid>
      <w:tr>
        <w:trPr>
          <w:trHeight w:val="417" w:hRule="atLeast"/>
        </w:trPr>
        <w:tc>
          <w:tcPr>
            <w:vAlign w:val="center"/>
            <w:tcW w:w="0" w:type="nil"/>
          </w:tcPr>
          <w:p>
            <w:pPr>
              <w:pStyle w:val=""/>
              <w:ind w:left="0"/>
              <w:spacing w:line="480" w:lineRule="auto"/>
            </w:pPr>
            <w:r>
              <w:rPr>
                <w:rFonts w:ascii="宋体" w:hAnsi="宋体"/>
                <w:sz w:val="24"/>
              </w:rPr>
              <w:t>分区类别</w:t>
            </w:r>
          </w:p>
        </w:tc>
        <w:tc>
          <w:tcPr>
            <w:vAlign w:val="center"/>
            <w:tcW w:w="0" w:type="nil"/>
          </w:tcPr>
          <w:p>
            <w:pPr>
              <w:pStyle w:val=""/>
              <w:jc w:val="center"/>
              <w:spacing w:line="480" w:lineRule="auto"/>
            </w:pPr>
            <w:r>
              <w:rPr>
                <w:rFonts w:ascii="宋体" w:hAnsi="宋体"/>
                <w:sz w:val="24"/>
              </w:rPr>
              <w:t>分     级     说     明</w:t>
            </w:r>
          </w:p>
        </w:tc>
      </w:tr>
      <w:tr>
        <w:trPr>
          <w:trHeight w:val="600" w:hRule="atLeast"/>
        </w:trPr>
        <w:tc>
          <w:tcPr>
            <w:vAlign w:val="center"/>
            <w:tcW w:w="0" w:type="nil"/>
          </w:tcPr>
          <w:p>
            <w:pPr>
              <w:pStyle w:val=""/>
              <w:ind w:left="0"/>
              <w:ind w:firstLine="240"/>
              <w:spacing w:line="360" w:lineRule="auto"/>
            </w:pPr>
            <w:r>
              <w:rPr>
                <w:rFonts w:ascii="宋体" w:hAnsi="宋体"/>
                <w:sz w:val="24"/>
              </w:rPr>
              <w:t>适  宜</w:t>
            </w:r>
          </w:p>
        </w:tc>
        <w:tc>
          <w:tcPr>
            <w:vAlign w:val="center"/>
            <w:tcW w:w="0" w:type="nil"/>
          </w:tcPr>
          <w:p>
            <w:pPr>
              <w:pStyle w:val=""/>
              <w:spacing w:line="360" w:lineRule="auto"/>
            </w:pPr>
            <w:r>
              <w:rPr>
                <w:rFonts w:ascii="宋体" w:hAnsi="宋体"/>
                <w:sz w:val="24"/>
              </w:rPr>
              <w:t>地质环境</w:t>
            </w:r>
            <w:r>
              <w:rPr>
                <w:rFonts w:ascii="宋体" w:hAnsi="宋体"/>
                <w:sz w:val="24"/>
              </w:rPr>
              <w:t>条件</w:t>
            </w:r>
            <w:r>
              <w:rPr>
                <w:rFonts w:ascii="宋体" w:hAnsi="宋体"/>
                <w:sz w:val="24"/>
              </w:rPr>
              <w:t>简单，工程建设遭受地质灾害危害的可能性较小，诱发、加剧地质灾害的可能性小，危险性小，易于处理。</w:t>
            </w:r>
          </w:p>
        </w:tc>
      </w:tr>
    </w:tbl>
    <w:p>
      <w:pPr>
        <w:pStyle w:val="1"/>
      </w:pPr>
      <w:r>
        <w:rPr/>
        <w:t>结论与建议</w:t>
      </w:r>
    </w:p>
    <w:p>
      <w:pPr>
        <w:pStyle w:val="2"/>
      </w:pPr>
      <w:r>
        <w:rPr/>
        <w:t>一、结论</w:t>
      </w:r>
    </w:p>
    <w:p>
      <w:pPr>
        <w:pStyle w:val=""/>
        <w:jc w:val="both"/>
        <w:ind w:left="0"/>
        <w:ind w:firstLine="560"/>
        <w:spacing w:line="640" w:lineRule="exact"/>
        <w:rPr>
          <w:rFonts w:ascii="宋体" w:hAnsi="宋体"/>
        </w:rPr>
      </w:pPr>
      <w:r>
        <w:rPr>
          <w:rFonts w:ascii="宋体" w:hAnsi="宋体"/>
        </w:rPr>
        <w:t>1、</w:t>
      </w:r>
      <w:r>
        <w:rPr>
          <w:rFonts w:ascii="宋体" w:hAnsi="宋体"/>
          <w:szCs w:val="28"/>
        </w:rPr>
        <w:t>根据</w:t>
      </w:r>
      <w:r>
        <w:rPr>
          <w:rFonts w:ascii="宋体" w:hAnsi="宋体"/>
          <w:sz w:val="32"/>
          <w:szCs w:val="32"/>
        </w:rPr>
        <w:t>****</w:t>
      </w:r>
      <w:r>
        <w:rPr>
          <w:rFonts w:ascii="宋体" w:hAnsi="宋体"/>
          <w:szCs w:val="28"/>
        </w:rPr>
        <w:t>资发[2005]162号文件附件2相关规定，</w:t>
      </w:r>
      <w:r>
        <w:rPr>
          <w:rFonts w:ascii="宋体" w:hAnsi="宋体"/>
        </w:rPr>
        <w:t>评估区地质环境条件复杂程度为简单，</w:t>
      </w:r>
      <w:r>
        <w:rPr>
          <w:rFonts w:ascii="宋体" w:hAnsi="宋体"/>
          <w:szCs w:val="28"/>
        </w:rPr>
        <w:t>拟建工程属重要建设项目，</w:t>
      </w:r>
      <w:r>
        <w:rPr>
          <w:rFonts w:ascii="宋体" w:hAnsi="宋体"/>
        </w:rPr>
        <w:t>确定该项目地质灾害危险性评估级别为一级。</w:t>
      </w:r>
    </w:p>
    <w:p>
      <w:pPr>
        <w:pStyle w:val=""/>
        <w:jc w:val="both"/>
        <w:ind w:left="0"/>
        <w:ind w:firstLine="560"/>
        <w:spacing w:line="640" w:lineRule="exact"/>
        <w:rPr>
          <w:rFonts w:ascii="宋体" w:hAnsi="宋体"/>
        </w:rPr>
      </w:pPr>
      <w:r>
        <w:rPr>
          <w:rFonts w:ascii="宋体" w:hAnsi="宋体"/>
        </w:rPr>
        <w:t>2、</w:t>
      </w:r>
      <w:r>
        <w:rPr>
          <w:rFonts w:ascii="宋体" w:hAnsi="宋体"/>
        </w:rPr>
        <w:t>根据对评估区地质环境</w:t>
      </w:r>
      <w:r>
        <w:rPr>
          <w:rFonts w:ascii="宋体" w:hAnsi="宋体"/>
        </w:rPr>
        <w:t>与地质灾害调查结果分析</w:t>
      </w:r>
      <w:r>
        <w:rPr>
          <w:rFonts w:ascii="宋体" w:hAnsi="宋体"/>
        </w:rPr>
        <w:t>，</w:t>
      </w:r>
      <w:r>
        <w:rPr>
          <w:rFonts w:ascii="宋体" w:hAnsi="宋体"/>
        </w:rPr>
        <w:t>确定</w:t>
      </w:r>
      <w:r>
        <w:rPr>
          <w:rFonts w:ascii="宋体" w:hAnsi="宋体"/>
        </w:rPr>
        <w:t>评估区不具备产生崩塌、滑坡、泥石流等突发性地质灾害的必要条件</w:t>
      </w:r>
      <w:r>
        <w:rPr>
          <w:rFonts w:ascii="宋体" w:hAnsi="宋体"/>
        </w:rPr>
        <w:t>。评估区现状地质灾害类型为冻土冻融和水土流失，现状评估其危害程度轻、危害性小。</w:t>
      </w:r>
    </w:p>
    <w:p>
      <w:pPr>
        <w:pStyle w:val=""/>
        <w:jc w:val="both"/>
        <w:ind w:left="0"/>
        <w:ind w:firstLine="560"/>
        <w:spacing w:line="640" w:lineRule="exact"/>
        <w:rPr>
          <w:rFonts w:ascii="宋体" w:hAnsi="宋体"/>
        </w:rPr>
      </w:pPr>
      <w:r>
        <w:rPr>
          <w:rFonts w:ascii="宋体" w:hAnsi="宋体"/>
        </w:rPr>
        <w:t>3、工程建设引发或加剧的地质灾害可能性较小，工程建设可能遭受的地质灾害类型为冻土冻融灾害，其危害程度小，危险性小。</w:t>
      </w:r>
    </w:p>
    <w:p>
      <w:pPr>
        <w:pStyle w:val=""/>
        <w:jc w:val="both"/>
        <w:ind w:left="0"/>
        <w:ind w:firstLine="560"/>
        <w:spacing w:line="640" w:lineRule="exact"/>
        <w:rPr>
          <w:color w:val="0000FF"/>
          <w:rFonts w:ascii="宋体" w:hAnsi="宋体"/>
        </w:rPr>
      </w:pPr>
      <w:r>
        <w:rPr>
          <w:rFonts w:ascii="宋体" w:hAnsi="宋体"/>
        </w:rPr>
        <w:t>4、</w:t>
      </w:r>
      <w:r>
        <w:rPr>
          <w:rFonts w:ascii="宋体" w:hAnsi="宋体"/>
          <w:szCs w:val="28"/>
        </w:rPr>
        <w:t>工程建设可能遭受</w:t>
      </w:r>
      <w:r>
        <w:rPr>
          <w:rFonts w:ascii="宋体" w:hAnsi="宋体"/>
        </w:rPr>
        <w:t>冻土冻融</w:t>
      </w:r>
      <w:r>
        <w:rPr>
          <w:rFonts w:ascii="宋体" w:hAnsi="宋体"/>
          <w:szCs w:val="28"/>
        </w:rPr>
        <w:t>灾害危害的可能性小，且</w:t>
      </w:r>
      <w:r>
        <w:rPr>
          <w:rFonts w:ascii="宋体" w:hAnsi="宋体"/>
        </w:rPr>
        <w:t>灾害易于防治，</w:t>
      </w:r>
      <w:r>
        <w:rPr>
          <w:rFonts w:ascii="宋体" w:hAnsi="宋体"/>
          <w:szCs w:val="28"/>
        </w:rPr>
        <w:t>综合评估确定评估区属地质灾害危险性小区，</w:t>
      </w:r>
      <w:r>
        <w:rPr>
          <w:rFonts w:ascii="宋体" w:hAnsi="宋体"/>
        </w:rPr>
        <w:t>工程建设项目用地土地适宜性为适宜。</w:t>
      </w:r>
    </w:p>
    <w:p>
      <w:pPr>
        <w:pStyle w:val="2"/>
      </w:pPr>
      <w:r>
        <w:rPr/>
        <w:t>二、建议</w:t>
      </w:r>
    </w:p>
    <w:p>
      <w:pPr>
        <w:pStyle w:val=""/>
        <w:ind w:left="0"/>
        <w:ind w:firstLine="560"/>
        <w:spacing w:line="640" w:lineRule="exact"/>
        <w:rPr>
          <w:rFonts w:ascii="宋体" w:hAnsi="宋体"/>
        </w:rPr>
      </w:pPr>
      <w:r>
        <w:rPr>
          <w:rFonts w:ascii="宋体" w:hAnsi="宋体"/>
        </w:rPr>
        <w:t>1、在工程施工中应当注意保护当地的生态环境，尽量减少因施工对地表植被的破坏范围与程度，在拟建场地防护绿地种植防护林带，有利于吸收、阻挡尘沙，美化环境。</w:t>
      </w:r>
    </w:p>
    <w:p>
      <w:pPr>
        <w:pStyle w:val=""/>
        <w:ind w:left="0"/>
        <w:ind w:firstLine="560"/>
        <w:spacing w:line="640" w:lineRule="exact"/>
        <w:rPr>
          <w:rFonts w:ascii="宋体" w:hAnsi="宋体"/>
        </w:rPr>
      </w:pPr>
      <w:r>
        <w:rPr>
          <w:rFonts w:ascii="宋体" w:hAnsi="宋体"/>
        </w:rPr>
        <w:t>2、加强对地表水排水工程的建设和管理，防止冻土冻融地质灾害发生。</w:t>
      </w:r>
    </w:p>
    <w:p>
      <w:pPr>
        <w:pStyle w:val=""/>
        <w:ind w:left="0"/>
        <w:ind w:firstLine="560"/>
        <w:spacing w:line="640" w:lineRule="exact"/>
        <w:rPr>
          <w:rFonts w:ascii="宋体" w:hAnsi="宋体"/>
        </w:rPr>
      </w:pPr>
      <w:r>
        <w:rPr>
          <w:rFonts w:ascii="宋体" w:hAnsi="宋体"/>
        </w:rPr>
        <w:t>3、施工时应尽量减少对植被的破坏，加强对施工废弃物的合理化处理，防止对水、土环境造成污染，工程施工后应做好绿化工作。</w:t>
      </w:r>
    </w:p>
    <w:p>
      <w:pPr>
        <w:pStyle w:val=""/>
        <w:ind w:left="0"/>
        <w:ind w:firstLine="560"/>
        <w:spacing w:line="640" w:lineRule="exact"/>
        <w:rPr>
          <w:color w:val="0000FF"/>
          <w:rFonts w:ascii="宋体" w:hAnsi="宋体"/>
        </w:rPr>
      </w:pPr>
      <w:r>
        <w:rPr>
          <w:rFonts w:ascii="宋体" w:hAnsi="宋体"/>
        </w:rPr>
        <w:t>4、在工程设计时应对报告中所指出的地质灾害引起重视，采取合理有效的防治措施，以达到防治灾害、减少损失、保证工程质量。</w:t>
      </w:r>
    </w:p>
    <w:sectPr>
      <w:headerReference r:id="rId12" w:type="default"/>
      <w:footerReference r:id="rId19" w:type="default"/>
      <w:pgSz w:w="11906" w:h="16838"/>
      <w:pgMar w:left="777" w:right="624"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宋体"/>
  <w:font w:name="Arial"/>
  <w:font w:name="黑体"/>
  <w:font w:name="楷体_GB2312"/>
  <w:font w:name="Courier New"/>
  <w:font w:name="仿宋_GB2312"/>
  <w:font w:name="汉仪书宋二简"/>
  <w:font w:name="Calibri"/>
  <w:font w:name="Cambria"/>
  <w:font w:name="Symbol"/>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fldSimple w:instr=" PAGE  \* MERGEFORMAT "/>
  </w:p>
  <w:p>
    <w:pPr>
      <w:pStyle w:val=""/>
      <w:ind w:right="360"/>
    </w:pPr>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r>
      <w:rPr/>
      <w:t>~~</w:t>
    </w:r>
  </w:p>
</w:hdr>
</file>

<file path=word/foot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r>
      <w:rPr/>
      <w:t>~~</w:t>
    </w:r>
  </w:p>
</w:hdr>
</file>

<file path=word/footer4.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fldSimple w:instr=" PAGE  \* MERGEFORMAT "/>
  </w:p>
  <w:p>
    <w:pPr>
      <w:pStyle w:val=""/>
    </w:pPr>
  </w:p>
</w:hdr>
</file>

<file path=word/footer5.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r>
      <w:rPr/>
      <w:t>~~</w:t>
    </w:r>
  </w:p>
</w:hdr>
</file>

<file path=word/footer6.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r>
      <w:rPr/>
      <w:t>~~</w:t>
    </w:r>
  </w:p>
</w:hdr>
</file>

<file path=word/footer7.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r>
      <w:rPr/>
      <w:t>~~</w:t>
    </w:r>
  </w:p>
</w:hd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r>
      <w:rPr/>
      <w:t>~</w:t>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r>
      <w:rPr/>
      <w:t>~</w:t>
    </w:r>
  </w:p>
</w:hdr>
</file>

<file path=word/head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r>
      <w:rPr/>
      <w:t>~</w:t>
    </w:r>
  </w:p>
</w:hdr>
</file>

<file path=word/header4.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r>
      <w:rPr/>
      <w:t>~</w:t>
    </w:r>
  </w:p>
</w:hdr>
</file>

<file path=word/header5.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r>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ind w:left="567"/>
    </w:pPr>
    <w:rPr>
      <w:sz w:val="21"/>
      <w:szCs w:val="24"/>
    </w:rPr>
  </w:style>
  <w:style w:type="paragraph" w:styleId="1">
    <w:name w:val="标题 1"/>
    <w:qFormat/>
    <w:basedOn w:val="正文"/>
    <w:pPr>
      <w:jc w:val="center"/>
      <w:ind w:left="0"/>
      <w:ind w:firstLine="883"/>
      <w:spacing w:before="156" w:after="156" w:line="720" w:lineRule="exact"/>
    </w:pPr>
    <w:rPr>
      <w:b/>
      <w:rFonts w:ascii="宋体" w:hAnsi="宋体"/>
      <w:sz w:val="44"/>
      <w:szCs w:val="44"/>
    </w:rPr>
  </w:style>
  <w:style w:type="paragraph" w:styleId="2">
    <w:name w:val="标题 2"/>
    <w:qFormat/>
    <w:basedOn w:val="正文"/>
    <w:pPr>
      <w:ind w:left="0"/>
      <w:ind w:firstLine="643"/>
      <w:spacing w:before="156" w:after="156" w:line="600" w:lineRule="exact"/>
    </w:pPr>
    <w:rPr>
      <w:b/>
      <w:rFonts w:ascii="宋体" w:hAnsi="宋体"/>
      <w:sz w:val="32"/>
      <w:szCs w:val="32"/>
    </w:rPr>
  </w:style>
  <w:style w:type="paragraph" w:styleId="3">
    <w:name w:val="标题 3"/>
    <w:qFormat/>
    <w:basedOn w:val="正文"/>
    <w:pPr>
      <w:ind w:left="0"/>
      <w:ind w:firstLine="643"/>
      <w:spacing w:before="156" w:after="156" w:line="600" w:lineRule="exact"/>
    </w:pPr>
    <w:rPr>
      <w:b/>
      <w:rFonts w:ascii="宋体" w:hAnsi="宋体"/>
      <w:sz w:val="32"/>
      <w:szCs w:val="32"/>
    </w:rPr>
  </w:style>
  <w:style w:type="paragraph" w:styleId="4">
    <w:name w:val="标题 4"/>
    <w:qFormat/>
    <w:basedOn w:val="正文"/>
    <w:pPr>
      <w:spacing w:before="280" w:after="290" w:line="376" w:lineRule="auto"/>
    </w:pPr>
    <w:rPr>
      <w:b/>
      <w:rFonts w:ascii="Arial" w:hAnsi="Arial"/>
      <w:sz w:val="28"/>
      <w:szCs w:val="28"/>
    </w:rPr>
  </w:style>
  <w:style w:type="character" w:styleId="">
    <w:name w:val="默认段落字体"/>
    <w:qFormat/>
  </w:style>
  <w:style w:type="table" w:styleId="">
    <w:name w:val="普通表格"/>
    <w:qFormat/>
    <w:pPr/>
    <w:tblPr>
      <w:tblStyle w:val="普通表格"/>
      <w:tblLook w:val="1E0"/>
    </w:tblPr>
  </w:style>
  <w:style w:type="character" w:styleId="4">
    <w:name w:val="标题 4 字符"/>
    <w:qFormat/>
    <w:rPr>
      <w:b/>
      <w:rFonts w:ascii="Arial" w:hAnsi="Arial"/>
      <w:sz w:val="28"/>
      <w:szCs w:val="28"/>
    </w:rPr>
  </w:style>
  <w:style w:type="paragraph" w:styleId="7">
    <w:name w:val="目录 7"/>
    <w:qFormat/>
    <w:basedOn w:val="正文"/>
    <w:pPr>
      <w:jc w:val="left"/>
      <w:ind w:left="1260"/>
    </w:pPr>
    <w:rPr>
      <w:szCs w:val="21"/>
    </w:rPr>
  </w:style>
  <w:style w:type="paragraph" w:styleId="">
    <w:name w:val="正文缩进"/>
    <w:qFormat/>
    <w:basedOn w:val="正文"/>
    <w:pPr>
      <w:jc w:val="left"/>
      <w:ind w:firstLine="420"/>
    </w:pPr>
    <w:rPr>
      <w:sz w:val="20"/>
      <w:szCs w:val="20"/>
    </w:rPr>
  </w:style>
  <w:style w:type="paragraph" w:styleId="">
    <w:name w:val="文档结构图"/>
    <w:qFormat/>
    <w:basedOn w:val="正文"/>
    <w:pPr/>
    <w:rPr>
      <w:rFonts w:ascii="宋体"/>
      <w:sz w:val="18"/>
      <w:szCs w:val="18"/>
    </w:rPr>
  </w:style>
  <w:style w:type="character" w:styleId="">
    <w:name w:val="文档结构图 字符"/>
    <w:qFormat/>
    <w:rPr>
      <w:rFonts w:ascii="宋体"/>
      <w:sz w:val="18"/>
      <w:szCs w:val="18"/>
    </w:rPr>
  </w:style>
  <w:style w:type="paragraph" w:styleId="">
    <w:name w:val="正文文本"/>
    <w:qFormat/>
    <w:basedOn w:val="正文"/>
    <w:pPr>
      <w:jc w:val="center"/>
    </w:pPr>
    <w:rPr>
      <w:sz w:val="28"/>
    </w:rPr>
  </w:style>
  <w:style w:type="paragraph" w:styleId="">
    <w:name w:val="正文文本缩进"/>
    <w:qFormat/>
    <w:basedOn w:val="正文"/>
    <w:pPr>
      <w:ind w:firstLine="540"/>
    </w:pPr>
    <w:rPr>
      <w:sz w:val="28"/>
    </w:rPr>
  </w:style>
  <w:style w:type="paragraph" w:styleId="2">
    <w:name w:val="列表 2"/>
    <w:qFormat/>
    <w:basedOn w:val="正文"/>
    <w:pPr>
      <w:ind w:left="840"/>
      <w:ind w:hanging="420"/>
      <w:spacing w:line="312" w:lineRule="atLeast"/>
    </w:pPr>
    <w:rPr>
      <w:szCs w:val="21"/>
    </w:rPr>
  </w:style>
  <w:style w:type="paragraph" w:styleId="">
    <w:name w:val="文本块"/>
    <w:qFormat/>
    <w:basedOn w:val="正文"/>
    <w:pPr>
      <w:ind w:left="-105"/>
      <w:ind w:right="-105"/>
      <w:ind w:firstLine="420"/>
      <w:spacing w:line="280" w:lineRule="exact"/>
    </w:pPr>
  </w:style>
  <w:style w:type="paragraph" w:styleId="5">
    <w:name w:val="目录 5"/>
    <w:qFormat/>
    <w:basedOn w:val="正文"/>
    <w:pPr>
      <w:jc w:val="left"/>
      <w:ind w:left="840"/>
    </w:pPr>
    <w:rPr>
      <w:szCs w:val="21"/>
    </w:rPr>
  </w:style>
  <w:style w:type="paragraph" w:styleId="3">
    <w:name w:val="目录 3"/>
    <w:qFormat/>
    <w:basedOn w:val="正文"/>
    <w:pPr>
      <w:jc w:val="left"/>
    </w:pPr>
    <w:rPr>
      <w:sz w:val="18"/>
    </w:rPr>
  </w:style>
  <w:style w:type="paragraph" w:styleId="">
    <w:name w:val="纯文本"/>
    <w:qFormat/>
    <w:basedOn w:val="正文"/>
    <w:pPr/>
    <w:rPr>
      <w:rFonts w:ascii="宋体" w:hAnsi="Courier New"/>
      <w:szCs w:val="20"/>
    </w:rPr>
  </w:style>
  <w:style w:type="character" w:styleId="">
    <w:name w:val="纯文本 字符"/>
    <w:qFormat/>
    <w:rPr>
      <w:rFonts w:ascii="宋体" w:hAnsi="Courier New"/>
      <w:sz w:val="21"/>
    </w:rPr>
  </w:style>
  <w:style w:type="paragraph" w:styleId="8">
    <w:name w:val="目录 8"/>
    <w:qFormat/>
    <w:basedOn w:val="正文"/>
    <w:pPr>
      <w:jc w:val="left"/>
      <w:ind w:left="1470"/>
    </w:pPr>
    <w:rPr>
      <w:szCs w:val="21"/>
    </w:rPr>
  </w:style>
  <w:style w:type="paragraph" w:styleId="">
    <w:name w:val="日期"/>
    <w:qFormat/>
    <w:basedOn w:val="正文"/>
    <w:pPr>
      <w:ind w:left="100"/>
    </w:pPr>
    <w:rPr>
      <w:sz w:val="28"/>
    </w:rPr>
  </w:style>
  <w:style w:type="paragraph" w:styleId="2">
    <w:name w:val="正文文本缩进 2"/>
    <w:qFormat/>
    <w:basedOn w:val="正文"/>
    <w:pPr>
      <w:ind w:firstLine="560"/>
    </w:pPr>
    <w:rPr>
      <w:sz w:val="28"/>
    </w:rPr>
  </w:style>
  <w:style w:type="paragraph" w:styleId="">
    <w:name w:val="批注框文本"/>
    <w:qFormat/>
    <w:basedOn w:val="正文"/>
    <w:pPr/>
    <w:rPr>
      <w:sz w:val="18"/>
      <w:szCs w:val="18"/>
    </w:rPr>
  </w:style>
  <w:style w:type="character" w:styleId="">
    <w:name w:val="批注框文本 字符"/>
    <w:qFormat/>
    <w:rPr>
      <w:sz w:val="18"/>
      <w:szCs w:val="18"/>
    </w:rPr>
  </w:style>
  <w:style w:type="paragraph" w:styleId="">
    <w:name w:val="页脚"/>
    <w:qFormat/>
    <w:basedOn w:val="正文"/>
    <w:pPr>
      <w:jc w:val="left"/>
    </w:pPr>
    <w:rPr>
      <w:sz w:val="18"/>
      <w:szCs w:val="18"/>
    </w:rPr>
  </w:style>
  <w:style w:type="character" w:styleId="">
    <w:name w:val="页脚 字符"/>
    <w:qFormat/>
    <w:rPr>
      <w:sz w:val="18"/>
      <w:szCs w:val="18"/>
    </w:rPr>
  </w:style>
  <w:style w:type="paragraph" w:styleId="">
    <w:name w:val="页眉"/>
    <w:qFormat/>
    <w:basedOn w:val="正文"/>
    <w:pPr>
      <w:pBdr>
        <w:bottom w:val="single" w:sz="6" w:color="000000" w:space="1"/>
      </w:pBdr>
      <w:jc w:val="center"/>
    </w:pPr>
    <w:rPr>
      <w:sz w:val="18"/>
      <w:szCs w:val="18"/>
    </w:rPr>
  </w:style>
  <w:style w:type="character" w:styleId="">
    <w:name w:val="页眉 字符"/>
    <w:qFormat/>
    <w:rPr>
      <w:sz w:val="18"/>
      <w:szCs w:val="18"/>
    </w:rPr>
  </w:style>
  <w:style w:type="paragraph" w:styleId="1">
    <w:name w:val="目录 1"/>
    <w:qFormat/>
    <w:basedOn w:val="正文"/>
    <w:pPr>
      <w:jc w:val="left"/>
      <w:ind w:left="0"/>
      <w:spacing w:line="288" w:lineRule="auto"/>
    </w:pPr>
    <w:rPr>
      <w:sz w:val="24"/>
      <w:caps/>
    </w:rPr>
  </w:style>
  <w:style w:type="paragraph" w:styleId="4">
    <w:name w:val="目录 4"/>
    <w:qFormat/>
    <w:basedOn w:val="正文"/>
    <w:pPr>
      <w:jc w:val="left"/>
      <w:ind w:left="630"/>
    </w:pPr>
    <w:rPr>
      <w:szCs w:val="21"/>
    </w:rPr>
  </w:style>
  <w:style w:type="paragraph" w:styleId="6">
    <w:name w:val="目录 6"/>
    <w:qFormat/>
    <w:basedOn w:val="正文"/>
    <w:pPr>
      <w:jc w:val="left"/>
      <w:ind w:left="1050"/>
    </w:pPr>
    <w:rPr>
      <w:szCs w:val="21"/>
    </w:rPr>
  </w:style>
  <w:style w:type="paragraph" w:styleId="3">
    <w:name w:val="正文文本缩进 3"/>
    <w:qFormat/>
    <w:basedOn w:val="正文"/>
    <w:pPr>
      <w:ind w:firstLine="539"/>
      <w:spacing w:line="560" w:lineRule="exact"/>
    </w:pPr>
    <w:rPr>
      <w:sz w:val="28"/>
    </w:rPr>
  </w:style>
  <w:style w:type="paragraph" w:styleId="2">
    <w:name w:val="目录 2"/>
    <w:qFormat/>
    <w:basedOn w:val="正文"/>
    <w:pPr>
      <w:jc w:val="left"/>
      <w:ind w:left="340"/>
      <w:spacing w:line="288" w:lineRule="auto"/>
    </w:pPr>
    <w:rPr>
      <w:smallCaps/>
    </w:rPr>
  </w:style>
  <w:style w:type="paragraph" w:styleId="9">
    <w:name w:val="目录 9"/>
    <w:qFormat/>
    <w:basedOn w:val="正文"/>
    <w:pPr>
      <w:jc w:val="left"/>
      <w:ind w:left="1680"/>
    </w:pPr>
    <w:rPr>
      <w:szCs w:val="21"/>
    </w:rPr>
  </w:style>
  <w:style w:type="paragraph" w:styleId="">
    <w:name w:val="普通(网站)"/>
    <w:qFormat/>
    <w:basedOn w:val="正文"/>
    <w:pPr>
      <w:jc w:val="left"/>
      <w:spacing w:before="0" w:after="0"/>
    </w:pPr>
    <w:rPr>
      <w:color w:val="000000"/>
      <w:rFonts w:ascii="宋体" w:hAnsi="宋体"/>
      <w:sz w:val="24"/>
    </w:rPr>
  </w:style>
  <w:style w:type="table" w:styleId="">
    <w:name w:val="网格型"/>
    <w:qFormat/>
    <w:basedOn w:val="普通表格"/>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网格型"/>
      <w:tblLook w:val="1E0"/>
    </w:tblPr>
  </w:style>
  <w:style w:type="character" w:styleId="">
    <w:name w:val="页码"/>
    <w:qFormat/>
    <w:basedOn w:val="默认段落字体"/>
    <w:rPr/>
  </w:style>
  <w:style w:type="character" w:styleId="">
    <w:name w:val="已访问的超链接"/>
    <w:qFormat/>
    <w:rPr>
      <w:u w:val="single"/>
      <w:color w:val="800080"/>
    </w:rPr>
  </w:style>
  <w:style w:type="character" w:styleId="">
    <w:name w:val="超链接"/>
    <w:qFormat/>
    <w:rPr>
      <w:u w:val="single"/>
      <w:color w:val="0000FF"/>
    </w:rPr>
  </w:style>
  <w:style w:type="character" w:styleId="Char">
    <w:name w:val="正文段落格式 Char"/>
    <w:qFormat/>
    <w:rPr>
      <w:sz w:val="28"/>
    </w:rPr>
  </w:style>
  <w:style w:type="paragraph" w:styleId="">
    <w:name w:val="正文段落格式"/>
    <w:qFormat/>
    <w:basedOn w:val="正文"/>
    <w:pPr>
      <w:ind w:left="0"/>
      <w:ind w:firstLine="200"/>
    </w:pPr>
    <w:rPr>
      <w:sz w:val="28"/>
      <w:szCs w:val="20"/>
    </w:rPr>
  </w:style>
  <w:style w:type="character" w:styleId="textcontents">
    <w:name w:val="textcontents"/>
    <w:qFormat/>
    <w:basedOn w:val="默认段落字体"/>
    <w:rPr/>
  </w:style>
  <w:style w:type="character" w:styleId="2Char">
    <w:name w:val="正文文本缩进 2 Char"/>
    <w:qFormat/>
    <w:rPr>
      <w:rFonts w:ascii="仿宋_GB2312" w:hAnsi="仿宋_GB2312"/>
      <w:sz w:val="28"/>
      <w:szCs w:val="24"/>
    </w:rPr>
  </w:style>
  <w:style w:type="paragraph" w:styleId="ParaChar">
    <w:name w:val="默认段落字体 Para Char"/>
    <w:qFormat/>
    <w:basedOn w:val="正文"/>
    <w:pPr>
      <w:ind w:left="0"/>
      <w:ind w:firstLine="200"/>
      <w:spacing w:line="360" w:lineRule="auto"/>
    </w:pPr>
    <w:rPr>
      <w:rFonts w:ascii="宋体" w:hAnsi="宋体"/>
      <w:sz w:val="24"/>
    </w:rPr>
  </w:style>
  <w:style w:type="paragraph" w:styleId="Char1">
    <w:name w:val=" Char1"/>
    <w:qFormat/>
    <w:basedOn w:val="正文"/>
    <w:pPr>
      <w:ind w:left="0"/>
    </w:pPr>
  </w:style>
  <w:style w:type="paragraph" w:styleId="CharCharCharChar">
    <w:name w:val=" Char Char Char Char"/>
    <w:qFormat/>
    <w:basedOn w:val="正文"/>
    <w:pPr>
      <w:ind w:left="0"/>
    </w:p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