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驳岸——基于双碳背景下的艺术中心设计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项目名称：驳岸——基于双碳背景下的艺术中心设计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