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3DF60D">
      <w:pPr>
        <w:spacing w:line="180" w:lineRule="atLeast"/>
        <w:rPr>
          <w:rFonts w:ascii="宋体" w:hAnsi="宋体"/>
          <w:b/>
          <w:bCs/>
          <w:sz w:val="32"/>
          <w:szCs w:val="32"/>
        </w:rPr>
      </w:pPr>
      <w:bookmarkStart w:id="83" w:name="_GoBack"/>
      <w:bookmarkEnd w:id="83"/>
    </w:p>
    <w:p w14:paraId="0E15314F">
      <w:pPr>
        <w:widowControl w:val="0"/>
        <w:spacing w:after="312" w:afterLines="100"/>
        <w:rPr>
          <w:rFonts w:ascii="宋体" w:hAnsi="宋体"/>
          <w:b/>
          <w:bCs/>
          <w:kern w:val="2"/>
          <w:sz w:val="30"/>
          <w:szCs w:val="24"/>
          <w:lang w:val="en-US"/>
        </w:rPr>
      </w:pPr>
    </w:p>
    <w:p w14:paraId="5E115C58">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14:paraId="5B108218">
      <w:pPr>
        <w:spacing w:line="180" w:lineRule="atLeast"/>
        <w:rPr>
          <w:rFonts w:ascii="宋体" w:hAnsi="宋体"/>
          <w:b/>
          <w:bCs/>
          <w:szCs w:val="21"/>
          <w:lang w:val="en-US"/>
        </w:rPr>
      </w:pPr>
    </w:p>
    <w:p w14:paraId="235BC2AA">
      <w:pPr>
        <w:spacing w:line="180" w:lineRule="atLeast"/>
        <w:rPr>
          <w:rFonts w:ascii="宋体" w:hAnsi="宋体"/>
          <w:b/>
          <w:bCs/>
          <w:szCs w:val="21"/>
          <w:lang w:val="en-US"/>
        </w:rPr>
      </w:pPr>
    </w:p>
    <w:p w14:paraId="1247B579">
      <w:pPr>
        <w:spacing w:line="180" w:lineRule="atLeast"/>
        <w:rPr>
          <w:rFonts w:ascii="宋体" w:hAnsi="宋体"/>
          <w:b/>
          <w:bCs/>
          <w:szCs w:val="21"/>
          <w:lang w:val="en-US"/>
        </w:rPr>
      </w:pP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4551E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409A1E5">
            <w:pPr>
              <w:pStyle w:val="3"/>
            </w:pPr>
            <w:r>
              <w:rPr>
                <w:rFonts w:hint="eastAsia"/>
              </w:rPr>
              <w:t>工程名称</w:t>
            </w:r>
          </w:p>
        </w:tc>
        <w:tc>
          <w:tcPr>
            <w:tcW w:w="3780" w:type="dxa"/>
          </w:tcPr>
          <w:p w14:paraId="6094BE35">
            <w:pPr>
              <w:pStyle w:val="3"/>
              <w:jc w:val="center"/>
            </w:pPr>
            <w:bookmarkStart w:id="0" w:name="工程名称"/>
            <w:bookmarkEnd w:id="0"/>
          </w:p>
        </w:tc>
      </w:tr>
      <w:tr w14:paraId="3845BA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FCD2CA">
            <w:pPr>
              <w:pStyle w:val="3"/>
            </w:pPr>
            <w:r>
              <w:rPr>
                <w:rFonts w:hint="eastAsia"/>
              </w:rPr>
              <w:t>设计编号</w:t>
            </w:r>
          </w:p>
        </w:tc>
        <w:tc>
          <w:tcPr>
            <w:tcW w:w="3780" w:type="dxa"/>
          </w:tcPr>
          <w:p w14:paraId="0B2F7FC7">
            <w:pPr>
              <w:pStyle w:val="3"/>
              <w:jc w:val="center"/>
            </w:pPr>
            <w:bookmarkStart w:id="1" w:name="设计编号"/>
            <w:bookmarkEnd w:id="1"/>
          </w:p>
        </w:tc>
      </w:tr>
      <w:tr w14:paraId="3C1C5F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60EC0B7">
            <w:pPr>
              <w:pStyle w:val="3"/>
            </w:pPr>
            <w:r>
              <w:rPr>
                <w:rFonts w:hint="eastAsia"/>
              </w:rPr>
              <w:t>建设单位</w:t>
            </w:r>
          </w:p>
        </w:tc>
        <w:tc>
          <w:tcPr>
            <w:tcW w:w="3780" w:type="dxa"/>
          </w:tcPr>
          <w:p w14:paraId="5F041EBF">
            <w:pPr>
              <w:pStyle w:val="3"/>
              <w:jc w:val="center"/>
            </w:pPr>
            <w:bookmarkStart w:id="2" w:name="建设单位"/>
            <w:bookmarkEnd w:id="2"/>
          </w:p>
        </w:tc>
      </w:tr>
      <w:tr w14:paraId="653AB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780E59D">
            <w:pPr>
              <w:pStyle w:val="3"/>
            </w:pPr>
            <w:r>
              <w:rPr>
                <w:rFonts w:hint="eastAsia"/>
              </w:rPr>
              <w:t>设计单位</w:t>
            </w:r>
          </w:p>
        </w:tc>
        <w:tc>
          <w:tcPr>
            <w:tcW w:w="3780" w:type="dxa"/>
          </w:tcPr>
          <w:p w14:paraId="16F58D4E">
            <w:pPr>
              <w:pStyle w:val="3"/>
              <w:jc w:val="center"/>
            </w:pPr>
            <w:bookmarkStart w:id="3" w:name="设计单位"/>
            <w:bookmarkEnd w:id="3"/>
          </w:p>
        </w:tc>
      </w:tr>
      <w:tr w14:paraId="442E3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8AF3A6C">
            <w:pPr>
              <w:pStyle w:val="3"/>
            </w:pPr>
            <w:r>
              <w:rPr>
                <w:rFonts w:hint="eastAsia"/>
              </w:rPr>
              <w:t>审 核 人</w:t>
            </w:r>
          </w:p>
        </w:tc>
        <w:tc>
          <w:tcPr>
            <w:tcW w:w="3780" w:type="dxa"/>
          </w:tcPr>
          <w:p w14:paraId="1560F89C">
            <w:pPr>
              <w:pStyle w:val="3"/>
              <w:jc w:val="center"/>
            </w:pPr>
            <w:bookmarkStart w:id="4" w:name="审核人"/>
            <w:bookmarkEnd w:id="4"/>
          </w:p>
        </w:tc>
      </w:tr>
      <w:tr w14:paraId="715D10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BB69016">
            <w:pPr>
              <w:pStyle w:val="3"/>
            </w:pPr>
            <w:r>
              <w:rPr>
                <w:rFonts w:hint="eastAsia"/>
              </w:rPr>
              <w:t>审 定 人</w:t>
            </w:r>
          </w:p>
        </w:tc>
        <w:tc>
          <w:tcPr>
            <w:tcW w:w="3780" w:type="dxa"/>
          </w:tcPr>
          <w:p w14:paraId="65C27DB2">
            <w:pPr>
              <w:pStyle w:val="3"/>
              <w:jc w:val="center"/>
            </w:pPr>
            <w:bookmarkStart w:id="5" w:name="审定人"/>
            <w:bookmarkEnd w:id="5"/>
          </w:p>
        </w:tc>
      </w:tr>
      <w:tr w14:paraId="469D4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A4DC0A2">
            <w:pPr>
              <w:pStyle w:val="3"/>
            </w:pPr>
            <w:r>
              <w:rPr>
                <w:rFonts w:hint="eastAsia"/>
              </w:rPr>
              <w:t>计算日期</w:t>
            </w:r>
          </w:p>
        </w:tc>
        <w:tc>
          <w:tcPr>
            <w:tcW w:w="3780" w:type="dxa"/>
          </w:tcPr>
          <w:p w14:paraId="33E3D634">
            <w:pPr>
              <w:pStyle w:val="3"/>
              <w:jc w:val="center"/>
            </w:pPr>
            <w:bookmarkStart w:id="6" w:name="计算日期"/>
            <w:r>
              <w:t>2024年12月26日</w:t>
            </w:r>
            <w:bookmarkEnd w:id="6"/>
          </w:p>
        </w:tc>
      </w:tr>
    </w:tbl>
    <w:p w14:paraId="1B2FBC28">
      <w:pPr>
        <w:pStyle w:val="3"/>
        <w:rPr>
          <w:b/>
          <w:bCs/>
          <w:sz w:val="30"/>
          <w:szCs w:val="32"/>
        </w:rPr>
      </w:pPr>
    </w:p>
    <w:p w14:paraId="11520AAC">
      <w:pPr>
        <w:pStyle w:val="3"/>
        <w:jc w:val="center"/>
        <w:rPr>
          <w:b/>
          <w:bCs/>
          <w:sz w:val="30"/>
          <w:szCs w:val="32"/>
        </w:rPr>
      </w:pPr>
      <w:bookmarkStart w:id="7" w:name="二维码"/>
      <w:bookmarkEnd w:id="7"/>
      <w:r>
        <w:drawing>
          <wp:inline distT="0" distB="0" distL="0" distR="0">
            <wp:extent cx="2171700" cy="21717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E452DCD">
      <w:pPr>
        <w:pStyle w:val="3"/>
        <w:jc w:val="center"/>
        <w:rPr>
          <w:b/>
          <w:bCs/>
          <w:sz w:val="30"/>
          <w:szCs w:val="32"/>
        </w:rPr>
      </w:pPr>
    </w:p>
    <w:p w14:paraId="13702E8C">
      <w:pPr>
        <w:pStyle w:val="3"/>
        <w:rPr>
          <w:b/>
          <w:bCs/>
          <w:sz w:val="30"/>
          <w:szCs w:val="32"/>
        </w:rPr>
      </w:pPr>
    </w:p>
    <w:tbl>
      <w:tblPr>
        <w:tblStyle w:val="19"/>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2E5A9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1B65DF7">
            <w:pPr>
              <w:pStyle w:val="3"/>
            </w:pPr>
            <w:r>
              <w:rPr>
                <w:rFonts w:hint="eastAsia"/>
              </w:rPr>
              <w:t>采用软件</w:t>
            </w:r>
          </w:p>
        </w:tc>
        <w:tc>
          <w:tcPr>
            <w:tcW w:w="3780" w:type="dxa"/>
            <w:shd w:val="clear" w:color="auto" w:fill="auto"/>
            <w:vAlign w:val="center"/>
          </w:tcPr>
          <w:p w14:paraId="5C3FB3E8">
            <w:pPr>
              <w:pStyle w:val="3"/>
              <w:jc w:val="center"/>
            </w:pPr>
            <w:bookmarkStart w:id="8" w:name="采用软件"/>
            <w:r>
              <w:t>采光分析DALI2024</w:t>
            </w:r>
            <w:bookmarkEnd w:id="8"/>
          </w:p>
        </w:tc>
      </w:tr>
      <w:tr w14:paraId="7365C9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FABC00C">
            <w:pPr>
              <w:pStyle w:val="3"/>
              <w:rPr>
                <w:szCs w:val="18"/>
              </w:rPr>
            </w:pPr>
            <w:r>
              <w:rPr>
                <w:rFonts w:hint="eastAsia"/>
                <w:szCs w:val="18"/>
              </w:rPr>
              <w:t>软件版本</w:t>
            </w:r>
          </w:p>
        </w:tc>
        <w:tc>
          <w:tcPr>
            <w:tcW w:w="3780" w:type="dxa"/>
            <w:vAlign w:val="center"/>
          </w:tcPr>
          <w:p w14:paraId="4AF3508B">
            <w:pPr>
              <w:pStyle w:val="3"/>
              <w:jc w:val="center"/>
            </w:pPr>
            <w:bookmarkStart w:id="9" w:name="软件版本"/>
            <w:r>
              <w:t>20240430(SP1)</w:t>
            </w:r>
            <w:bookmarkEnd w:id="9"/>
          </w:p>
        </w:tc>
      </w:tr>
      <w:tr w14:paraId="6B7621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22F2E784">
            <w:pPr>
              <w:pStyle w:val="3"/>
              <w:rPr>
                <w:szCs w:val="18"/>
              </w:rPr>
            </w:pPr>
            <w:r>
              <w:rPr>
                <w:rFonts w:hint="eastAsia"/>
                <w:szCs w:val="18"/>
              </w:rPr>
              <w:t>研发单位</w:t>
            </w:r>
          </w:p>
        </w:tc>
        <w:tc>
          <w:tcPr>
            <w:tcW w:w="3780" w:type="dxa"/>
            <w:vAlign w:val="center"/>
          </w:tcPr>
          <w:p w14:paraId="5BA887FF">
            <w:pPr>
              <w:pStyle w:val="3"/>
              <w:jc w:val="center"/>
            </w:pPr>
            <w:bookmarkStart w:id="10" w:name="研发单位"/>
            <w:r>
              <w:t>北京绿建软件股份有限公司</w:t>
            </w:r>
            <w:bookmarkEnd w:id="10"/>
          </w:p>
        </w:tc>
      </w:tr>
      <w:tr w14:paraId="2441F5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14:paraId="2DF77E42">
            <w:pPr>
              <w:pStyle w:val="3"/>
              <w:rPr>
                <w:szCs w:val="18"/>
              </w:rPr>
            </w:pPr>
            <w:r>
              <w:rPr>
                <w:rFonts w:hint="eastAsia"/>
                <w:szCs w:val="18"/>
              </w:rPr>
              <w:t>正版授权码</w:t>
            </w:r>
          </w:p>
        </w:tc>
        <w:tc>
          <w:tcPr>
            <w:tcW w:w="3780" w:type="dxa"/>
            <w:shd w:val="clear" w:color="auto" w:fill="auto"/>
            <w:vAlign w:val="center"/>
          </w:tcPr>
          <w:p w14:paraId="0AB386AB">
            <w:pPr>
              <w:pStyle w:val="3"/>
              <w:jc w:val="center"/>
            </w:pPr>
            <w:bookmarkStart w:id="11" w:name="正版授权码"/>
            <w:r>
              <w:t>T13523490881</w:t>
            </w:r>
            <w:bookmarkEnd w:id="11"/>
          </w:p>
        </w:tc>
      </w:tr>
      <w:tr w14:paraId="0D6BFB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14:paraId="117B10D2">
            <w:pPr>
              <w:pStyle w:val="3"/>
              <w:rPr>
                <w:szCs w:val="18"/>
              </w:rPr>
            </w:pPr>
            <w:r>
              <w:rPr>
                <w:rFonts w:hint="eastAsia"/>
                <w:szCs w:val="18"/>
              </w:rPr>
              <w:t>服务热线</w:t>
            </w:r>
          </w:p>
        </w:tc>
        <w:tc>
          <w:tcPr>
            <w:tcW w:w="3780" w:type="dxa"/>
            <w:shd w:val="clear" w:color="auto" w:fill="auto"/>
            <w:vAlign w:val="center"/>
          </w:tcPr>
          <w:p w14:paraId="3940FE63">
            <w:pPr>
              <w:pStyle w:val="3"/>
              <w:jc w:val="center"/>
            </w:pPr>
            <w:r>
              <w:rPr>
                <w:rFonts w:hint="eastAsia"/>
              </w:rPr>
              <w:t>400-094-1228</w:t>
            </w:r>
          </w:p>
        </w:tc>
      </w:tr>
    </w:tbl>
    <w:p w14:paraId="029667F1">
      <w:pPr>
        <w:pStyle w:val="2"/>
        <w:numPr>
          <w:ilvl w:val="0"/>
          <w:numId w:val="0"/>
        </w:numPr>
        <w:rPr>
          <w:rFonts w:ascii="宋体" w:hAnsi="宋体"/>
          <w:sz w:val="32"/>
          <w:szCs w:val="32"/>
        </w:rPr>
      </w:pPr>
    </w:p>
    <w:p w14:paraId="5F1E3D86">
      <w:pPr>
        <w:pStyle w:val="3"/>
        <w:ind w:firstLine="420"/>
        <w:rPr>
          <w:lang w:val="en-US"/>
        </w:rPr>
      </w:pPr>
    </w:p>
    <w:p w14:paraId="262B27A2">
      <w:pPr>
        <w:pStyle w:val="3"/>
        <w:ind w:firstLine="420"/>
        <w:rPr>
          <w:lang w:val="en-US"/>
        </w:rPr>
      </w:pPr>
    </w:p>
    <w:p w14:paraId="609C362F">
      <w:pPr>
        <w:rPr>
          <w:szCs w:val="21"/>
          <w:lang w:val="en-US"/>
        </w:rPr>
      </w:pPr>
      <w:r>
        <w:rPr>
          <w:szCs w:val="21"/>
          <w:lang w:val="en-US"/>
        </w:rPr>
        <w:br w:type="page"/>
      </w:r>
    </w:p>
    <w:p w14:paraId="63D79C16">
      <w:pPr>
        <w:rPr>
          <w:lang w:val="en-US"/>
        </w:rPr>
      </w:pPr>
    </w:p>
    <w:p w14:paraId="618BF139">
      <w:pPr>
        <w:pStyle w:val="3"/>
        <w:rPr>
          <w:lang w:val="en-US"/>
        </w:rPr>
      </w:pPr>
      <w:bookmarkStart w:id="12" w:name="目录"/>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r>
            <w:rPr>
              <w:sz w:val="32"/>
            </w:rPr>
            <w:t>目录</w:t>
          </w:r>
        </w:p>
        <w:p w14:paraId="7970FFBF">
          <w:pPr>
            <w:pStyle w:val="17"/>
            <w:tabs>
              <w:tab w:val="right" w:leader="dot" w:pos="9070"/>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_Toc14002 </w:instrText>
          </w:r>
          <w:r>
            <w:fldChar w:fldCharType="separate"/>
          </w:r>
          <w:r>
            <w:rPr>
              <w:rFonts w:hint="eastAsia"/>
            </w:rPr>
            <w:t>1. 建筑概况</w:t>
          </w:r>
          <w:r>
            <w:tab/>
          </w:r>
          <w:r>
            <w:fldChar w:fldCharType="begin"/>
          </w:r>
          <w:r>
            <w:instrText xml:space="preserve"> PAGEREF _Toc14002 \h </w:instrText>
          </w:r>
          <w:r>
            <w:fldChar w:fldCharType="separate"/>
          </w:r>
          <w:r>
            <w:t>3</w:t>
          </w:r>
          <w:r>
            <w:fldChar w:fldCharType="end"/>
          </w:r>
          <w:r>
            <w:fldChar w:fldCharType="end"/>
          </w:r>
        </w:p>
        <w:p w14:paraId="062F73DC">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_Toc11051 </w:instrText>
          </w:r>
          <w:r>
            <w:rPr>
              <w:bCs/>
              <w:lang w:val="zh-CN"/>
            </w:rPr>
            <w:fldChar w:fldCharType="separate"/>
          </w:r>
          <w:r>
            <w:rPr>
              <w:rFonts w:hint="eastAsia"/>
            </w:rPr>
            <w:t>2. 设计依据</w:t>
          </w:r>
          <w:r>
            <w:tab/>
          </w:r>
          <w:r>
            <w:fldChar w:fldCharType="begin"/>
          </w:r>
          <w:r>
            <w:instrText xml:space="preserve"> PAGEREF _Toc11051 \h </w:instrText>
          </w:r>
          <w:r>
            <w:fldChar w:fldCharType="separate"/>
          </w:r>
          <w:r>
            <w:t>3</w:t>
          </w:r>
          <w:r>
            <w:fldChar w:fldCharType="end"/>
          </w:r>
          <w:r>
            <w:rPr>
              <w:bCs/>
              <w:lang w:val="zh-CN"/>
            </w:rPr>
            <w:fldChar w:fldCharType="end"/>
          </w:r>
        </w:p>
        <w:p w14:paraId="4FB7AFEB">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_Toc13463 </w:instrText>
          </w:r>
          <w:r>
            <w:rPr>
              <w:bCs/>
              <w:lang w:val="zh-CN"/>
            </w:rPr>
            <w:fldChar w:fldCharType="separate"/>
          </w:r>
          <w:r>
            <w:rPr>
              <w:rFonts w:hint="eastAsia"/>
            </w:rPr>
            <w:t>3. 标准要求</w:t>
          </w:r>
          <w:r>
            <w:tab/>
          </w:r>
          <w:r>
            <w:fldChar w:fldCharType="begin"/>
          </w:r>
          <w:r>
            <w:instrText xml:space="preserve"> PAGEREF _Toc13463 \h </w:instrText>
          </w:r>
          <w:r>
            <w:fldChar w:fldCharType="separate"/>
          </w:r>
          <w:r>
            <w:t>3</w:t>
          </w:r>
          <w:r>
            <w:fldChar w:fldCharType="end"/>
          </w:r>
          <w:r>
            <w:rPr>
              <w:bCs/>
              <w:lang w:val="zh-CN"/>
            </w:rPr>
            <w:fldChar w:fldCharType="end"/>
          </w:r>
        </w:p>
        <w:p w14:paraId="53C6047A">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_Toc31415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_Toc31415 \h </w:instrText>
          </w:r>
          <w:r>
            <w:fldChar w:fldCharType="separate"/>
          </w:r>
          <w:r>
            <w:t>4</w:t>
          </w:r>
          <w:r>
            <w:fldChar w:fldCharType="end"/>
          </w:r>
          <w:r>
            <w:rPr>
              <w:bCs/>
              <w:lang w:val="zh-CN"/>
            </w:rPr>
            <w:fldChar w:fldCharType="end"/>
          </w:r>
        </w:p>
        <w:p w14:paraId="28203CEF">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_Toc31832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_Toc31832 \h </w:instrText>
          </w:r>
          <w:r>
            <w:fldChar w:fldCharType="separate"/>
          </w:r>
          <w:r>
            <w:t>4</w:t>
          </w:r>
          <w:r>
            <w:fldChar w:fldCharType="end"/>
          </w:r>
          <w:r>
            <w:rPr>
              <w:bCs/>
              <w:lang w:val="zh-CN"/>
            </w:rPr>
            <w:fldChar w:fldCharType="end"/>
          </w:r>
        </w:p>
        <w:p w14:paraId="488BE615">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_Toc18915 </w:instrText>
          </w:r>
          <w:r>
            <w:rPr>
              <w:bCs/>
              <w:lang w:val="zh-CN"/>
            </w:rPr>
            <w:fldChar w:fldCharType="separate"/>
          </w:r>
          <w:r>
            <w:rPr>
              <w:rFonts w:hint="eastAsia"/>
              <w:lang w:val="en-GB"/>
            </w:rPr>
            <w:t xml:space="preserve">4.2 </w:t>
          </w:r>
          <w:r>
            <w:t>分析软件</w:t>
          </w:r>
          <w:r>
            <w:tab/>
          </w:r>
          <w:r>
            <w:fldChar w:fldCharType="begin"/>
          </w:r>
          <w:r>
            <w:instrText xml:space="preserve"> PAGEREF _Toc18915 \h </w:instrText>
          </w:r>
          <w:r>
            <w:fldChar w:fldCharType="separate"/>
          </w:r>
          <w:r>
            <w:t>5</w:t>
          </w:r>
          <w:r>
            <w:fldChar w:fldCharType="end"/>
          </w:r>
          <w:r>
            <w:rPr>
              <w:bCs/>
              <w:lang w:val="zh-CN"/>
            </w:rPr>
            <w:fldChar w:fldCharType="end"/>
          </w:r>
        </w:p>
        <w:p w14:paraId="47F64C6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_Toc16043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_Toc16043 \h </w:instrText>
          </w:r>
          <w:r>
            <w:fldChar w:fldCharType="separate"/>
          </w:r>
          <w:r>
            <w:t>5</w:t>
          </w:r>
          <w:r>
            <w:fldChar w:fldCharType="end"/>
          </w:r>
          <w:r>
            <w:rPr>
              <w:bCs/>
              <w:lang w:val="zh-CN"/>
            </w:rPr>
            <w:fldChar w:fldCharType="end"/>
          </w:r>
        </w:p>
        <w:p w14:paraId="42A6BBC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_Toc2570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_Toc2570 \h </w:instrText>
          </w:r>
          <w:r>
            <w:fldChar w:fldCharType="separate"/>
          </w:r>
          <w:r>
            <w:t>6</w:t>
          </w:r>
          <w:r>
            <w:fldChar w:fldCharType="end"/>
          </w:r>
          <w:r>
            <w:rPr>
              <w:bCs/>
              <w:lang w:val="zh-CN"/>
            </w:rPr>
            <w:fldChar w:fldCharType="end"/>
          </w:r>
        </w:p>
        <w:p w14:paraId="33F08049">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_Toc9459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_Toc9459 \h </w:instrText>
          </w:r>
          <w:r>
            <w:fldChar w:fldCharType="separate"/>
          </w:r>
          <w:r>
            <w:t>6</w:t>
          </w:r>
          <w:r>
            <w:fldChar w:fldCharType="end"/>
          </w:r>
          <w:r>
            <w:rPr>
              <w:bCs/>
              <w:lang w:val="zh-CN"/>
            </w:rPr>
            <w:fldChar w:fldCharType="end"/>
          </w:r>
        </w:p>
        <w:p w14:paraId="74C6B1C3">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_Toc11928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_Toc11928 \h </w:instrText>
          </w:r>
          <w:r>
            <w:fldChar w:fldCharType="separate"/>
          </w:r>
          <w:r>
            <w:t>6</w:t>
          </w:r>
          <w:r>
            <w:fldChar w:fldCharType="end"/>
          </w:r>
          <w:r>
            <w:rPr>
              <w:bCs/>
              <w:lang w:val="zh-CN"/>
            </w:rPr>
            <w:fldChar w:fldCharType="end"/>
          </w:r>
        </w:p>
        <w:p w14:paraId="12C70184">
          <w:pPr>
            <w:pStyle w:val="18"/>
            <w:tabs>
              <w:tab w:val="right" w:leader="dot" w:pos="9070"/>
              <w:tab w:val="clear" w:pos="540"/>
              <w:tab w:val="clear" w:pos="840"/>
              <w:tab w:val="clear" w:pos="9360"/>
            </w:tabs>
          </w:pPr>
          <w:r>
            <w:rPr>
              <w:bCs/>
              <w:lang w:val="zh-CN"/>
            </w:rPr>
            <w:fldChar w:fldCharType="begin"/>
          </w:r>
          <w:r>
            <w:rPr>
              <w:bCs/>
              <w:lang w:val="zh-CN"/>
            </w:rPr>
            <w:instrText xml:space="preserve"> HYPERLINK \l _Toc20028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_Toc20028 \h </w:instrText>
          </w:r>
          <w:r>
            <w:fldChar w:fldCharType="separate"/>
          </w:r>
          <w:r>
            <w:t>6</w:t>
          </w:r>
          <w:r>
            <w:fldChar w:fldCharType="end"/>
          </w:r>
          <w:r>
            <w:rPr>
              <w:bCs/>
              <w:lang w:val="zh-CN"/>
            </w:rPr>
            <w:fldChar w:fldCharType="end"/>
          </w:r>
        </w:p>
        <w:p w14:paraId="6A719B07">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_Toc5767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_Toc5767 \h </w:instrText>
          </w:r>
          <w:r>
            <w:fldChar w:fldCharType="separate"/>
          </w:r>
          <w:r>
            <w:t>7</w:t>
          </w:r>
          <w:r>
            <w:fldChar w:fldCharType="end"/>
          </w:r>
          <w:r>
            <w:rPr>
              <w:bCs/>
              <w:lang w:val="zh-CN"/>
            </w:rPr>
            <w:fldChar w:fldCharType="end"/>
          </w:r>
        </w:p>
        <w:p w14:paraId="39C42B05">
          <w:pPr>
            <w:pStyle w:val="14"/>
            <w:tabs>
              <w:tab w:val="right" w:leader="dot" w:pos="9070"/>
              <w:tab w:val="clear" w:pos="900"/>
              <w:tab w:val="clear" w:pos="1260"/>
              <w:tab w:val="clear" w:pos="9360"/>
            </w:tabs>
          </w:pPr>
          <w:r>
            <w:rPr>
              <w:bCs/>
              <w:lang w:val="zh-CN"/>
            </w:rPr>
            <w:fldChar w:fldCharType="begin"/>
          </w:r>
          <w:r>
            <w:rPr>
              <w:bCs/>
              <w:lang w:val="zh-CN"/>
            </w:rPr>
            <w:instrText xml:space="preserve"> HYPERLINK \l _Toc28972 </w:instrText>
          </w:r>
          <w:r>
            <w:rPr>
              <w:bCs/>
              <w:lang w:val="zh-CN"/>
            </w:rPr>
            <w:fldChar w:fldCharType="separate"/>
          </w:r>
          <w:r>
            <w:rPr>
              <w:rFonts w:hint="eastAsia" w:eastAsia="宋体"/>
              <w:szCs w:val="24"/>
              <w:lang w:val="en-GB"/>
            </w:rPr>
            <w:t xml:space="preserve">5.3.2 </w:t>
          </w:r>
          <w:r>
            <w:rPr>
              <w:rFonts w:hint="eastAsia"/>
            </w:rPr>
            <w:t xml:space="preserve">天 </w:t>
          </w:r>
          <w:r>
            <w:t xml:space="preserve"> </w:t>
          </w:r>
          <w:r>
            <w:rPr>
              <w:rFonts w:hint="eastAsia"/>
            </w:rPr>
            <w:t>窗</w:t>
          </w:r>
          <w:r>
            <w:tab/>
          </w:r>
          <w:r>
            <w:fldChar w:fldCharType="begin"/>
          </w:r>
          <w:r>
            <w:instrText xml:space="preserve"> PAGEREF _Toc28972 \h </w:instrText>
          </w:r>
          <w:r>
            <w:fldChar w:fldCharType="separate"/>
          </w:r>
          <w:r>
            <w:t>7</w:t>
          </w:r>
          <w:r>
            <w:fldChar w:fldCharType="end"/>
          </w:r>
          <w:r>
            <w:rPr>
              <w:bCs/>
              <w:lang w:val="zh-CN"/>
            </w:rPr>
            <w:fldChar w:fldCharType="end"/>
          </w:r>
        </w:p>
        <w:p w14:paraId="22669116">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_Toc2842 </w:instrText>
          </w:r>
          <w:r>
            <w:rPr>
              <w:bCs/>
              <w:lang w:val="zh-CN"/>
            </w:rPr>
            <w:fldChar w:fldCharType="separate"/>
          </w:r>
          <w:r>
            <w:rPr>
              <w:rFonts w:hint="eastAsia"/>
            </w:rPr>
            <w:t>6. 房间模拟</w:t>
          </w:r>
          <w:r>
            <w:t>结果</w:t>
          </w:r>
          <w:r>
            <w:tab/>
          </w:r>
          <w:r>
            <w:fldChar w:fldCharType="begin"/>
          </w:r>
          <w:r>
            <w:instrText xml:space="preserve"> PAGEREF _Toc2842 \h </w:instrText>
          </w:r>
          <w:r>
            <w:fldChar w:fldCharType="separate"/>
          </w:r>
          <w:r>
            <w:t>7</w:t>
          </w:r>
          <w:r>
            <w:fldChar w:fldCharType="end"/>
          </w:r>
          <w:r>
            <w:rPr>
              <w:bCs/>
              <w:lang w:val="zh-CN"/>
            </w:rPr>
            <w:fldChar w:fldCharType="end"/>
          </w:r>
        </w:p>
        <w:p w14:paraId="63510F97">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_Toc12906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_Toc12906 \h </w:instrText>
          </w:r>
          <w:r>
            <w:fldChar w:fldCharType="separate"/>
          </w:r>
          <w:r>
            <w:t>7</w:t>
          </w:r>
          <w:r>
            <w:fldChar w:fldCharType="end"/>
          </w:r>
          <w:r>
            <w:rPr>
              <w:bCs/>
              <w:lang w:val="zh-CN"/>
            </w:rPr>
            <w:fldChar w:fldCharType="end"/>
          </w:r>
        </w:p>
        <w:p w14:paraId="69419905">
          <w:pPr>
            <w:pStyle w:val="17"/>
            <w:tabs>
              <w:tab w:val="right" w:leader="dot" w:pos="9070"/>
              <w:tab w:val="clear" w:pos="180"/>
              <w:tab w:val="clear" w:pos="420"/>
              <w:tab w:val="clear" w:pos="9360"/>
            </w:tabs>
          </w:pPr>
          <w:r>
            <w:rPr>
              <w:bCs/>
              <w:lang w:val="zh-CN"/>
            </w:rPr>
            <w:fldChar w:fldCharType="begin"/>
          </w:r>
          <w:r>
            <w:rPr>
              <w:bCs/>
              <w:lang w:val="zh-CN"/>
            </w:rPr>
            <w:instrText xml:space="preserve"> HYPERLINK \l _Toc17694 </w:instrText>
          </w:r>
          <w:r>
            <w:rPr>
              <w:bCs/>
              <w:lang w:val="zh-CN"/>
            </w:rPr>
            <w:fldChar w:fldCharType="separate"/>
          </w:r>
          <w:r>
            <w:rPr>
              <w:rFonts w:hint="eastAsia"/>
            </w:rPr>
            <w:t>8. 结论</w:t>
          </w:r>
          <w:r>
            <w:tab/>
          </w:r>
          <w:r>
            <w:fldChar w:fldCharType="begin"/>
          </w:r>
          <w:r>
            <w:instrText xml:space="preserve"> PAGEREF _Toc17694 \h </w:instrText>
          </w:r>
          <w:r>
            <w:fldChar w:fldCharType="separate"/>
          </w:r>
          <w:r>
            <w:t>8</w:t>
          </w:r>
          <w:r>
            <w:fldChar w:fldCharType="end"/>
          </w:r>
          <w:r>
            <w:rPr>
              <w:bCs/>
              <w:lang w:val="zh-CN"/>
            </w:rPr>
            <w:fldChar w:fldCharType="end"/>
          </w:r>
        </w:p>
        <w:p w14:paraId="69013775">
          <w:r>
            <w:rPr>
              <w:bCs/>
              <w:lang w:val="zh-CN"/>
            </w:rPr>
            <w:fldChar w:fldCharType="end"/>
          </w:r>
        </w:p>
      </w:sdtContent>
    </w:sdt>
    <w:p w14:paraId="6EB96415">
      <w:pPr>
        <w:rPr>
          <w:lang w:val="en-US"/>
        </w:rPr>
      </w:pPr>
    </w:p>
    <w:bookmarkEnd w:id="12"/>
    <w:p w14:paraId="59417F00">
      <w:pPr>
        <w:rPr>
          <w:lang w:val="en-US"/>
        </w:rPr>
      </w:pPr>
    </w:p>
    <w:p w14:paraId="019DA261">
      <w:pPr>
        <w:tabs>
          <w:tab w:val="center" w:pos="4535"/>
        </w:tabs>
        <w:rPr>
          <w:lang w:val="en-US"/>
        </w:rPr>
        <w:sectPr>
          <w:headerReference r:id="rId3" w:type="default"/>
          <w:pgSz w:w="11906" w:h="16838"/>
          <w:pgMar w:top="1440" w:right="1418" w:bottom="1440" w:left="1418" w:header="851" w:footer="992" w:gutter="0"/>
          <w:cols w:space="425" w:num="1"/>
          <w:titlePg/>
          <w:docGrid w:type="lines" w:linePitch="312" w:charSpace="0"/>
        </w:sectPr>
      </w:pPr>
      <w:r>
        <w:rPr>
          <w:lang w:val="en-US"/>
        </w:rPr>
        <w:tab/>
      </w:r>
    </w:p>
    <w:p w14:paraId="09150092">
      <w:pPr>
        <w:pStyle w:val="2"/>
        <w:ind w:left="432" w:hanging="432"/>
      </w:pPr>
      <w:bookmarkStart w:id="13" w:name="_Toc14002"/>
      <w:r>
        <w:rPr>
          <w:rFonts w:hint="eastAsia"/>
        </w:rPr>
        <w:t>建筑概况</w:t>
      </w:r>
      <w:bookmarkEnd w:id="13"/>
    </w:p>
    <w:tbl>
      <w:tblPr>
        <w:tblStyle w:val="19"/>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4" w:name="项目地点"/>
            <w:r>
              <w:t>信阳</w:t>
            </w:r>
            <w:bookmarkEnd w:id="14"/>
          </w:p>
        </w:tc>
      </w:tr>
      <w:tr w14:paraId="500B10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5" w:name="光气候分区"/>
            <w:r>
              <w:t>IV</w:t>
            </w:r>
            <w:bookmarkEnd w:id="15"/>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6" w:name="光气候系数K"/>
            <w:r>
              <w:t>1.10</w:t>
            </w:r>
            <w:bookmarkEnd w:id="16"/>
          </w:p>
        </w:tc>
      </w:tr>
      <w:tr w14:paraId="787A1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7" w:name="地上建筑面积"/>
            <w:r>
              <w:t>822.14</w:t>
            </w:r>
            <w:bookmarkEnd w:id="17"/>
            <w:r>
              <w:rPr>
                <w:rFonts w:hint="eastAsia"/>
                <w:sz w:val="18"/>
                <w:szCs w:val="18"/>
              </w:rPr>
              <w:t>㎡</w:t>
            </w:r>
            <w:r>
              <w:rPr>
                <w:rFonts w:hint="eastAsia"/>
                <w:sz w:val="18"/>
                <w:szCs w:val="18"/>
                <w:lang w:val="en-US"/>
              </w:rPr>
              <w:t xml:space="preserve">    地下  </w:t>
            </w:r>
            <w:bookmarkStart w:id="18" w:name="地下建筑面积"/>
            <w:r>
              <w:t>0.00</w:t>
            </w:r>
            <w:bookmarkEnd w:id="18"/>
            <w:r>
              <w:rPr>
                <w:rFonts w:hint="eastAsia"/>
                <w:sz w:val="18"/>
                <w:szCs w:val="18"/>
              </w:rPr>
              <w:t>㎡</w:t>
            </w:r>
          </w:p>
        </w:tc>
      </w:tr>
      <w:tr w14:paraId="4010B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19" w:name="地上建筑层数"/>
            <w:r>
              <w:t>2</w:t>
            </w:r>
            <w:bookmarkEnd w:id="19"/>
            <w:r>
              <w:rPr>
                <w:rFonts w:hint="eastAsia"/>
                <w:sz w:val="18"/>
                <w:szCs w:val="18"/>
                <w:lang w:val="en-US"/>
              </w:rPr>
              <w:t xml:space="preserve">          地下</w:t>
            </w:r>
            <w:bookmarkStart w:id="20" w:name="地下建筑层数"/>
            <w:r>
              <w:t>0</w:t>
            </w:r>
            <w:bookmarkEnd w:id="20"/>
          </w:p>
        </w:tc>
      </w:tr>
      <w:tr w14:paraId="5FA7D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1" w:name="地上建筑高度"/>
            <w:r>
              <w:t>6.00</w:t>
            </w:r>
            <w:bookmarkEnd w:id="21"/>
            <w:r>
              <w:rPr>
                <w:rFonts w:hint="eastAsia"/>
                <w:sz w:val="18"/>
                <w:szCs w:val="18"/>
                <w:lang w:val="en-US"/>
              </w:rPr>
              <w:t xml:space="preserve"> m     地下  </w:t>
            </w:r>
            <w:bookmarkStart w:id="22" w:name="地下建筑高度"/>
            <w:r>
              <w:t>0.00</w:t>
            </w:r>
            <w:bookmarkEnd w:id="22"/>
            <w:r>
              <w:rPr>
                <w:rFonts w:hint="eastAsia"/>
                <w:sz w:val="18"/>
                <w:szCs w:val="18"/>
                <w:lang w:val="en-US"/>
              </w:rPr>
              <w:t>m</w:t>
            </w:r>
          </w:p>
        </w:tc>
      </w:tr>
      <w:tr w14:paraId="27302D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3" w:name="备注"/>
            <w:bookmarkEnd w:id="23"/>
          </w:p>
        </w:tc>
      </w:tr>
    </w:tbl>
    <w:p w14:paraId="38B394B0">
      <w:pPr>
        <w:rPr>
          <w:lang w:val="en-US"/>
        </w:rPr>
      </w:pPr>
    </w:p>
    <w:p w14:paraId="5C5BF349">
      <w:pPr>
        <w:pStyle w:val="2"/>
        <w:ind w:left="432" w:hanging="432"/>
      </w:pPr>
      <w:bookmarkStart w:id="24" w:name="_Toc11051"/>
      <w:r>
        <w:rPr>
          <w:rFonts w:hint="eastAsia"/>
        </w:rPr>
        <w:t>设计依据</w:t>
      </w:r>
      <w:bookmarkEnd w:id="24"/>
    </w:p>
    <w:p w14:paraId="4E911F12">
      <w:pPr>
        <w:pStyle w:val="3"/>
        <w:spacing w:line="360" w:lineRule="exact"/>
        <w:ind w:left="840" w:hanging="420"/>
        <w:rPr>
          <w:lang w:val="en-US"/>
        </w:rPr>
      </w:pPr>
      <w:r>
        <w:rPr>
          <w:rFonts w:hint="eastAsia"/>
          <w:lang w:val="en-US"/>
        </w:rPr>
        <w:t xml:space="preserve">1） 《建筑采光设计标准》 ( </w:t>
      </w:r>
      <w:bookmarkStart w:id="25" w:name="采光标准"/>
      <w:r>
        <w:t>GB50033-2013</w:t>
      </w:r>
      <w:bookmarkEnd w:id="25"/>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-2007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6" w:name="_Toc13463"/>
      <w:r>
        <w:rPr>
          <w:rFonts w:hint="eastAsia"/>
        </w:rPr>
        <w:t>标准要求</w:t>
      </w:r>
      <w:bookmarkEnd w:id="26"/>
    </w:p>
    <w:p w14:paraId="06B9D680">
      <w:pPr>
        <w:pStyle w:val="3"/>
        <w:ind w:firstLine="420"/>
        <w:rPr>
          <w:lang w:val="en-US"/>
        </w:rPr>
      </w:pPr>
      <w:r>
        <w:rPr>
          <w:rFonts w:hint="eastAsia"/>
          <w:lang w:val="en-US"/>
        </w:rPr>
        <w:t>本项目为</w:t>
      </w:r>
      <w:bookmarkStart w:id="27" w:name="建筑类型"/>
      <w:r>
        <w:rPr>
          <w:rFonts w:hint="eastAsia"/>
          <w:lang w:val="en-US"/>
        </w:rPr>
        <w:t>居住建筑</w:t>
      </w:r>
      <w:bookmarkEnd w:id="27"/>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8" w:name="条文描述_居住建筑"/>
      <w:r>
        <w:rPr>
          <w:rFonts w:ascii="微软雅黑" w:hAnsi="微软雅黑" w:eastAsia="微软雅黑"/>
        </w:rPr>
        <w:t>4.0.3  住宅建筑的采光标准值不应低于表4.0.3的规定。</w:t>
      </w:r>
    </w:p>
    <w:p w14:paraId="38455862">
      <w:pPr>
        <w:pStyle w:val="16"/>
        <w:ind w:left="902" w:firstLine="0" w:firstLineChars="0"/>
        <w:jc w:val="center"/>
        <w:rPr>
          <w:szCs w:val="21"/>
        </w:rPr>
      </w:pPr>
      <w:r>
        <w:rPr>
          <w:szCs w:val="21"/>
        </w:rPr>
        <w:t>表4.0.3  住宅建筑的采光标准值</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28"/>
    </w:tbl>
    <w:p w14:paraId="5166EB98">
      <w:pPr>
        <w:pStyle w:val="2"/>
        <w:ind w:left="432" w:hanging="432"/>
        <w:rPr>
          <w:rFonts w:ascii="微软雅黑" w:hAnsi="微软雅黑"/>
        </w:rPr>
      </w:pPr>
      <w:bookmarkStart w:id="29" w:name="_Toc312399791"/>
      <w:bookmarkStart w:id="30" w:name="_Toc264569232"/>
      <w:bookmarkStart w:id="31" w:name="_Toc290149054"/>
      <w:bookmarkStart w:id="32" w:name="_Toc290209336"/>
      <w:bookmarkStart w:id="33" w:name="_Toc290209312"/>
      <w:bookmarkStart w:id="34" w:name="_Toc264043625"/>
      <w:bookmarkStart w:id="35" w:name="_Toc275165382"/>
      <w:bookmarkStart w:id="36" w:name="_Toc31415"/>
      <w:r>
        <w:rPr>
          <w:rFonts w:hint="eastAsia" w:ascii="微软雅黑" w:hAnsi="微软雅黑"/>
        </w:rPr>
        <w:t>采光分析</w:t>
      </w:r>
      <w:r>
        <w:rPr>
          <w:rFonts w:ascii="微软雅黑" w:hAnsi="微软雅黑"/>
        </w:rPr>
        <w:t>概述</w:t>
      </w:r>
      <w:bookmarkEnd w:id="29"/>
      <w:bookmarkEnd w:id="30"/>
      <w:bookmarkEnd w:id="31"/>
      <w:bookmarkEnd w:id="32"/>
      <w:bookmarkEnd w:id="33"/>
      <w:bookmarkEnd w:id="34"/>
      <w:bookmarkEnd w:id="35"/>
      <w:bookmarkEnd w:id="36"/>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37" w:name="_Toc31832"/>
      <w:r>
        <w:rPr>
          <w:rFonts w:hint="eastAsia"/>
        </w:rPr>
        <w:t>基本原理</w:t>
      </w:r>
      <w:bookmarkEnd w:id="37"/>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38" w:name="_Toc290209317"/>
      <w:bookmarkStart w:id="39" w:name="_Toc275165387"/>
      <w:bookmarkStart w:id="40" w:name="_Toc290209341"/>
      <w:bookmarkStart w:id="41" w:name="_Toc264043630"/>
      <w:bookmarkStart w:id="42" w:name="_Toc312399796"/>
      <w:bookmarkStart w:id="43" w:name="_Toc290149059"/>
      <w:bookmarkStart w:id="44" w:name="_Toc26456923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5" w:name="_Toc18915"/>
      <w:r>
        <w:t>分析软件</w:t>
      </w:r>
      <w:bookmarkEnd w:id="38"/>
      <w:bookmarkEnd w:id="39"/>
      <w:bookmarkEnd w:id="40"/>
      <w:bookmarkEnd w:id="41"/>
      <w:bookmarkEnd w:id="42"/>
      <w:bookmarkEnd w:id="43"/>
      <w:bookmarkEnd w:id="44"/>
      <w:bookmarkEnd w:id="45"/>
    </w:p>
    <w:p w14:paraId="71A7B5B9">
      <w:pPr>
        <w:pStyle w:val="3"/>
        <w:ind w:firstLine="420" w:firstLineChars="200"/>
      </w:pPr>
      <w:bookmarkStart w:id="46"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47" w:name="_Toc16043"/>
      <w:r>
        <w:rPr>
          <w:rFonts w:hint="eastAsia"/>
        </w:rPr>
        <w:t>计算方法</w:t>
      </w:r>
      <w:bookmarkEnd w:id="46"/>
      <w:bookmarkEnd w:id="47"/>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48" w:name="_Toc2570"/>
      <w:r>
        <w:rPr>
          <w:rFonts w:hint="eastAsia"/>
        </w:rPr>
        <w:t>采光计算</w:t>
      </w:r>
      <w:r>
        <w:t>参数</w:t>
      </w:r>
      <w:r>
        <w:rPr>
          <w:rFonts w:hint="eastAsia"/>
        </w:rPr>
        <w:t>取值</w:t>
      </w:r>
      <w:bookmarkEnd w:id="48"/>
    </w:p>
    <w:p w14:paraId="1DF8A62E">
      <w:pPr>
        <w:pStyle w:val="4"/>
      </w:pPr>
      <w:bookmarkStart w:id="49" w:name="_Toc290209340"/>
      <w:bookmarkStart w:id="50" w:name="_Toc290209316"/>
      <w:bookmarkStart w:id="51" w:name="_Toc264043629"/>
      <w:bookmarkStart w:id="52" w:name="_Toc264569236"/>
      <w:bookmarkStart w:id="53" w:name="_Toc275165386"/>
      <w:bookmarkStart w:id="54" w:name="_Toc290149058"/>
      <w:bookmarkStart w:id="55" w:name="_Toc312399795"/>
      <w:bookmarkStart w:id="56" w:name="_Toc9459"/>
      <w:r>
        <w:t>模拟</w:t>
      </w:r>
      <w:bookmarkEnd w:id="49"/>
      <w:bookmarkEnd w:id="50"/>
      <w:bookmarkEnd w:id="51"/>
      <w:bookmarkEnd w:id="52"/>
      <w:bookmarkEnd w:id="53"/>
      <w:bookmarkEnd w:id="54"/>
      <w:bookmarkEnd w:id="55"/>
      <w:r>
        <w:rPr>
          <w:rFonts w:hint="eastAsia"/>
        </w:rPr>
        <w:t>分析条件说明</w:t>
      </w:r>
      <w:bookmarkEnd w:id="56"/>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57" w:name="光线反射次数"/>
      <w:r>
        <w:t>3</w:t>
      </w:r>
      <w:bookmarkEnd w:id="57"/>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58" w:name="分析面高"/>
      <w:r>
        <w:rPr>
          <w:rFonts w:hint="eastAsia" w:ascii="微软雅黑" w:hAnsi="微软雅黑"/>
          <w:sz w:val="21"/>
          <w:szCs w:val="21"/>
        </w:rPr>
        <w:t>0.75</w:t>
      </w:r>
      <w:bookmarkEnd w:id="58"/>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59" w:name="网格划分小房间面积"/>
            <w:r>
              <w:rPr>
                <w:rFonts w:hint="eastAsia"/>
                <w:szCs w:val="18"/>
              </w:rPr>
              <w:t>10</w:t>
            </w:r>
            <w:bookmarkEnd w:id="59"/>
          </w:p>
        </w:tc>
        <w:tc>
          <w:tcPr>
            <w:tcW w:w="3272" w:type="dxa"/>
            <w:shd w:val="clear" w:color="auto" w:fill="auto"/>
            <w:vAlign w:val="center"/>
          </w:tcPr>
          <w:p w14:paraId="499DE921">
            <w:pPr>
              <w:rPr>
                <w:szCs w:val="18"/>
              </w:rPr>
            </w:pPr>
            <w:bookmarkStart w:id="60" w:name="小房间网格大小"/>
            <w:r>
              <w:rPr>
                <w:rFonts w:hint="eastAsia"/>
                <w:szCs w:val="18"/>
              </w:rPr>
              <w:t>0.25</w:t>
            </w:r>
            <w:bookmarkEnd w:id="60"/>
          </w:p>
        </w:tc>
      </w:tr>
      <w:tr w14:paraId="647565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1" w:name="网格划分房间面积"/>
            <w:r>
              <w:rPr>
                <w:rFonts w:hint="eastAsia"/>
                <w:szCs w:val="18"/>
              </w:rPr>
              <w:t>10~100</w:t>
            </w:r>
            <w:bookmarkEnd w:id="61"/>
          </w:p>
        </w:tc>
        <w:tc>
          <w:tcPr>
            <w:tcW w:w="3272" w:type="dxa"/>
            <w:shd w:val="clear" w:color="auto" w:fill="auto"/>
            <w:vAlign w:val="center"/>
          </w:tcPr>
          <w:p w14:paraId="5FBCAE3E">
            <w:pPr>
              <w:rPr>
                <w:szCs w:val="18"/>
              </w:rPr>
            </w:pPr>
            <w:bookmarkStart w:id="62" w:name="网格大小"/>
            <w:r>
              <w:rPr>
                <w:rFonts w:hint="eastAsia"/>
                <w:szCs w:val="18"/>
              </w:rPr>
              <w:t>0.50</w:t>
            </w:r>
            <w:bookmarkEnd w:id="62"/>
          </w:p>
        </w:tc>
      </w:tr>
      <w:tr w14:paraId="43BAF6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3" w:name="网格划分大房间面积"/>
            <w:r>
              <w:rPr>
                <w:rFonts w:hint="eastAsia"/>
                <w:szCs w:val="18"/>
              </w:rPr>
              <w:t>100</w:t>
            </w:r>
            <w:bookmarkEnd w:id="63"/>
          </w:p>
        </w:tc>
        <w:tc>
          <w:tcPr>
            <w:tcW w:w="3272" w:type="dxa"/>
            <w:shd w:val="clear" w:color="auto" w:fill="auto"/>
            <w:vAlign w:val="center"/>
          </w:tcPr>
          <w:p w14:paraId="219A9E63">
            <w:pPr>
              <w:rPr>
                <w:szCs w:val="18"/>
              </w:rPr>
            </w:pPr>
            <w:bookmarkStart w:id="64" w:name="大房间网格大小"/>
            <w:r>
              <w:rPr>
                <w:rFonts w:hint="eastAsia"/>
                <w:szCs w:val="18"/>
              </w:rPr>
              <w:t>1.00</w:t>
            </w:r>
            <w:bookmarkEnd w:id="64"/>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5" w:name="_Toc11928"/>
      <w:r>
        <w:rPr>
          <w:rFonts w:hint="eastAsia"/>
        </w:rPr>
        <w:t>建筑饰面材料参数</w:t>
      </w:r>
      <w:bookmarkEnd w:id="65"/>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tcBorders>
              <w:top w:val="single" w:color="auto" w:sz="12" w:space="0"/>
              <w:bottom w:val="single" w:color="auto" w:sz="4" w:space="0"/>
            </w:tcBorders>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bottom w:val="single" w:color="auto" w:sz="4" w:space="0"/>
            </w:tcBorders>
            <w:shd w:val="clear" w:color="auto" w:fill="E6E6E6"/>
            <w:vAlign w:val="center"/>
          </w:tcPr>
          <w:p w14:paraId="3DADF947">
            <w:pPr>
              <w:rPr>
                <w:szCs w:val="21"/>
              </w:rPr>
            </w:pPr>
            <w:r>
              <w:rPr>
                <w:rFonts w:hint="eastAsia"/>
                <w:szCs w:val="21"/>
              </w:rPr>
              <w:t>部位</w:t>
            </w:r>
          </w:p>
        </w:tc>
        <w:tc>
          <w:tcPr>
            <w:tcW w:w="3114" w:type="dxa"/>
            <w:tcBorders>
              <w:top w:val="single" w:color="auto" w:sz="4" w:space="0"/>
              <w:bottom w:val="single" w:color="auto" w:sz="4" w:space="0"/>
            </w:tcBorders>
            <w:shd w:val="clear" w:color="auto" w:fill="E6E6E6"/>
            <w:vAlign w:val="center"/>
          </w:tcPr>
          <w:p w14:paraId="5640F3AE">
            <w:pPr>
              <w:rPr>
                <w:szCs w:val="21"/>
              </w:rPr>
            </w:pPr>
            <w:r>
              <w:rPr>
                <w:rFonts w:hint="eastAsia"/>
                <w:szCs w:val="21"/>
              </w:rPr>
              <w:t>反射比材料设计取值</w:t>
            </w:r>
          </w:p>
        </w:tc>
        <w:tc>
          <w:tcPr>
            <w:tcW w:w="3114" w:type="dxa"/>
            <w:tcBorders>
              <w:top w:val="single" w:color="auto" w:sz="4" w:space="0"/>
              <w:bottom w:val="single" w:color="auto" w:sz="4" w:space="0"/>
            </w:tcBorders>
            <w:shd w:val="clear" w:color="auto" w:fill="E6E6E6"/>
            <w:vAlign w:val="center"/>
          </w:tcPr>
          <w:p w14:paraId="14D140B7">
            <w:pPr>
              <w:rPr>
                <w:szCs w:val="21"/>
              </w:rPr>
            </w:pPr>
            <w:r>
              <w:rPr>
                <w:rFonts w:hint="eastAsia"/>
                <w:szCs w:val="21"/>
              </w:rPr>
              <w:t>备注</w:t>
            </w:r>
          </w:p>
        </w:tc>
      </w:tr>
      <w:tr w14:paraId="3E9ADC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04B2EB9B">
            <w:pPr>
              <w:rPr>
                <w:szCs w:val="18"/>
              </w:rPr>
            </w:pPr>
            <w:r>
              <w:rPr>
                <w:rFonts w:hint="eastAsia"/>
                <w:szCs w:val="18"/>
              </w:rPr>
              <w:t>顶棚</w:t>
            </w:r>
          </w:p>
        </w:tc>
        <w:tc>
          <w:tcPr>
            <w:tcW w:w="3114" w:type="dxa"/>
            <w:tcBorders>
              <w:top w:val="single" w:color="auto" w:sz="4" w:space="0"/>
            </w:tcBorders>
            <w:shd w:val="clear" w:color="auto" w:fill="auto"/>
            <w:vAlign w:val="center"/>
          </w:tcPr>
          <w:p w14:paraId="5F055A1F">
            <w:pPr>
              <w:rPr>
                <w:szCs w:val="18"/>
              </w:rPr>
            </w:pPr>
            <w:bookmarkStart w:id="66" w:name="顶棚反射比"/>
            <w:r>
              <w:rPr>
                <w:rFonts w:hint="eastAsia"/>
                <w:szCs w:val="18"/>
              </w:rPr>
              <w:t>0.75</w:t>
            </w:r>
            <w:bookmarkEnd w:id="66"/>
          </w:p>
        </w:tc>
        <w:tc>
          <w:tcPr>
            <w:tcW w:w="3114" w:type="dxa"/>
            <w:tcBorders>
              <w:top w:val="single" w:color="auto" w:sz="4" w:space="0"/>
            </w:tcBorders>
            <w:shd w:val="clear" w:color="auto" w:fill="auto"/>
            <w:vAlign w:val="center"/>
          </w:tcPr>
          <w:p w14:paraId="6B5F35AB">
            <w:pPr>
              <w:rPr>
                <w:szCs w:val="18"/>
              </w:rPr>
            </w:pPr>
          </w:p>
        </w:tc>
      </w:tr>
      <w:tr w14:paraId="69E1C3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55FF87B1">
            <w:pPr>
              <w:rPr>
                <w:szCs w:val="18"/>
              </w:rPr>
            </w:pPr>
            <w:r>
              <w:rPr>
                <w:rFonts w:hint="eastAsia"/>
                <w:szCs w:val="18"/>
              </w:rPr>
              <w:t>地面</w:t>
            </w:r>
          </w:p>
        </w:tc>
        <w:tc>
          <w:tcPr>
            <w:tcW w:w="3114" w:type="dxa"/>
            <w:tcBorders>
              <w:top w:val="single" w:color="auto" w:sz="4" w:space="0"/>
            </w:tcBorders>
            <w:shd w:val="clear" w:color="auto" w:fill="auto"/>
            <w:vAlign w:val="center"/>
          </w:tcPr>
          <w:p w14:paraId="47057D59">
            <w:pPr>
              <w:rPr>
                <w:szCs w:val="18"/>
              </w:rPr>
            </w:pPr>
            <w:bookmarkStart w:id="67" w:name="地面反射比"/>
            <w:r>
              <w:rPr>
                <w:rFonts w:hint="eastAsia"/>
                <w:szCs w:val="18"/>
              </w:rPr>
              <w:t>0.30</w:t>
            </w:r>
            <w:bookmarkEnd w:id="67"/>
          </w:p>
        </w:tc>
        <w:tc>
          <w:tcPr>
            <w:tcW w:w="3114" w:type="dxa"/>
            <w:tcBorders>
              <w:top w:val="single" w:color="auto" w:sz="4" w:space="0"/>
            </w:tcBorders>
            <w:shd w:val="clear" w:color="auto" w:fill="auto"/>
            <w:vAlign w:val="center"/>
          </w:tcPr>
          <w:p w14:paraId="38A69653">
            <w:pPr>
              <w:rPr>
                <w:szCs w:val="18"/>
              </w:rPr>
            </w:pPr>
          </w:p>
        </w:tc>
      </w:tr>
      <w:tr w14:paraId="30CE2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15189494">
            <w:pPr>
              <w:rPr>
                <w:szCs w:val="18"/>
              </w:rPr>
            </w:pPr>
            <w:r>
              <w:rPr>
                <w:rFonts w:hint="eastAsia"/>
                <w:szCs w:val="18"/>
              </w:rPr>
              <w:t>墙面</w:t>
            </w:r>
          </w:p>
        </w:tc>
        <w:tc>
          <w:tcPr>
            <w:tcW w:w="3114" w:type="dxa"/>
            <w:tcBorders>
              <w:top w:val="single" w:color="auto" w:sz="4" w:space="0"/>
            </w:tcBorders>
            <w:shd w:val="clear" w:color="auto" w:fill="auto"/>
            <w:vAlign w:val="center"/>
          </w:tcPr>
          <w:p w14:paraId="6B08B1C1">
            <w:pPr>
              <w:rPr>
                <w:szCs w:val="18"/>
              </w:rPr>
            </w:pPr>
            <w:bookmarkStart w:id="68" w:name="墙面反射比"/>
            <w:r>
              <w:rPr>
                <w:rFonts w:hint="eastAsia"/>
                <w:szCs w:val="18"/>
              </w:rPr>
              <w:t>0.60</w:t>
            </w:r>
            <w:bookmarkEnd w:id="68"/>
          </w:p>
        </w:tc>
        <w:tc>
          <w:tcPr>
            <w:tcW w:w="3114" w:type="dxa"/>
            <w:tcBorders>
              <w:top w:val="single" w:color="auto" w:sz="4" w:space="0"/>
            </w:tcBorders>
            <w:shd w:val="clear" w:color="auto" w:fill="auto"/>
            <w:vAlign w:val="center"/>
          </w:tcPr>
          <w:p w14:paraId="47981799">
            <w:pPr>
              <w:rPr>
                <w:szCs w:val="18"/>
              </w:rPr>
            </w:pPr>
          </w:p>
        </w:tc>
      </w:tr>
      <w:tr w14:paraId="38509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113" w:type="dxa"/>
            <w:tcBorders>
              <w:top w:val="single" w:color="auto" w:sz="4" w:space="0"/>
            </w:tcBorders>
            <w:shd w:val="clear" w:color="auto" w:fill="auto"/>
            <w:vAlign w:val="center"/>
          </w:tcPr>
          <w:p w14:paraId="6F56178B">
            <w:pPr>
              <w:rPr>
                <w:szCs w:val="18"/>
              </w:rPr>
            </w:pPr>
            <w:r>
              <w:rPr>
                <w:rFonts w:hint="eastAsia"/>
                <w:szCs w:val="18"/>
              </w:rPr>
              <w:t>外表面</w:t>
            </w:r>
          </w:p>
        </w:tc>
        <w:tc>
          <w:tcPr>
            <w:tcW w:w="3114" w:type="dxa"/>
            <w:tcBorders>
              <w:top w:val="single" w:color="auto" w:sz="4" w:space="0"/>
            </w:tcBorders>
            <w:shd w:val="clear" w:color="auto" w:fill="auto"/>
            <w:vAlign w:val="center"/>
          </w:tcPr>
          <w:p w14:paraId="54D210D4">
            <w:pPr>
              <w:rPr>
                <w:szCs w:val="18"/>
              </w:rPr>
            </w:pPr>
            <w:bookmarkStart w:id="69" w:name="外表面反射比"/>
            <w:r>
              <w:rPr>
                <w:rFonts w:hint="eastAsia"/>
                <w:szCs w:val="18"/>
              </w:rPr>
              <w:t>0.50</w:t>
            </w:r>
            <w:bookmarkEnd w:id="69"/>
          </w:p>
        </w:tc>
        <w:tc>
          <w:tcPr>
            <w:tcW w:w="3114" w:type="dxa"/>
            <w:tcBorders>
              <w:top w:val="single" w:color="auto" w:sz="4" w:space="0"/>
            </w:tcBorders>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0" w:name="_Toc20028"/>
      <w:r>
        <w:rPr>
          <w:rFonts w:hint="eastAsia"/>
        </w:rPr>
        <w:t>门窗类型参数</w:t>
      </w:r>
      <w:bookmarkEnd w:id="70"/>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1" w:name="_Toc5767"/>
      <w:bookmarkStart w:id="72" w:name="窗"/>
      <w:r>
        <w:rPr>
          <w:rFonts w:hint="eastAsia"/>
        </w:rPr>
        <w:t>普通窗</w:t>
      </w:r>
      <w:bookmarkEnd w:id="71"/>
    </w:p>
    <w:bookmarkEnd w:id="72"/>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59ADA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232489">
            <w:pPr>
              <w:jc w:val="center"/>
              <w:rPr>
                <w:sz w:val="18"/>
                <w:szCs w:val="18"/>
              </w:rPr>
            </w:pPr>
            <w:r>
              <w:rPr>
                <w:sz w:val="18"/>
                <w:szCs w:val="18"/>
              </w:rPr>
              <w:t>门窗编号</w:t>
            </w:r>
          </w:p>
        </w:tc>
        <w:tc>
          <w:tcPr>
            <w:shd w:val="clear" w:color="auto" w:fill="E6E6E6"/>
            <w:vAlign w:val="center"/>
          </w:tcPr>
          <w:p w14:paraId="1D16B272">
            <w:pPr>
              <w:jc w:val="center"/>
              <w:rPr>
                <w:sz w:val="18"/>
                <w:szCs w:val="18"/>
              </w:rPr>
            </w:pPr>
            <w:r>
              <w:rPr>
                <w:sz w:val="18"/>
                <w:szCs w:val="18"/>
              </w:rPr>
              <w:t>宽度(mm)</w:t>
            </w:r>
          </w:p>
        </w:tc>
        <w:tc>
          <w:tcPr>
            <w:shd w:val="clear" w:color="auto" w:fill="E6E6E6"/>
            <w:vAlign w:val="center"/>
          </w:tcPr>
          <w:p w14:paraId="47EC1C6A">
            <w:pPr>
              <w:jc w:val="center"/>
              <w:rPr>
                <w:sz w:val="18"/>
                <w:szCs w:val="18"/>
              </w:rPr>
            </w:pPr>
            <w:r>
              <w:rPr>
                <w:sz w:val="18"/>
                <w:szCs w:val="18"/>
              </w:rPr>
              <w:t>高度(mm)</w:t>
            </w:r>
          </w:p>
        </w:tc>
        <w:tc>
          <w:tcPr>
            <w:shd w:val="clear" w:color="auto" w:fill="E6E6E6"/>
            <w:vAlign w:val="center"/>
          </w:tcPr>
          <w:p w14:paraId="75EF143C">
            <w:pPr>
              <w:jc w:val="center"/>
              <w:rPr>
                <w:sz w:val="18"/>
                <w:szCs w:val="18"/>
              </w:rPr>
            </w:pPr>
            <w:r>
              <w:rPr>
                <w:sz w:val="18"/>
                <w:szCs w:val="18"/>
              </w:rPr>
              <w:t>窗框类型</w:t>
            </w:r>
          </w:p>
        </w:tc>
        <w:tc>
          <w:tcPr>
            <w:shd w:val="clear" w:color="auto" w:fill="E6E6E6"/>
            <w:vAlign w:val="center"/>
          </w:tcPr>
          <w:p w14:paraId="1BF74ED5">
            <w:pPr>
              <w:jc w:val="center"/>
              <w:rPr>
                <w:sz w:val="18"/>
                <w:szCs w:val="18"/>
              </w:rPr>
            </w:pPr>
            <w:r>
              <w:rPr>
                <w:sz w:val="18"/>
                <w:szCs w:val="18"/>
              </w:rPr>
              <w:t>玻璃类型</w:t>
            </w:r>
          </w:p>
        </w:tc>
        <w:tc>
          <w:tcPr>
            <w:shd w:val="clear" w:color="auto" w:fill="E6E6E6"/>
            <w:vAlign w:val="center"/>
          </w:tcPr>
          <w:p w14:paraId="354234D8">
            <w:pPr>
              <w:jc w:val="center"/>
              <w:rPr>
                <w:sz w:val="18"/>
                <w:szCs w:val="18"/>
              </w:rPr>
            </w:pPr>
            <w:r>
              <w:rPr>
                <w:sz w:val="18"/>
                <w:szCs w:val="18"/>
              </w:rPr>
              <w:t>可见光透射比</w:t>
            </w:r>
          </w:p>
        </w:tc>
        <w:tc>
          <w:tcPr>
            <w:shd w:val="clear" w:color="auto" w:fill="E6E6E6"/>
            <w:vAlign w:val="center"/>
          </w:tcPr>
          <w:p w14:paraId="23E65687">
            <w:pPr>
              <w:jc w:val="center"/>
              <w:rPr>
                <w:sz w:val="18"/>
                <w:szCs w:val="18"/>
              </w:rPr>
            </w:pPr>
            <w:r>
              <w:rPr>
                <w:sz w:val="18"/>
                <w:szCs w:val="18"/>
              </w:rPr>
              <w:t>玻璃反射比</w:t>
            </w:r>
          </w:p>
        </w:tc>
      </w:tr>
      <w:tr w14:paraId="10F5D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C4B89F1">
            <w:pPr>
              <w:jc w:val="center"/>
              <w:rPr>
                <w:sz w:val="18"/>
                <w:szCs w:val="18"/>
              </w:rPr>
            </w:pPr>
          </w:p>
        </w:tc>
        <w:tc>
          <w:tcPr>
            <w:vAlign w:val="center"/>
          </w:tcPr>
          <w:p w14:paraId="0A5AA3FC">
            <w:pPr>
              <w:jc w:val="center"/>
              <w:rPr>
                <w:sz w:val="18"/>
                <w:szCs w:val="18"/>
              </w:rPr>
            </w:pPr>
            <w:r>
              <w:rPr>
                <w:sz w:val="18"/>
                <w:szCs w:val="18"/>
              </w:rPr>
              <w:t>3100</w:t>
            </w:r>
          </w:p>
        </w:tc>
        <w:tc>
          <w:tcPr>
            <w:vAlign w:val="center"/>
          </w:tcPr>
          <w:p w14:paraId="4D564636">
            <w:pPr>
              <w:jc w:val="center"/>
              <w:rPr>
                <w:sz w:val="18"/>
                <w:szCs w:val="18"/>
              </w:rPr>
            </w:pPr>
            <w:r>
              <w:rPr>
                <w:sz w:val="18"/>
                <w:szCs w:val="18"/>
              </w:rPr>
              <w:t>1800</w:t>
            </w:r>
          </w:p>
        </w:tc>
        <w:tc>
          <w:tcPr>
            <w:vAlign w:val="center"/>
          </w:tcPr>
          <w:p w14:paraId="0F9EFD8F">
            <w:pPr>
              <w:jc w:val="center"/>
              <w:rPr>
                <w:sz w:val="18"/>
                <w:szCs w:val="18"/>
              </w:rPr>
            </w:pPr>
            <w:r>
              <w:rPr>
                <w:sz w:val="18"/>
                <w:szCs w:val="18"/>
              </w:rPr>
              <w:t>单层铝窗</w:t>
            </w:r>
          </w:p>
        </w:tc>
        <w:tc>
          <w:tcPr>
            <w:vAlign w:val="center"/>
          </w:tcPr>
          <w:p w14:paraId="3B66B295">
            <w:pPr>
              <w:jc w:val="center"/>
              <w:rPr>
                <w:sz w:val="18"/>
                <w:szCs w:val="18"/>
              </w:rPr>
            </w:pPr>
            <w:r>
              <w:rPr>
                <w:sz w:val="18"/>
                <w:szCs w:val="18"/>
              </w:rPr>
              <w:t>普通玻璃</w:t>
            </w:r>
          </w:p>
        </w:tc>
        <w:tc>
          <w:tcPr>
            <w:vAlign w:val="center"/>
          </w:tcPr>
          <w:p w14:paraId="7E092A75">
            <w:pPr>
              <w:jc w:val="center"/>
              <w:rPr>
                <w:sz w:val="18"/>
                <w:szCs w:val="18"/>
              </w:rPr>
            </w:pPr>
            <w:r>
              <w:rPr>
                <w:sz w:val="18"/>
                <w:szCs w:val="18"/>
              </w:rPr>
              <w:t>0.89</w:t>
            </w:r>
          </w:p>
        </w:tc>
        <w:tc>
          <w:tcPr>
            <w:vAlign w:val="center"/>
          </w:tcPr>
          <w:p w14:paraId="13D34901">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E3B86B0">
      <w:pPr>
        <w:pStyle w:val="3"/>
        <w:rPr>
          <w:rFonts w:ascii="宋体" w:hAnsi="宋体"/>
          <w:sz w:val="18"/>
          <w:szCs w:val="18"/>
          <w:lang w:val="en-US"/>
        </w:rPr>
      </w:pPr>
    </w:p>
    <w:p w14:paraId="616D1439">
      <w:pPr>
        <w:pStyle w:val="3"/>
        <w:rPr>
          <w:rFonts w:ascii="宋体" w:hAnsi="宋体"/>
          <w:sz w:val="18"/>
          <w:szCs w:val="18"/>
          <w:lang w:val="en-US"/>
        </w:rPr>
      </w:pPr>
    </w:p>
    <w:p w14:paraId="30ADBE0D">
      <w:pPr>
        <w:pStyle w:val="5"/>
      </w:pPr>
      <w:bookmarkStart w:id="73" w:name="_Toc28972"/>
      <w:bookmarkStart w:id="74" w:name="天窗"/>
      <w:r>
        <w:rPr>
          <w:rFonts w:hint="eastAsia"/>
        </w:rPr>
        <w:t xml:space="preserve">天 </w:t>
      </w:r>
      <w:r>
        <w:t xml:space="preserve"> </w:t>
      </w:r>
      <w:r>
        <w:rPr>
          <w:rFonts w:hint="eastAsia"/>
        </w:rPr>
        <w:t>窗</w:t>
      </w:r>
      <w:bookmarkEnd w:id="73"/>
    </w:p>
    <w:bookmarkEnd w:id="74"/>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51ACA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6482C72">
            <w:pPr>
              <w:jc w:val="center"/>
              <w:rPr>
                <w:sz w:val="18"/>
                <w:szCs w:val="18"/>
              </w:rPr>
            </w:pPr>
            <w:r>
              <w:rPr>
                <w:sz w:val="18"/>
                <w:szCs w:val="18"/>
              </w:rPr>
              <w:t>门窗编号</w:t>
            </w:r>
          </w:p>
        </w:tc>
        <w:tc>
          <w:tcPr>
            <w:shd w:val="clear" w:color="auto" w:fill="E6E6E6"/>
            <w:vAlign w:val="center"/>
          </w:tcPr>
          <w:p w14:paraId="4CF2A2BA">
            <w:pPr>
              <w:jc w:val="center"/>
              <w:rPr>
                <w:sz w:val="18"/>
                <w:szCs w:val="18"/>
              </w:rPr>
            </w:pPr>
            <w:r>
              <w:rPr>
                <w:sz w:val="18"/>
                <w:szCs w:val="18"/>
              </w:rPr>
              <w:t>宽度(mm)</w:t>
            </w:r>
          </w:p>
        </w:tc>
        <w:tc>
          <w:tcPr>
            <w:shd w:val="clear" w:color="auto" w:fill="E6E6E6"/>
            <w:vAlign w:val="center"/>
          </w:tcPr>
          <w:p w14:paraId="1FC4DB95">
            <w:pPr>
              <w:jc w:val="center"/>
              <w:rPr>
                <w:sz w:val="18"/>
                <w:szCs w:val="18"/>
              </w:rPr>
            </w:pPr>
            <w:r>
              <w:rPr>
                <w:sz w:val="18"/>
                <w:szCs w:val="18"/>
              </w:rPr>
              <w:t>高度(mm)</w:t>
            </w:r>
          </w:p>
        </w:tc>
        <w:tc>
          <w:tcPr>
            <w:shd w:val="clear" w:color="auto" w:fill="E6E6E6"/>
            <w:vAlign w:val="center"/>
          </w:tcPr>
          <w:p w14:paraId="65CF12AD">
            <w:pPr>
              <w:jc w:val="center"/>
              <w:rPr>
                <w:sz w:val="18"/>
                <w:szCs w:val="18"/>
              </w:rPr>
            </w:pPr>
            <w:r>
              <w:rPr>
                <w:sz w:val="18"/>
                <w:szCs w:val="18"/>
              </w:rPr>
              <w:t>面积</w:t>
            </w:r>
          </w:p>
        </w:tc>
        <w:tc>
          <w:tcPr>
            <w:shd w:val="clear" w:color="auto" w:fill="E6E6E6"/>
            <w:vAlign w:val="center"/>
          </w:tcPr>
          <w:p w14:paraId="6E7C1DDE">
            <w:pPr>
              <w:jc w:val="center"/>
              <w:rPr>
                <w:sz w:val="18"/>
                <w:szCs w:val="18"/>
              </w:rPr>
            </w:pPr>
            <w:r>
              <w:rPr>
                <w:sz w:val="18"/>
                <w:szCs w:val="18"/>
              </w:rPr>
              <w:t>窗框类型</w:t>
            </w:r>
          </w:p>
        </w:tc>
        <w:tc>
          <w:tcPr>
            <w:shd w:val="clear" w:color="auto" w:fill="E6E6E6"/>
            <w:vAlign w:val="center"/>
          </w:tcPr>
          <w:p w14:paraId="1275FE36">
            <w:pPr>
              <w:jc w:val="center"/>
              <w:rPr>
                <w:sz w:val="18"/>
                <w:szCs w:val="18"/>
              </w:rPr>
            </w:pPr>
            <w:r>
              <w:rPr>
                <w:sz w:val="18"/>
                <w:szCs w:val="18"/>
              </w:rPr>
              <w:t>玻璃类型</w:t>
            </w:r>
          </w:p>
        </w:tc>
        <w:tc>
          <w:tcPr>
            <w:shd w:val="clear" w:color="auto" w:fill="E6E6E6"/>
            <w:vAlign w:val="center"/>
          </w:tcPr>
          <w:p w14:paraId="46C70C91">
            <w:pPr>
              <w:jc w:val="center"/>
              <w:rPr>
                <w:sz w:val="18"/>
                <w:szCs w:val="18"/>
              </w:rPr>
            </w:pPr>
            <w:r>
              <w:rPr>
                <w:sz w:val="18"/>
                <w:szCs w:val="18"/>
              </w:rPr>
              <w:t>可见光透射比</w:t>
            </w:r>
          </w:p>
        </w:tc>
        <w:tc>
          <w:tcPr>
            <w:shd w:val="clear" w:color="auto" w:fill="E6E6E6"/>
            <w:vAlign w:val="center"/>
          </w:tcPr>
          <w:p w14:paraId="3D912D26">
            <w:pPr>
              <w:jc w:val="center"/>
              <w:rPr>
                <w:sz w:val="18"/>
                <w:szCs w:val="18"/>
              </w:rPr>
            </w:pPr>
            <w:r>
              <w:rPr>
                <w:sz w:val="18"/>
                <w:szCs w:val="18"/>
              </w:rPr>
              <w:t>玻璃反射比</w:t>
            </w:r>
          </w:p>
        </w:tc>
      </w:tr>
      <w:tr w14:paraId="303DF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C247B0">
            <w:pPr>
              <w:jc w:val="center"/>
              <w:rPr>
                <w:sz w:val="18"/>
                <w:szCs w:val="18"/>
              </w:rPr>
            </w:pPr>
          </w:p>
        </w:tc>
        <w:tc>
          <w:tcPr>
            <w:vAlign w:val="center"/>
          </w:tcPr>
          <w:p w14:paraId="4BD1D02E">
            <w:pPr>
              <w:jc w:val="center"/>
              <w:rPr>
                <w:sz w:val="18"/>
                <w:szCs w:val="18"/>
              </w:rPr>
            </w:pPr>
            <w:r>
              <w:rPr>
                <w:sz w:val="18"/>
                <w:szCs w:val="18"/>
              </w:rPr>
              <w:t>4236</w:t>
            </w:r>
          </w:p>
        </w:tc>
        <w:tc>
          <w:tcPr>
            <w:vAlign w:val="center"/>
          </w:tcPr>
          <w:p w14:paraId="5E19F396">
            <w:pPr>
              <w:jc w:val="center"/>
              <w:rPr>
                <w:sz w:val="18"/>
                <w:szCs w:val="18"/>
              </w:rPr>
            </w:pPr>
            <w:r>
              <w:rPr>
                <w:sz w:val="18"/>
                <w:szCs w:val="18"/>
              </w:rPr>
              <w:t>2400</w:t>
            </w:r>
          </w:p>
        </w:tc>
        <w:tc>
          <w:tcPr>
            <w:vAlign w:val="center"/>
          </w:tcPr>
          <w:p w14:paraId="032B5772">
            <w:pPr>
              <w:jc w:val="center"/>
              <w:rPr>
                <w:sz w:val="18"/>
                <w:szCs w:val="18"/>
              </w:rPr>
            </w:pPr>
            <w:r>
              <w:rPr>
                <w:sz w:val="18"/>
                <w:szCs w:val="18"/>
              </w:rPr>
              <w:t>8.805</w:t>
            </w:r>
          </w:p>
        </w:tc>
        <w:tc>
          <w:tcPr>
            <w:vAlign w:val="center"/>
          </w:tcPr>
          <w:p w14:paraId="4D11CDCE">
            <w:pPr>
              <w:jc w:val="center"/>
              <w:rPr>
                <w:sz w:val="18"/>
                <w:szCs w:val="18"/>
              </w:rPr>
            </w:pPr>
            <w:r>
              <w:rPr>
                <w:sz w:val="18"/>
                <w:szCs w:val="18"/>
              </w:rPr>
              <w:t>单层铝窗</w:t>
            </w:r>
          </w:p>
        </w:tc>
        <w:tc>
          <w:tcPr>
            <w:vAlign w:val="center"/>
          </w:tcPr>
          <w:p w14:paraId="1C341B5A">
            <w:pPr>
              <w:jc w:val="center"/>
              <w:rPr>
                <w:sz w:val="18"/>
                <w:szCs w:val="18"/>
              </w:rPr>
            </w:pPr>
            <w:r>
              <w:rPr>
                <w:sz w:val="18"/>
                <w:szCs w:val="18"/>
              </w:rPr>
              <w:t>普通玻璃</w:t>
            </w:r>
          </w:p>
        </w:tc>
        <w:tc>
          <w:tcPr>
            <w:vAlign w:val="center"/>
          </w:tcPr>
          <w:p w14:paraId="56C66AC2">
            <w:pPr>
              <w:jc w:val="center"/>
              <w:rPr>
                <w:sz w:val="18"/>
                <w:szCs w:val="18"/>
              </w:rPr>
            </w:pPr>
            <w:r>
              <w:rPr>
                <w:sz w:val="18"/>
                <w:szCs w:val="18"/>
              </w:rPr>
              <w:t>0.89</w:t>
            </w:r>
          </w:p>
        </w:tc>
        <w:tc>
          <w:tcPr>
            <w:vAlign w:val="center"/>
          </w:tcPr>
          <w:p w14:paraId="393F4710">
            <w:pPr>
              <w:jc w:val="center"/>
              <w:rPr>
                <w:sz w:val="18"/>
                <w:szCs w:val="18"/>
              </w:rPr>
            </w:pPr>
            <w:r>
              <w:rPr>
                <w:sz w:val="18"/>
                <w:szCs w:val="18"/>
              </w:rPr>
              <w:t>0.08</w:t>
            </w:r>
          </w:p>
        </w:tc>
      </w:tr>
    </w:tbl>
    <w:p w14:paraId="1460CF6B">
      <w:pPr>
        <w:pStyle w:val="3"/>
        <w:rPr>
          <w:rFonts w:ascii="宋体" w:hAnsi="宋体"/>
          <w:sz w:val="18"/>
          <w:szCs w:val="18"/>
          <w:lang w:val="en-US"/>
        </w:rPr>
      </w:pPr>
      <w:r>
        <w:rPr>
          <w:rFonts w:ascii="宋体" w:hAnsi="宋体"/>
          <w:sz w:val="18"/>
          <w:szCs w:val="18"/>
          <w:lang w:val="en-US"/>
        </w:rPr>
        <w:t>注：</w:t>
      </w:r>
    </w:p>
    <w:p w14:paraId="3FBAC792">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6101F56A">
      <w:pPr>
        <w:pStyle w:val="3"/>
        <w:rPr>
          <w:rFonts w:ascii="宋体" w:hAnsi="宋体"/>
          <w:sz w:val="18"/>
          <w:szCs w:val="18"/>
          <w:lang w:val="en-US"/>
        </w:rPr>
      </w:pPr>
      <w:bookmarkStart w:id="75" w:name="窗污染折减系数"/>
      <w:bookmarkEnd w:id="75"/>
    </w:p>
    <w:p w14:paraId="2330D088">
      <w:pPr>
        <w:pStyle w:val="2"/>
        <w:ind w:left="432" w:hanging="432"/>
      </w:pPr>
      <w:bookmarkStart w:id="76" w:name="_Toc2842"/>
      <w:r>
        <w:rPr>
          <w:rFonts w:hint="eastAsia"/>
        </w:rPr>
        <w:t>房间模拟</w:t>
      </w:r>
      <w:r>
        <w:t>结果</w:t>
      </w:r>
      <w:bookmarkEnd w:id="76"/>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77" w:name="房间采光表"/>
      <w:bookmarkEnd w:id="77"/>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4"/>
        <w:gridCol w:w="820"/>
        <w:gridCol w:w="1726"/>
        <w:gridCol w:w="1018"/>
        <w:gridCol w:w="707"/>
        <w:gridCol w:w="707"/>
        <w:gridCol w:w="848"/>
        <w:gridCol w:w="1018"/>
        <w:gridCol w:w="1047"/>
        <w:gridCol w:w="837"/>
      </w:tblGrid>
      <w:tr w14:paraId="7EA0E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25CCC8E">
            <w:pPr>
              <w:jc w:val="center"/>
              <w:rPr>
                <w:sz w:val="18"/>
                <w:szCs w:val="18"/>
              </w:rPr>
            </w:pPr>
            <w:r>
              <w:rPr>
                <w:sz w:val="18"/>
                <w:szCs w:val="18"/>
              </w:rPr>
              <w:t>楼层</w:t>
            </w:r>
          </w:p>
        </w:tc>
        <w:tc>
          <w:tcPr>
            <w:shd w:val="clear" w:color="auto" w:fill="E6E6E6"/>
            <w:vAlign w:val="center"/>
          </w:tcPr>
          <w:p w14:paraId="0CF85EA4">
            <w:pPr>
              <w:jc w:val="center"/>
              <w:rPr>
                <w:sz w:val="18"/>
                <w:szCs w:val="18"/>
              </w:rPr>
            </w:pPr>
            <w:r>
              <w:rPr>
                <w:sz w:val="18"/>
                <w:szCs w:val="18"/>
              </w:rPr>
              <w:t>户型</w:t>
            </w:r>
          </w:p>
        </w:tc>
        <w:tc>
          <w:tcPr>
            <w:shd w:val="clear" w:color="auto" w:fill="E6E6E6"/>
            <w:vAlign w:val="center"/>
          </w:tcPr>
          <w:p w14:paraId="00A02FF9">
            <w:pPr>
              <w:jc w:val="center"/>
              <w:rPr>
                <w:sz w:val="18"/>
                <w:szCs w:val="18"/>
              </w:rPr>
            </w:pPr>
            <w:r>
              <w:rPr>
                <w:sz w:val="18"/>
                <w:szCs w:val="18"/>
              </w:rPr>
              <w:t>房间</w:t>
            </w:r>
          </w:p>
        </w:tc>
        <w:tc>
          <w:tcPr>
            <w:shd w:val="clear" w:color="auto" w:fill="E6E6E6"/>
            <w:vAlign w:val="center"/>
          </w:tcPr>
          <w:p w14:paraId="687695E6">
            <w:pPr>
              <w:jc w:val="center"/>
              <w:rPr>
                <w:sz w:val="18"/>
                <w:szCs w:val="18"/>
              </w:rPr>
            </w:pPr>
            <w:r>
              <w:rPr>
                <w:sz w:val="18"/>
                <w:szCs w:val="18"/>
              </w:rPr>
              <w:t>对标功能</w:t>
            </w:r>
          </w:p>
        </w:tc>
        <w:tc>
          <w:tcPr>
            <w:shd w:val="clear" w:color="auto" w:fill="E6E6E6"/>
            <w:vAlign w:val="center"/>
          </w:tcPr>
          <w:p w14:paraId="38C2946C">
            <w:pPr>
              <w:jc w:val="center"/>
              <w:rPr>
                <w:sz w:val="18"/>
                <w:szCs w:val="18"/>
              </w:rPr>
            </w:pPr>
            <w:r>
              <w:rPr>
                <w:sz w:val="18"/>
                <w:szCs w:val="18"/>
              </w:rPr>
              <w:t>采光等级</w:t>
            </w:r>
          </w:p>
        </w:tc>
        <w:tc>
          <w:tcPr>
            <w:shd w:val="clear" w:color="auto" w:fill="E6E6E6"/>
            <w:vAlign w:val="center"/>
          </w:tcPr>
          <w:p w14:paraId="6A063355">
            <w:pPr>
              <w:jc w:val="center"/>
              <w:rPr>
                <w:sz w:val="18"/>
                <w:szCs w:val="18"/>
              </w:rPr>
            </w:pPr>
            <w:r>
              <w:rPr>
                <w:sz w:val="18"/>
                <w:szCs w:val="18"/>
              </w:rPr>
              <w:t>采光类型</w:t>
            </w:r>
          </w:p>
        </w:tc>
        <w:tc>
          <w:tcPr>
            <w:shd w:val="clear" w:color="auto" w:fill="E6E6E6"/>
            <w:vAlign w:val="center"/>
          </w:tcPr>
          <w:p w14:paraId="4FD010F5">
            <w:pPr>
              <w:jc w:val="center"/>
              <w:rPr>
                <w:sz w:val="18"/>
                <w:szCs w:val="18"/>
              </w:rPr>
            </w:pPr>
            <w:r>
              <w:rPr>
                <w:sz w:val="18"/>
                <w:szCs w:val="18"/>
              </w:rPr>
              <w:t>房间</w:t>
            </w:r>
            <w:r>
              <w:rPr>
                <w:sz w:val="18"/>
                <w:szCs w:val="18"/>
              </w:rPr>
              <w:br w:type="textWrapping"/>
            </w:r>
            <w:r>
              <w:rPr>
                <w:sz w:val="18"/>
                <w:szCs w:val="18"/>
              </w:rPr>
              <w:t>面积</w:t>
            </w:r>
          </w:p>
        </w:tc>
        <w:tc>
          <w:tcPr>
            <w:shd w:val="clear" w:color="auto" w:fill="E6E6E6"/>
            <w:vAlign w:val="center"/>
          </w:tcPr>
          <w:p w14:paraId="72E13595">
            <w:pPr>
              <w:jc w:val="center"/>
              <w:rPr>
                <w:sz w:val="18"/>
                <w:szCs w:val="18"/>
              </w:rPr>
            </w:pPr>
            <w:r>
              <w:rPr>
                <w:sz w:val="18"/>
                <w:szCs w:val="18"/>
              </w:rPr>
              <w:t>采光系数C(%)</w:t>
            </w:r>
          </w:p>
        </w:tc>
        <w:tc>
          <w:tcPr>
            <w:shd w:val="clear" w:color="auto" w:fill="E6E6E6"/>
            <w:vAlign w:val="center"/>
          </w:tcPr>
          <w:p w14:paraId="6395E121">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534A8681">
            <w:pPr>
              <w:jc w:val="center"/>
              <w:rPr>
                <w:sz w:val="18"/>
                <w:szCs w:val="18"/>
              </w:rPr>
            </w:pPr>
            <w:r>
              <w:rPr>
                <w:sz w:val="18"/>
                <w:szCs w:val="18"/>
              </w:rPr>
              <w:t>结论</w:t>
            </w:r>
          </w:p>
        </w:tc>
      </w:tr>
      <w:tr w14:paraId="2914F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381946A">
            <w:pPr>
              <w:rPr>
                <w:sz w:val="18"/>
                <w:szCs w:val="18"/>
              </w:rPr>
            </w:pPr>
            <w:r>
              <w:rPr>
                <w:sz w:val="18"/>
                <w:szCs w:val="18"/>
              </w:rPr>
              <w:t>1</w:t>
            </w:r>
          </w:p>
        </w:tc>
        <w:tc>
          <w:tcPr>
            <w:vMerge w:val="restart"/>
            <w:vAlign w:val="center"/>
          </w:tcPr>
          <w:p w14:paraId="2CD9D1DE">
            <w:pPr>
              <w:rPr>
                <w:sz w:val="18"/>
                <w:szCs w:val="18"/>
              </w:rPr>
            </w:pPr>
            <w:r>
              <w:rPr>
                <w:sz w:val="18"/>
                <w:szCs w:val="18"/>
              </w:rPr>
              <w:t>1-H</w:t>
            </w:r>
          </w:p>
        </w:tc>
        <w:tc>
          <w:tcPr>
            <w:vAlign w:val="center"/>
          </w:tcPr>
          <w:p w14:paraId="7D6B8F4D">
            <w:pPr>
              <w:rPr>
                <w:sz w:val="18"/>
                <w:szCs w:val="18"/>
              </w:rPr>
            </w:pPr>
            <w:r>
              <w:rPr>
                <w:sz w:val="18"/>
                <w:szCs w:val="18"/>
              </w:rPr>
              <w:t>1001[卧室]</w:t>
            </w:r>
          </w:p>
        </w:tc>
        <w:tc>
          <w:tcPr>
            <w:vAlign w:val="center"/>
          </w:tcPr>
          <w:p w14:paraId="2BDFC1C8">
            <w:pPr>
              <w:rPr>
                <w:sz w:val="18"/>
                <w:szCs w:val="18"/>
              </w:rPr>
            </w:pPr>
            <w:r>
              <w:rPr>
                <w:sz w:val="18"/>
                <w:szCs w:val="18"/>
              </w:rPr>
              <w:t>卧室</w:t>
            </w:r>
          </w:p>
        </w:tc>
        <w:tc>
          <w:tcPr>
            <w:vAlign w:val="center"/>
          </w:tcPr>
          <w:p w14:paraId="1F3211DB">
            <w:pPr>
              <w:rPr>
                <w:sz w:val="18"/>
                <w:szCs w:val="18"/>
              </w:rPr>
            </w:pPr>
            <w:r>
              <w:rPr>
                <w:sz w:val="18"/>
                <w:szCs w:val="18"/>
              </w:rPr>
              <w:t>IV</w:t>
            </w:r>
          </w:p>
        </w:tc>
        <w:tc>
          <w:tcPr>
            <w:vAlign w:val="center"/>
          </w:tcPr>
          <w:p w14:paraId="04F66C23">
            <w:pPr>
              <w:rPr>
                <w:sz w:val="18"/>
                <w:szCs w:val="18"/>
              </w:rPr>
            </w:pPr>
            <w:r>
              <w:rPr>
                <w:sz w:val="18"/>
                <w:szCs w:val="18"/>
              </w:rPr>
              <w:t>顶部</w:t>
            </w:r>
          </w:p>
        </w:tc>
        <w:tc>
          <w:tcPr>
            <w:vAlign w:val="center"/>
          </w:tcPr>
          <w:p w14:paraId="182B2762">
            <w:pPr>
              <w:rPr>
                <w:sz w:val="18"/>
                <w:szCs w:val="18"/>
              </w:rPr>
            </w:pPr>
            <w:r>
              <w:rPr>
                <w:sz w:val="18"/>
                <w:szCs w:val="18"/>
              </w:rPr>
              <w:t>32.90</w:t>
            </w:r>
          </w:p>
        </w:tc>
        <w:tc>
          <w:tcPr>
            <w:vAlign w:val="center"/>
          </w:tcPr>
          <w:p w14:paraId="5CCD1B16">
            <w:pPr>
              <w:rPr>
                <w:sz w:val="18"/>
                <w:szCs w:val="18"/>
              </w:rPr>
            </w:pPr>
            <w:r>
              <w:rPr>
                <w:sz w:val="18"/>
                <w:szCs w:val="18"/>
              </w:rPr>
              <w:t>0.92</w:t>
            </w:r>
          </w:p>
        </w:tc>
        <w:tc>
          <w:tcPr>
            <w:vAlign w:val="center"/>
          </w:tcPr>
          <w:p w14:paraId="77E2A6B3">
            <w:pPr>
              <w:rPr>
                <w:sz w:val="18"/>
                <w:szCs w:val="18"/>
              </w:rPr>
            </w:pPr>
            <w:r>
              <w:rPr>
                <w:sz w:val="18"/>
                <w:szCs w:val="18"/>
              </w:rPr>
              <w:t>1.10</w:t>
            </w:r>
          </w:p>
        </w:tc>
        <w:tc>
          <w:tcPr>
            <w:vAlign w:val="center"/>
          </w:tcPr>
          <w:p w14:paraId="7E9E011D">
            <w:pPr>
              <w:rPr>
                <w:sz w:val="18"/>
                <w:szCs w:val="18"/>
              </w:rPr>
            </w:pPr>
            <w:r>
              <w:rPr>
                <w:b/>
                <w:color w:val="FF0000"/>
                <w:sz w:val="18"/>
                <w:szCs w:val="18"/>
              </w:rPr>
              <w:t>不满足</w:t>
            </w:r>
          </w:p>
        </w:tc>
      </w:tr>
      <w:tr w14:paraId="283C39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35E2B4">
            <w:pPr>
              <w:rPr>
                <w:sz w:val="18"/>
                <w:szCs w:val="18"/>
              </w:rPr>
            </w:pPr>
          </w:p>
        </w:tc>
        <w:tc>
          <w:tcPr>
            <w:vMerge w:val="continue"/>
            <w:vAlign w:val="center"/>
          </w:tcPr>
          <w:p w14:paraId="7CDFCF20">
            <w:pPr>
              <w:rPr>
                <w:sz w:val="18"/>
                <w:szCs w:val="18"/>
              </w:rPr>
            </w:pPr>
          </w:p>
        </w:tc>
        <w:tc>
          <w:tcPr>
            <w:vAlign w:val="center"/>
          </w:tcPr>
          <w:p w14:paraId="1E658E62">
            <w:pPr>
              <w:rPr>
                <w:sz w:val="18"/>
                <w:szCs w:val="18"/>
              </w:rPr>
            </w:pPr>
            <w:r>
              <w:rPr>
                <w:sz w:val="18"/>
                <w:szCs w:val="18"/>
              </w:rPr>
              <w:t>1002[卧室]</w:t>
            </w:r>
          </w:p>
        </w:tc>
        <w:tc>
          <w:tcPr>
            <w:vAlign w:val="center"/>
          </w:tcPr>
          <w:p w14:paraId="3CE5D6E5">
            <w:pPr>
              <w:rPr>
                <w:sz w:val="18"/>
                <w:szCs w:val="18"/>
              </w:rPr>
            </w:pPr>
            <w:r>
              <w:rPr>
                <w:sz w:val="18"/>
                <w:szCs w:val="18"/>
              </w:rPr>
              <w:t>卧室</w:t>
            </w:r>
          </w:p>
        </w:tc>
        <w:tc>
          <w:tcPr>
            <w:vAlign w:val="center"/>
          </w:tcPr>
          <w:p w14:paraId="777F41FB">
            <w:pPr>
              <w:rPr>
                <w:sz w:val="18"/>
                <w:szCs w:val="18"/>
              </w:rPr>
            </w:pPr>
            <w:r>
              <w:rPr>
                <w:sz w:val="18"/>
                <w:szCs w:val="18"/>
              </w:rPr>
              <w:t>IV</w:t>
            </w:r>
          </w:p>
        </w:tc>
        <w:tc>
          <w:tcPr>
            <w:vAlign w:val="center"/>
          </w:tcPr>
          <w:p w14:paraId="2A6CFE66">
            <w:pPr>
              <w:rPr>
                <w:sz w:val="18"/>
                <w:szCs w:val="18"/>
              </w:rPr>
            </w:pPr>
            <w:r>
              <w:rPr>
                <w:sz w:val="18"/>
                <w:szCs w:val="18"/>
              </w:rPr>
              <w:t>顶部</w:t>
            </w:r>
          </w:p>
        </w:tc>
        <w:tc>
          <w:tcPr>
            <w:vAlign w:val="center"/>
          </w:tcPr>
          <w:p w14:paraId="06C024FB">
            <w:pPr>
              <w:rPr>
                <w:sz w:val="18"/>
                <w:szCs w:val="18"/>
              </w:rPr>
            </w:pPr>
            <w:r>
              <w:rPr>
                <w:sz w:val="18"/>
                <w:szCs w:val="18"/>
              </w:rPr>
              <w:t>40.70</w:t>
            </w:r>
          </w:p>
        </w:tc>
        <w:tc>
          <w:tcPr>
            <w:vAlign w:val="center"/>
          </w:tcPr>
          <w:p w14:paraId="72C5BCB8">
            <w:pPr>
              <w:rPr>
                <w:sz w:val="18"/>
                <w:szCs w:val="18"/>
              </w:rPr>
            </w:pPr>
            <w:r>
              <w:rPr>
                <w:sz w:val="18"/>
                <w:szCs w:val="18"/>
              </w:rPr>
              <w:t>1.55</w:t>
            </w:r>
          </w:p>
        </w:tc>
        <w:tc>
          <w:tcPr>
            <w:vAlign w:val="center"/>
          </w:tcPr>
          <w:p w14:paraId="422660FA">
            <w:pPr>
              <w:rPr>
                <w:sz w:val="18"/>
                <w:szCs w:val="18"/>
              </w:rPr>
            </w:pPr>
            <w:r>
              <w:rPr>
                <w:sz w:val="18"/>
                <w:szCs w:val="18"/>
              </w:rPr>
              <w:t>1.10</w:t>
            </w:r>
          </w:p>
        </w:tc>
        <w:tc>
          <w:tcPr>
            <w:vAlign w:val="center"/>
          </w:tcPr>
          <w:p w14:paraId="3039C1A3">
            <w:pPr>
              <w:rPr>
                <w:sz w:val="18"/>
                <w:szCs w:val="18"/>
              </w:rPr>
            </w:pPr>
            <w:r>
              <w:rPr>
                <w:b/>
                <w:sz w:val="18"/>
                <w:szCs w:val="18"/>
              </w:rPr>
              <w:t>满足</w:t>
            </w:r>
          </w:p>
        </w:tc>
      </w:tr>
      <w:tr w14:paraId="6640C5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97093B">
            <w:pPr>
              <w:rPr>
                <w:sz w:val="18"/>
                <w:szCs w:val="18"/>
              </w:rPr>
            </w:pPr>
          </w:p>
        </w:tc>
        <w:tc>
          <w:tcPr>
            <w:vMerge w:val="continue"/>
            <w:vAlign w:val="center"/>
          </w:tcPr>
          <w:p w14:paraId="3773FF1A">
            <w:pPr>
              <w:rPr>
                <w:sz w:val="18"/>
                <w:szCs w:val="18"/>
              </w:rPr>
            </w:pPr>
          </w:p>
        </w:tc>
        <w:tc>
          <w:tcPr>
            <w:vAlign w:val="center"/>
          </w:tcPr>
          <w:p w14:paraId="775F338B">
            <w:pPr>
              <w:rPr>
                <w:sz w:val="18"/>
                <w:szCs w:val="18"/>
              </w:rPr>
            </w:pPr>
            <w:r>
              <w:rPr>
                <w:sz w:val="18"/>
                <w:szCs w:val="18"/>
              </w:rPr>
              <w:t>1003[卧室]</w:t>
            </w:r>
          </w:p>
        </w:tc>
        <w:tc>
          <w:tcPr>
            <w:vAlign w:val="center"/>
          </w:tcPr>
          <w:p w14:paraId="75EDBB07">
            <w:pPr>
              <w:rPr>
                <w:sz w:val="18"/>
                <w:szCs w:val="18"/>
              </w:rPr>
            </w:pPr>
            <w:r>
              <w:rPr>
                <w:sz w:val="18"/>
                <w:szCs w:val="18"/>
              </w:rPr>
              <w:t>卧室</w:t>
            </w:r>
          </w:p>
        </w:tc>
        <w:tc>
          <w:tcPr>
            <w:vAlign w:val="center"/>
          </w:tcPr>
          <w:p w14:paraId="23D90837">
            <w:pPr>
              <w:rPr>
                <w:sz w:val="18"/>
                <w:szCs w:val="18"/>
              </w:rPr>
            </w:pPr>
            <w:r>
              <w:rPr>
                <w:sz w:val="18"/>
                <w:szCs w:val="18"/>
              </w:rPr>
              <w:t>IV</w:t>
            </w:r>
          </w:p>
        </w:tc>
        <w:tc>
          <w:tcPr>
            <w:vAlign w:val="center"/>
          </w:tcPr>
          <w:p w14:paraId="7DBD20BB">
            <w:pPr>
              <w:rPr>
                <w:sz w:val="18"/>
                <w:szCs w:val="18"/>
              </w:rPr>
            </w:pPr>
            <w:r>
              <w:rPr>
                <w:sz w:val="18"/>
                <w:szCs w:val="18"/>
              </w:rPr>
              <w:t>混合</w:t>
            </w:r>
          </w:p>
        </w:tc>
        <w:tc>
          <w:tcPr>
            <w:vAlign w:val="center"/>
          </w:tcPr>
          <w:p w14:paraId="366DC116">
            <w:pPr>
              <w:rPr>
                <w:sz w:val="18"/>
                <w:szCs w:val="18"/>
              </w:rPr>
            </w:pPr>
            <w:r>
              <w:rPr>
                <w:sz w:val="18"/>
                <w:szCs w:val="18"/>
              </w:rPr>
              <w:t>30.71</w:t>
            </w:r>
          </w:p>
        </w:tc>
        <w:tc>
          <w:tcPr>
            <w:vAlign w:val="center"/>
          </w:tcPr>
          <w:p w14:paraId="0FBD5779">
            <w:pPr>
              <w:rPr>
                <w:sz w:val="18"/>
                <w:szCs w:val="18"/>
              </w:rPr>
            </w:pPr>
            <w:r>
              <w:rPr>
                <w:sz w:val="18"/>
                <w:szCs w:val="18"/>
              </w:rPr>
              <w:t>3.93</w:t>
            </w:r>
          </w:p>
        </w:tc>
        <w:tc>
          <w:tcPr>
            <w:vAlign w:val="center"/>
          </w:tcPr>
          <w:p w14:paraId="4040E071">
            <w:pPr>
              <w:rPr>
                <w:sz w:val="18"/>
                <w:szCs w:val="18"/>
              </w:rPr>
            </w:pPr>
            <w:r>
              <w:rPr>
                <w:sz w:val="18"/>
                <w:szCs w:val="18"/>
              </w:rPr>
              <w:t>1.10</w:t>
            </w:r>
          </w:p>
        </w:tc>
        <w:tc>
          <w:tcPr>
            <w:vAlign w:val="center"/>
          </w:tcPr>
          <w:p w14:paraId="1280D93D">
            <w:pPr>
              <w:rPr>
                <w:sz w:val="18"/>
                <w:szCs w:val="18"/>
              </w:rPr>
            </w:pPr>
            <w:r>
              <w:rPr>
                <w:b/>
                <w:sz w:val="18"/>
                <w:szCs w:val="18"/>
              </w:rPr>
              <w:t>满足</w:t>
            </w:r>
          </w:p>
        </w:tc>
      </w:tr>
      <w:tr w14:paraId="08608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A18596">
            <w:pPr>
              <w:rPr>
                <w:sz w:val="18"/>
                <w:szCs w:val="18"/>
              </w:rPr>
            </w:pPr>
          </w:p>
        </w:tc>
        <w:tc>
          <w:tcPr>
            <w:vMerge w:val="continue"/>
            <w:vAlign w:val="center"/>
          </w:tcPr>
          <w:p w14:paraId="360C2FF8">
            <w:pPr>
              <w:rPr>
                <w:sz w:val="18"/>
                <w:szCs w:val="18"/>
              </w:rPr>
            </w:pPr>
          </w:p>
        </w:tc>
        <w:tc>
          <w:tcPr>
            <w:vAlign w:val="center"/>
          </w:tcPr>
          <w:p w14:paraId="5ABFDCB2">
            <w:pPr>
              <w:rPr>
                <w:sz w:val="18"/>
                <w:szCs w:val="18"/>
              </w:rPr>
            </w:pPr>
            <w:r>
              <w:rPr>
                <w:sz w:val="18"/>
                <w:szCs w:val="18"/>
              </w:rPr>
              <w:t>1005[卧室]</w:t>
            </w:r>
          </w:p>
        </w:tc>
        <w:tc>
          <w:tcPr>
            <w:vAlign w:val="center"/>
          </w:tcPr>
          <w:p w14:paraId="1789A0ED">
            <w:pPr>
              <w:rPr>
                <w:sz w:val="18"/>
                <w:szCs w:val="18"/>
              </w:rPr>
            </w:pPr>
            <w:r>
              <w:rPr>
                <w:sz w:val="18"/>
                <w:szCs w:val="18"/>
              </w:rPr>
              <w:t>卧室</w:t>
            </w:r>
          </w:p>
        </w:tc>
        <w:tc>
          <w:tcPr>
            <w:vAlign w:val="center"/>
          </w:tcPr>
          <w:p w14:paraId="0AA0CA6A">
            <w:pPr>
              <w:rPr>
                <w:sz w:val="18"/>
                <w:szCs w:val="18"/>
              </w:rPr>
            </w:pPr>
            <w:r>
              <w:rPr>
                <w:sz w:val="18"/>
                <w:szCs w:val="18"/>
              </w:rPr>
              <w:t>IV</w:t>
            </w:r>
          </w:p>
        </w:tc>
        <w:tc>
          <w:tcPr>
            <w:vAlign w:val="center"/>
          </w:tcPr>
          <w:p w14:paraId="244E33BF">
            <w:pPr>
              <w:rPr>
                <w:sz w:val="18"/>
                <w:szCs w:val="18"/>
              </w:rPr>
            </w:pPr>
            <w:r>
              <w:rPr>
                <w:sz w:val="18"/>
                <w:szCs w:val="18"/>
              </w:rPr>
              <w:t>顶部</w:t>
            </w:r>
          </w:p>
        </w:tc>
        <w:tc>
          <w:tcPr>
            <w:vAlign w:val="center"/>
          </w:tcPr>
          <w:p w14:paraId="6CAD3286">
            <w:pPr>
              <w:rPr>
                <w:sz w:val="18"/>
                <w:szCs w:val="18"/>
              </w:rPr>
            </w:pPr>
            <w:r>
              <w:rPr>
                <w:sz w:val="18"/>
                <w:szCs w:val="18"/>
              </w:rPr>
              <w:t>47.93</w:t>
            </w:r>
          </w:p>
        </w:tc>
        <w:tc>
          <w:tcPr>
            <w:vAlign w:val="center"/>
          </w:tcPr>
          <w:p w14:paraId="3220B223">
            <w:pPr>
              <w:rPr>
                <w:sz w:val="18"/>
                <w:szCs w:val="18"/>
              </w:rPr>
            </w:pPr>
            <w:r>
              <w:rPr>
                <w:sz w:val="18"/>
                <w:szCs w:val="18"/>
              </w:rPr>
              <w:t>1.49</w:t>
            </w:r>
          </w:p>
        </w:tc>
        <w:tc>
          <w:tcPr>
            <w:vAlign w:val="center"/>
          </w:tcPr>
          <w:p w14:paraId="39FBF8F5">
            <w:pPr>
              <w:rPr>
                <w:sz w:val="18"/>
                <w:szCs w:val="18"/>
              </w:rPr>
            </w:pPr>
            <w:r>
              <w:rPr>
                <w:sz w:val="18"/>
                <w:szCs w:val="18"/>
              </w:rPr>
              <w:t>1.10</w:t>
            </w:r>
          </w:p>
        </w:tc>
        <w:tc>
          <w:tcPr>
            <w:vAlign w:val="center"/>
          </w:tcPr>
          <w:p w14:paraId="4059A135">
            <w:pPr>
              <w:rPr>
                <w:sz w:val="18"/>
                <w:szCs w:val="18"/>
              </w:rPr>
            </w:pPr>
            <w:r>
              <w:rPr>
                <w:b/>
                <w:sz w:val="18"/>
                <w:szCs w:val="18"/>
              </w:rPr>
              <w:t>满足</w:t>
            </w:r>
          </w:p>
        </w:tc>
      </w:tr>
      <w:tr w14:paraId="7F1CE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18A3F5">
            <w:pPr>
              <w:rPr>
                <w:sz w:val="18"/>
                <w:szCs w:val="18"/>
              </w:rPr>
            </w:pPr>
          </w:p>
        </w:tc>
        <w:tc>
          <w:tcPr>
            <w:vMerge w:val="continue"/>
            <w:vAlign w:val="center"/>
          </w:tcPr>
          <w:p w14:paraId="07315A31">
            <w:pPr>
              <w:rPr>
                <w:sz w:val="18"/>
                <w:szCs w:val="18"/>
              </w:rPr>
            </w:pPr>
          </w:p>
        </w:tc>
        <w:tc>
          <w:tcPr>
            <w:vAlign w:val="center"/>
          </w:tcPr>
          <w:p w14:paraId="07A36400">
            <w:pPr>
              <w:rPr>
                <w:sz w:val="18"/>
                <w:szCs w:val="18"/>
              </w:rPr>
            </w:pPr>
            <w:r>
              <w:rPr>
                <w:sz w:val="18"/>
                <w:szCs w:val="18"/>
              </w:rPr>
              <w:t>1007[卧室]</w:t>
            </w:r>
          </w:p>
        </w:tc>
        <w:tc>
          <w:tcPr>
            <w:vAlign w:val="center"/>
          </w:tcPr>
          <w:p w14:paraId="7DA378AF">
            <w:pPr>
              <w:rPr>
                <w:sz w:val="18"/>
                <w:szCs w:val="18"/>
              </w:rPr>
            </w:pPr>
            <w:r>
              <w:rPr>
                <w:sz w:val="18"/>
                <w:szCs w:val="18"/>
              </w:rPr>
              <w:t>卧室</w:t>
            </w:r>
          </w:p>
        </w:tc>
        <w:tc>
          <w:tcPr>
            <w:vAlign w:val="center"/>
          </w:tcPr>
          <w:p w14:paraId="578FA33C">
            <w:pPr>
              <w:rPr>
                <w:sz w:val="18"/>
                <w:szCs w:val="18"/>
              </w:rPr>
            </w:pPr>
            <w:r>
              <w:rPr>
                <w:sz w:val="18"/>
                <w:szCs w:val="18"/>
              </w:rPr>
              <w:t>IV</w:t>
            </w:r>
          </w:p>
        </w:tc>
        <w:tc>
          <w:tcPr>
            <w:vAlign w:val="center"/>
          </w:tcPr>
          <w:p w14:paraId="797177E9">
            <w:pPr>
              <w:rPr>
                <w:sz w:val="18"/>
                <w:szCs w:val="18"/>
              </w:rPr>
            </w:pPr>
            <w:r>
              <w:rPr>
                <w:sz w:val="18"/>
                <w:szCs w:val="18"/>
              </w:rPr>
              <w:t>混合</w:t>
            </w:r>
          </w:p>
        </w:tc>
        <w:tc>
          <w:tcPr>
            <w:vAlign w:val="center"/>
          </w:tcPr>
          <w:p w14:paraId="1EE494E1">
            <w:pPr>
              <w:rPr>
                <w:sz w:val="18"/>
                <w:szCs w:val="18"/>
              </w:rPr>
            </w:pPr>
            <w:r>
              <w:rPr>
                <w:sz w:val="18"/>
                <w:szCs w:val="18"/>
              </w:rPr>
              <w:t>29.33</w:t>
            </w:r>
          </w:p>
        </w:tc>
        <w:tc>
          <w:tcPr>
            <w:vAlign w:val="center"/>
          </w:tcPr>
          <w:p w14:paraId="2F2760C4">
            <w:pPr>
              <w:rPr>
                <w:sz w:val="18"/>
                <w:szCs w:val="18"/>
              </w:rPr>
            </w:pPr>
            <w:r>
              <w:rPr>
                <w:sz w:val="18"/>
                <w:szCs w:val="18"/>
              </w:rPr>
              <w:t>3.64</w:t>
            </w:r>
          </w:p>
        </w:tc>
        <w:tc>
          <w:tcPr>
            <w:vAlign w:val="center"/>
          </w:tcPr>
          <w:p w14:paraId="4FBEF646">
            <w:pPr>
              <w:rPr>
                <w:sz w:val="18"/>
                <w:szCs w:val="18"/>
              </w:rPr>
            </w:pPr>
            <w:r>
              <w:rPr>
                <w:sz w:val="18"/>
                <w:szCs w:val="18"/>
              </w:rPr>
              <w:t>1.10</w:t>
            </w:r>
          </w:p>
        </w:tc>
        <w:tc>
          <w:tcPr>
            <w:vAlign w:val="center"/>
          </w:tcPr>
          <w:p w14:paraId="0A6F99A7">
            <w:pPr>
              <w:rPr>
                <w:sz w:val="18"/>
                <w:szCs w:val="18"/>
              </w:rPr>
            </w:pPr>
            <w:r>
              <w:rPr>
                <w:b/>
                <w:sz w:val="18"/>
                <w:szCs w:val="18"/>
              </w:rPr>
              <w:t>满足</w:t>
            </w:r>
          </w:p>
        </w:tc>
      </w:tr>
      <w:tr w14:paraId="3580FB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61E09">
            <w:pPr>
              <w:rPr>
                <w:sz w:val="18"/>
                <w:szCs w:val="18"/>
              </w:rPr>
            </w:pPr>
          </w:p>
        </w:tc>
        <w:tc>
          <w:tcPr>
            <w:vMerge w:val="continue"/>
            <w:vAlign w:val="center"/>
          </w:tcPr>
          <w:p w14:paraId="042C08FD">
            <w:pPr>
              <w:rPr>
                <w:sz w:val="18"/>
                <w:szCs w:val="18"/>
              </w:rPr>
            </w:pPr>
          </w:p>
        </w:tc>
        <w:tc>
          <w:tcPr>
            <w:vAlign w:val="center"/>
          </w:tcPr>
          <w:p w14:paraId="47D6EBBA">
            <w:pPr>
              <w:rPr>
                <w:sz w:val="18"/>
                <w:szCs w:val="18"/>
              </w:rPr>
            </w:pPr>
            <w:r>
              <w:rPr>
                <w:sz w:val="18"/>
                <w:szCs w:val="18"/>
              </w:rPr>
              <w:t>1008[起居室]</w:t>
            </w:r>
          </w:p>
        </w:tc>
        <w:tc>
          <w:tcPr>
            <w:vAlign w:val="center"/>
          </w:tcPr>
          <w:p w14:paraId="5501C070">
            <w:pPr>
              <w:rPr>
                <w:sz w:val="18"/>
                <w:szCs w:val="18"/>
              </w:rPr>
            </w:pPr>
            <w:r>
              <w:rPr>
                <w:sz w:val="18"/>
                <w:szCs w:val="18"/>
              </w:rPr>
              <w:t>起居室</w:t>
            </w:r>
          </w:p>
        </w:tc>
        <w:tc>
          <w:tcPr>
            <w:vAlign w:val="center"/>
          </w:tcPr>
          <w:p w14:paraId="0AA5F2A0">
            <w:pPr>
              <w:rPr>
                <w:sz w:val="18"/>
                <w:szCs w:val="18"/>
              </w:rPr>
            </w:pPr>
            <w:r>
              <w:rPr>
                <w:sz w:val="18"/>
                <w:szCs w:val="18"/>
              </w:rPr>
              <w:t>IV</w:t>
            </w:r>
          </w:p>
        </w:tc>
        <w:tc>
          <w:tcPr>
            <w:vAlign w:val="center"/>
          </w:tcPr>
          <w:p w14:paraId="09E818FE">
            <w:pPr>
              <w:rPr>
                <w:sz w:val="18"/>
                <w:szCs w:val="18"/>
              </w:rPr>
            </w:pPr>
            <w:r>
              <w:rPr>
                <w:sz w:val="18"/>
                <w:szCs w:val="18"/>
              </w:rPr>
              <w:t>混合</w:t>
            </w:r>
          </w:p>
        </w:tc>
        <w:tc>
          <w:tcPr>
            <w:vAlign w:val="center"/>
          </w:tcPr>
          <w:p w14:paraId="3619122C">
            <w:pPr>
              <w:rPr>
                <w:sz w:val="18"/>
                <w:szCs w:val="18"/>
              </w:rPr>
            </w:pPr>
            <w:r>
              <w:rPr>
                <w:sz w:val="18"/>
                <w:szCs w:val="18"/>
              </w:rPr>
              <w:t>61.14</w:t>
            </w:r>
          </w:p>
        </w:tc>
        <w:tc>
          <w:tcPr>
            <w:vAlign w:val="center"/>
          </w:tcPr>
          <w:p w14:paraId="0097AEF6">
            <w:pPr>
              <w:rPr>
                <w:sz w:val="18"/>
                <w:szCs w:val="18"/>
              </w:rPr>
            </w:pPr>
            <w:r>
              <w:rPr>
                <w:sz w:val="18"/>
                <w:szCs w:val="18"/>
              </w:rPr>
              <w:t>1.06</w:t>
            </w:r>
          </w:p>
        </w:tc>
        <w:tc>
          <w:tcPr>
            <w:vAlign w:val="center"/>
          </w:tcPr>
          <w:p w14:paraId="465C7A86">
            <w:pPr>
              <w:rPr>
                <w:sz w:val="18"/>
                <w:szCs w:val="18"/>
              </w:rPr>
            </w:pPr>
            <w:r>
              <w:rPr>
                <w:sz w:val="18"/>
                <w:szCs w:val="18"/>
              </w:rPr>
              <w:t>1.10</w:t>
            </w:r>
          </w:p>
        </w:tc>
        <w:tc>
          <w:tcPr>
            <w:vAlign w:val="center"/>
          </w:tcPr>
          <w:p w14:paraId="51D6575B">
            <w:pPr>
              <w:rPr>
                <w:sz w:val="18"/>
                <w:szCs w:val="18"/>
              </w:rPr>
            </w:pPr>
            <w:r>
              <w:rPr>
                <w:b/>
                <w:color w:val="FF0000"/>
                <w:sz w:val="18"/>
                <w:szCs w:val="18"/>
              </w:rPr>
              <w:t>不满足</w:t>
            </w:r>
          </w:p>
        </w:tc>
      </w:tr>
      <w:tr w14:paraId="2C132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A8EB29">
            <w:pPr>
              <w:rPr>
                <w:sz w:val="18"/>
                <w:szCs w:val="18"/>
              </w:rPr>
            </w:pPr>
          </w:p>
        </w:tc>
        <w:tc>
          <w:tcPr>
            <w:vMerge w:val="continue"/>
            <w:vAlign w:val="center"/>
          </w:tcPr>
          <w:p w14:paraId="1F7B46B3">
            <w:pPr>
              <w:rPr>
                <w:sz w:val="18"/>
                <w:szCs w:val="18"/>
              </w:rPr>
            </w:pPr>
          </w:p>
        </w:tc>
        <w:tc>
          <w:tcPr>
            <w:vAlign w:val="center"/>
          </w:tcPr>
          <w:p w14:paraId="0901E63B">
            <w:pPr>
              <w:rPr>
                <w:sz w:val="18"/>
                <w:szCs w:val="18"/>
              </w:rPr>
            </w:pPr>
            <w:r>
              <w:rPr>
                <w:sz w:val="18"/>
                <w:szCs w:val="18"/>
              </w:rPr>
              <w:t>1009[卧室]</w:t>
            </w:r>
          </w:p>
        </w:tc>
        <w:tc>
          <w:tcPr>
            <w:vAlign w:val="center"/>
          </w:tcPr>
          <w:p w14:paraId="2651E7B2">
            <w:pPr>
              <w:rPr>
                <w:sz w:val="18"/>
                <w:szCs w:val="18"/>
              </w:rPr>
            </w:pPr>
            <w:r>
              <w:rPr>
                <w:sz w:val="18"/>
                <w:szCs w:val="18"/>
              </w:rPr>
              <w:t>卧室</w:t>
            </w:r>
          </w:p>
        </w:tc>
        <w:tc>
          <w:tcPr>
            <w:vAlign w:val="center"/>
          </w:tcPr>
          <w:p w14:paraId="30B1807E">
            <w:pPr>
              <w:rPr>
                <w:sz w:val="18"/>
                <w:szCs w:val="18"/>
              </w:rPr>
            </w:pPr>
            <w:r>
              <w:rPr>
                <w:sz w:val="18"/>
                <w:szCs w:val="18"/>
              </w:rPr>
              <w:t>IV</w:t>
            </w:r>
          </w:p>
        </w:tc>
        <w:tc>
          <w:tcPr>
            <w:vAlign w:val="center"/>
          </w:tcPr>
          <w:p w14:paraId="67D9E82C">
            <w:pPr>
              <w:rPr>
                <w:sz w:val="18"/>
                <w:szCs w:val="18"/>
              </w:rPr>
            </w:pPr>
            <w:r>
              <w:rPr>
                <w:sz w:val="18"/>
                <w:szCs w:val="18"/>
              </w:rPr>
              <w:t>混合</w:t>
            </w:r>
          </w:p>
        </w:tc>
        <w:tc>
          <w:tcPr>
            <w:vAlign w:val="center"/>
          </w:tcPr>
          <w:p w14:paraId="6B665AD4">
            <w:pPr>
              <w:rPr>
                <w:sz w:val="18"/>
                <w:szCs w:val="18"/>
              </w:rPr>
            </w:pPr>
            <w:r>
              <w:rPr>
                <w:sz w:val="18"/>
                <w:szCs w:val="18"/>
              </w:rPr>
              <w:t>29.73</w:t>
            </w:r>
          </w:p>
        </w:tc>
        <w:tc>
          <w:tcPr>
            <w:vAlign w:val="center"/>
          </w:tcPr>
          <w:p w14:paraId="18181C95">
            <w:pPr>
              <w:rPr>
                <w:sz w:val="18"/>
                <w:szCs w:val="18"/>
              </w:rPr>
            </w:pPr>
            <w:r>
              <w:rPr>
                <w:sz w:val="18"/>
                <w:szCs w:val="18"/>
              </w:rPr>
              <w:t>3.41</w:t>
            </w:r>
          </w:p>
        </w:tc>
        <w:tc>
          <w:tcPr>
            <w:vAlign w:val="center"/>
          </w:tcPr>
          <w:p w14:paraId="4344BB1F">
            <w:pPr>
              <w:rPr>
                <w:sz w:val="18"/>
                <w:szCs w:val="18"/>
              </w:rPr>
            </w:pPr>
            <w:r>
              <w:rPr>
                <w:sz w:val="18"/>
                <w:szCs w:val="18"/>
              </w:rPr>
              <w:t>1.10</w:t>
            </w:r>
          </w:p>
        </w:tc>
        <w:tc>
          <w:tcPr>
            <w:vAlign w:val="center"/>
          </w:tcPr>
          <w:p w14:paraId="61CDE5EC">
            <w:pPr>
              <w:rPr>
                <w:sz w:val="18"/>
                <w:szCs w:val="18"/>
              </w:rPr>
            </w:pPr>
            <w:r>
              <w:rPr>
                <w:b/>
                <w:sz w:val="18"/>
                <w:szCs w:val="18"/>
              </w:rPr>
              <w:t>满足</w:t>
            </w:r>
          </w:p>
        </w:tc>
      </w:tr>
    </w:tbl>
    <w:p w14:paraId="22B9AA40">
      <w:pPr>
        <w:pStyle w:val="3"/>
        <w:rPr>
          <w:rFonts w:ascii="宋体" w:hAnsi="宋体"/>
          <w:sz w:val="18"/>
          <w:szCs w:val="18"/>
          <w:lang w:val="en-US"/>
        </w:rPr>
      </w:pPr>
    </w:p>
    <w:p w14:paraId="47C511D2">
      <w:pPr>
        <w:pStyle w:val="2"/>
        <w:ind w:left="432" w:hanging="432"/>
      </w:pPr>
      <w:bookmarkStart w:id="78" w:name="_Toc12906"/>
      <w:r>
        <w:rPr>
          <w:rFonts w:hint="eastAsia"/>
        </w:rPr>
        <w:t>采光</w:t>
      </w:r>
      <w:r>
        <w:t>效果分析</w:t>
      </w:r>
      <w:r>
        <w:rPr>
          <w:rFonts w:hint="eastAsia"/>
        </w:rPr>
        <w:t>彩图</w:t>
      </w:r>
      <w:bookmarkEnd w:id="78"/>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79" w:name="彩图"/>
      <w:bookmarkEnd w:id="79"/>
      <w:r>
        <w:rPr>
          <w:rFonts w:hint="eastAsia"/>
        </w:rPr>
        <w:t xml:space="preserve"> </w:t>
      </w:r>
    </w:p>
    <w:p w14:paraId="448B1919">
      <w:r>
        <w:drawing>
          <wp:inline distT="0" distB="0" distL="0" distR="0">
            <wp:extent cx="5667375" cy="396240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5667375" cy="3962400"/>
                    </a:xfrm>
                    <a:prstGeom prst="rect">
                      <a:avLst/>
                    </a:prstGeom>
                  </pic:spPr>
                </pic:pic>
              </a:graphicData>
            </a:graphic>
          </wp:inline>
        </w:drawing>
      </w:r>
    </w:p>
    <w:p w14:paraId="01CBAC81">
      <w:r>
        <w:t>1层</w:t>
      </w:r>
    </w:p>
    <w:p w14:paraId="7C0408AB"/>
    <w:p w14:paraId="274E9D83">
      <w:pPr>
        <w:pStyle w:val="2"/>
        <w:ind w:left="432" w:hanging="432"/>
      </w:pPr>
      <w:bookmarkStart w:id="80" w:name="_Toc17694"/>
      <w:r>
        <w:rPr>
          <w:rFonts w:hint="eastAsia"/>
        </w:rPr>
        <w:t>结论</w:t>
      </w:r>
      <w:bookmarkEnd w:id="80"/>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1" w:name="综述"/>
      <w:bookmarkEnd w:id="81"/>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2169E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003AC2">
            <w:pPr>
              <w:jc w:val="center"/>
              <w:rPr>
                <w:sz w:val="21"/>
                <w:szCs w:val="21"/>
              </w:rPr>
            </w:pPr>
            <w:r>
              <w:rPr>
                <w:sz w:val="21"/>
                <w:szCs w:val="21"/>
              </w:rPr>
              <w:t>房间/户型</w:t>
            </w:r>
          </w:p>
        </w:tc>
        <w:tc>
          <w:tcPr>
            <w:shd w:val="clear" w:color="auto" w:fill="E6E6E6"/>
            <w:vAlign w:val="center"/>
          </w:tcPr>
          <w:p w14:paraId="543C0BA0">
            <w:pPr>
              <w:jc w:val="center"/>
              <w:rPr>
                <w:sz w:val="21"/>
                <w:szCs w:val="21"/>
              </w:rPr>
            </w:pPr>
            <w:r>
              <w:rPr>
                <w:sz w:val="21"/>
                <w:szCs w:val="21"/>
              </w:rPr>
              <w:t>总数</w:t>
            </w:r>
          </w:p>
        </w:tc>
        <w:tc>
          <w:tcPr>
            <w:shd w:val="clear" w:color="auto" w:fill="E6E6E6"/>
            <w:vAlign w:val="center"/>
          </w:tcPr>
          <w:p w14:paraId="0D73BE38">
            <w:pPr>
              <w:jc w:val="center"/>
              <w:rPr>
                <w:sz w:val="21"/>
                <w:szCs w:val="21"/>
              </w:rPr>
            </w:pPr>
            <w:r>
              <w:rPr>
                <w:sz w:val="21"/>
                <w:szCs w:val="21"/>
              </w:rPr>
              <w:t>满足要求数量</w:t>
            </w:r>
          </w:p>
        </w:tc>
        <w:tc>
          <w:tcPr>
            <w:shd w:val="clear" w:color="auto" w:fill="E6E6E6"/>
            <w:vAlign w:val="center"/>
          </w:tcPr>
          <w:p w14:paraId="4508B6B0">
            <w:pPr>
              <w:jc w:val="center"/>
              <w:rPr>
                <w:sz w:val="21"/>
                <w:szCs w:val="21"/>
              </w:rPr>
            </w:pPr>
            <w:r>
              <w:rPr>
                <w:sz w:val="21"/>
                <w:szCs w:val="21"/>
              </w:rPr>
              <w:t>满足要求比例(%)</w:t>
            </w:r>
          </w:p>
        </w:tc>
        <w:tc>
          <w:tcPr>
            <w:shd w:val="clear" w:color="auto" w:fill="E6E6E6"/>
            <w:vAlign w:val="center"/>
          </w:tcPr>
          <w:p w14:paraId="7297EDAD">
            <w:pPr>
              <w:jc w:val="center"/>
              <w:rPr>
                <w:sz w:val="21"/>
                <w:szCs w:val="21"/>
              </w:rPr>
            </w:pPr>
            <w:r>
              <w:rPr>
                <w:sz w:val="21"/>
                <w:szCs w:val="21"/>
              </w:rPr>
              <w:t>不满足非强条的</w:t>
            </w:r>
            <w:r>
              <w:rPr>
                <w:sz w:val="21"/>
                <w:szCs w:val="21"/>
              </w:rPr>
              <w:br w:type="textWrapping"/>
            </w:r>
            <w:r>
              <w:rPr>
                <w:sz w:val="21"/>
                <w:szCs w:val="21"/>
              </w:rPr>
              <w:t>房间/户型</w:t>
            </w:r>
          </w:p>
        </w:tc>
        <w:tc>
          <w:tcPr>
            <w:shd w:val="clear" w:color="auto" w:fill="E6E6E6"/>
            <w:vAlign w:val="center"/>
          </w:tcPr>
          <w:p w14:paraId="0FF30E53">
            <w:pPr>
              <w:jc w:val="center"/>
              <w:rPr>
                <w:sz w:val="21"/>
                <w:szCs w:val="21"/>
              </w:rPr>
            </w:pPr>
            <w:r>
              <w:rPr>
                <w:sz w:val="21"/>
                <w:szCs w:val="21"/>
              </w:rPr>
              <w:t>不满足强条的</w:t>
            </w:r>
            <w:r>
              <w:rPr>
                <w:sz w:val="21"/>
                <w:szCs w:val="21"/>
              </w:rPr>
              <w:br w:type="textWrapping"/>
            </w:r>
            <w:r>
              <w:rPr>
                <w:sz w:val="21"/>
                <w:szCs w:val="21"/>
              </w:rPr>
              <w:t>房间/户型</w:t>
            </w:r>
          </w:p>
        </w:tc>
      </w:tr>
      <w:tr w14:paraId="4C7AE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DBCDC8">
            <w:pPr>
              <w:rPr>
                <w:sz w:val="21"/>
                <w:szCs w:val="21"/>
              </w:rPr>
            </w:pPr>
            <w:r>
              <w:rPr>
                <w:sz w:val="21"/>
                <w:szCs w:val="21"/>
              </w:rPr>
              <w:t>户型(个)</w:t>
            </w:r>
          </w:p>
        </w:tc>
        <w:tc>
          <w:tcPr>
            <w:vAlign w:val="center"/>
          </w:tcPr>
          <w:p w14:paraId="0B757874">
            <w:pPr>
              <w:rPr>
                <w:sz w:val="21"/>
                <w:szCs w:val="21"/>
              </w:rPr>
            </w:pPr>
            <w:r>
              <w:rPr>
                <w:sz w:val="21"/>
                <w:szCs w:val="21"/>
              </w:rPr>
              <w:t>1</w:t>
            </w:r>
          </w:p>
        </w:tc>
        <w:tc>
          <w:tcPr>
            <w:vAlign w:val="center"/>
          </w:tcPr>
          <w:p w14:paraId="213C4475">
            <w:pPr>
              <w:rPr>
                <w:sz w:val="21"/>
                <w:szCs w:val="21"/>
              </w:rPr>
            </w:pPr>
            <w:r>
              <w:rPr>
                <w:sz w:val="21"/>
                <w:szCs w:val="21"/>
              </w:rPr>
              <w:t>0</w:t>
            </w:r>
          </w:p>
        </w:tc>
        <w:tc>
          <w:tcPr>
            <w:vAlign w:val="center"/>
          </w:tcPr>
          <w:p w14:paraId="78462555">
            <w:pPr>
              <w:rPr>
                <w:sz w:val="21"/>
                <w:szCs w:val="21"/>
              </w:rPr>
            </w:pPr>
            <w:r>
              <w:rPr>
                <w:sz w:val="21"/>
                <w:szCs w:val="21"/>
              </w:rPr>
              <w:t>0.00</w:t>
            </w:r>
          </w:p>
        </w:tc>
        <w:tc>
          <w:tcPr>
            <w:vAlign w:val="center"/>
          </w:tcPr>
          <w:p w14:paraId="1C409EB1">
            <w:pPr>
              <w:rPr>
                <w:sz w:val="21"/>
                <w:szCs w:val="21"/>
              </w:rPr>
            </w:pPr>
          </w:p>
        </w:tc>
        <w:tc>
          <w:tcPr>
            <w:vAlign w:val="center"/>
          </w:tcPr>
          <w:p w14:paraId="31808ECD">
            <w:pPr>
              <w:rPr>
                <w:sz w:val="21"/>
                <w:szCs w:val="21"/>
              </w:rPr>
            </w:pPr>
            <w:r>
              <w:rPr>
                <w:b/>
                <w:color w:val="FF0000"/>
                <w:sz w:val="21"/>
                <w:szCs w:val="21"/>
              </w:rPr>
              <w:t xml:space="preserve">1-H </w:t>
            </w:r>
          </w:p>
        </w:tc>
      </w:tr>
      <w:tr w14:paraId="79B58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936865">
            <w:pPr>
              <w:rPr>
                <w:sz w:val="21"/>
                <w:szCs w:val="21"/>
              </w:rPr>
            </w:pPr>
            <w:r>
              <w:rPr>
                <w:sz w:val="21"/>
                <w:szCs w:val="21"/>
              </w:rPr>
              <w:t>房间(个)</w:t>
            </w:r>
          </w:p>
        </w:tc>
        <w:tc>
          <w:tcPr>
            <w:vAlign w:val="center"/>
          </w:tcPr>
          <w:p w14:paraId="4366BE41">
            <w:pPr>
              <w:rPr>
                <w:sz w:val="21"/>
                <w:szCs w:val="21"/>
              </w:rPr>
            </w:pPr>
            <w:r>
              <w:rPr>
                <w:sz w:val="21"/>
                <w:szCs w:val="21"/>
              </w:rPr>
              <w:t>7</w:t>
            </w:r>
          </w:p>
        </w:tc>
        <w:tc>
          <w:tcPr>
            <w:vAlign w:val="center"/>
          </w:tcPr>
          <w:p w14:paraId="22700DD8">
            <w:pPr>
              <w:rPr>
                <w:sz w:val="21"/>
                <w:szCs w:val="21"/>
              </w:rPr>
            </w:pPr>
            <w:r>
              <w:rPr>
                <w:sz w:val="21"/>
                <w:szCs w:val="21"/>
              </w:rPr>
              <w:t>5</w:t>
            </w:r>
          </w:p>
        </w:tc>
        <w:tc>
          <w:tcPr>
            <w:vAlign w:val="center"/>
          </w:tcPr>
          <w:p w14:paraId="2304170B">
            <w:pPr>
              <w:rPr>
                <w:sz w:val="21"/>
                <w:szCs w:val="21"/>
              </w:rPr>
            </w:pPr>
            <w:r>
              <w:rPr>
                <w:sz w:val="21"/>
                <w:szCs w:val="21"/>
              </w:rPr>
              <w:t>71.43</w:t>
            </w:r>
          </w:p>
        </w:tc>
        <w:tc>
          <w:tcPr>
            <w:vAlign w:val="center"/>
          </w:tcPr>
          <w:p w14:paraId="1FB22C5B">
            <w:pPr>
              <w:rPr>
                <w:sz w:val="21"/>
                <w:szCs w:val="21"/>
              </w:rPr>
            </w:pPr>
          </w:p>
        </w:tc>
        <w:tc>
          <w:tcPr>
            <w:vAlign w:val="center"/>
          </w:tcPr>
          <w:p w14:paraId="721AC12D">
            <w:pPr>
              <w:rPr>
                <w:sz w:val="21"/>
                <w:szCs w:val="21"/>
              </w:rPr>
            </w:pPr>
            <w:r>
              <w:rPr>
                <w:b/>
                <w:color w:val="FF0000"/>
                <w:sz w:val="21"/>
                <w:szCs w:val="21"/>
              </w:rPr>
              <w:t xml:space="preserve">1001 1008 </w:t>
            </w:r>
          </w:p>
        </w:tc>
      </w:tr>
      <w:tr w14:paraId="3BDFF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52FA71E">
            <w:pPr>
              <w:rPr>
                <w:sz w:val="21"/>
                <w:szCs w:val="21"/>
              </w:rPr>
            </w:pPr>
            <w:r>
              <w:rPr>
                <w:sz w:val="21"/>
                <w:szCs w:val="21"/>
              </w:rPr>
              <w:t>采光面积(㎡)</w:t>
            </w:r>
          </w:p>
        </w:tc>
        <w:tc>
          <w:tcPr>
            <w:vAlign w:val="center"/>
          </w:tcPr>
          <w:p w14:paraId="2275770D">
            <w:pPr>
              <w:rPr>
                <w:sz w:val="21"/>
                <w:szCs w:val="21"/>
              </w:rPr>
            </w:pPr>
            <w:r>
              <w:rPr>
                <w:sz w:val="21"/>
                <w:szCs w:val="21"/>
              </w:rPr>
              <w:t>272.43</w:t>
            </w:r>
          </w:p>
        </w:tc>
        <w:tc>
          <w:tcPr>
            <w:vAlign w:val="center"/>
          </w:tcPr>
          <w:p w14:paraId="5BDAAE99">
            <w:pPr>
              <w:rPr>
                <w:sz w:val="21"/>
                <w:szCs w:val="21"/>
              </w:rPr>
            </w:pPr>
            <w:r>
              <w:rPr>
                <w:sz w:val="21"/>
                <w:szCs w:val="21"/>
              </w:rPr>
              <w:t>178.39</w:t>
            </w:r>
          </w:p>
        </w:tc>
        <w:tc>
          <w:tcPr>
            <w:vAlign w:val="center"/>
          </w:tcPr>
          <w:p w14:paraId="6E054DA1">
            <w:pPr>
              <w:rPr>
                <w:sz w:val="21"/>
                <w:szCs w:val="21"/>
              </w:rPr>
            </w:pPr>
            <w:r>
              <w:rPr>
                <w:sz w:val="21"/>
                <w:szCs w:val="21"/>
              </w:rPr>
              <w:t>65.48</w:t>
            </w:r>
          </w:p>
        </w:tc>
        <w:tc>
          <w:tcPr>
            <w:vAlign w:val="center"/>
          </w:tcPr>
          <w:p w14:paraId="52DD4E0F">
            <w:pPr>
              <w:jc w:val="center"/>
              <w:rPr>
                <w:sz w:val="21"/>
                <w:szCs w:val="21"/>
              </w:rPr>
            </w:pPr>
            <w:r>
              <w:rPr>
                <w:sz w:val="21"/>
                <w:szCs w:val="21"/>
              </w:rPr>
              <w:t>－－</w:t>
            </w:r>
          </w:p>
        </w:tc>
        <w:tc>
          <w:tcPr>
            <w:vAlign w:val="center"/>
          </w:tcPr>
          <w:p w14:paraId="64E41575">
            <w:pPr>
              <w:jc w:val="center"/>
              <w:rPr>
                <w:sz w:val="21"/>
                <w:szCs w:val="21"/>
              </w:rPr>
            </w:pPr>
            <w:r>
              <w:rPr>
                <w:sz w:val="21"/>
                <w:szCs w:val="21"/>
              </w:rPr>
              <w:t>－－</w:t>
            </w:r>
          </w:p>
        </w:tc>
      </w:tr>
    </w:tbl>
    <w:p w14:paraId="29D264CE">
      <w:pPr>
        <w:rPr>
          <w:lang w:val="en-US"/>
        </w:rPr>
      </w:pPr>
    </w:p>
    <w:p w14:paraId="680F2B01">
      <w:pPr>
        <w:pStyle w:val="3"/>
        <w:rPr>
          <w:lang w:val="en-US"/>
        </w:rPr>
        <w:sectPr>
          <w:footerReference r:id="rId4"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2" w:name="总平面图"/>
      <w:bookmarkEnd w:id="82"/>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9A436D"/>
    <w:rsid w:val="0000161E"/>
    <w:rsid w:val="00002EDA"/>
    <w:rsid w:val="00003F3F"/>
    <w:rsid w:val="00026821"/>
    <w:rsid w:val="00037A4C"/>
    <w:rsid w:val="000574BA"/>
    <w:rsid w:val="000631B3"/>
    <w:rsid w:val="00073D32"/>
    <w:rsid w:val="00075C7F"/>
    <w:rsid w:val="000819B3"/>
    <w:rsid w:val="00083664"/>
    <w:rsid w:val="0009156E"/>
    <w:rsid w:val="000926EC"/>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7391"/>
    <w:rsid w:val="002C17A2"/>
    <w:rsid w:val="002D0FB8"/>
    <w:rsid w:val="002D4EE7"/>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2A02"/>
    <w:rsid w:val="005215FB"/>
    <w:rsid w:val="005274CD"/>
    <w:rsid w:val="00532699"/>
    <w:rsid w:val="005421A7"/>
    <w:rsid w:val="0054315A"/>
    <w:rsid w:val="00553946"/>
    <w:rsid w:val="00555634"/>
    <w:rsid w:val="00555EF2"/>
    <w:rsid w:val="00556235"/>
    <w:rsid w:val="00560CD5"/>
    <w:rsid w:val="00561080"/>
    <w:rsid w:val="00562402"/>
    <w:rsid w:val="00565BB2"/>
    <w:rsid w:val="00573CF6"/>
    <w:rsid w:val="0057477E"/>
    <w:rsid w:val="005755BA"/>
    <w:rsid w:val="005A0064"/>
    <w:rsid w:val="005A76DA"/>
    <w:rsid w:val="005B290E"/>
    <w:rsid w:val="005B5A6C"/>
    <w:rsid w:val="005D14F5"/>
    <w:rsid w:val="005E6722"/>
    <w:rsid w:val="005E68D9"/>
    <w:rsid w:val="005F5BA5"/>
    <w:rsid w:val="005F76EF"/>
    <w:rsid w:val="0061137B"/>
    <w:rsid w:val="00616D08"/>
    <w:rsid w:val="0062034E"/>
    <w:rsid w:val="006240DC"/>
    <w:rsid w:val="0063216A"/>
    <w:rsid w:val="006544F4"/>
    <w:rsid w:val="00654656"/>
    <w:rsid w:val="00665923"/>
    <w:rsid w:val="00673E70"/>
    <w:rsid w:val="00680AB5"/>
    <w:rsid w:val="00681841"/>
    <w:rsid w:val="00687F8D"/>
    <w:rsid w:val="00694FCA"/>
    <w:rsid w:val="006965AB"/>
    <w:rsid w:val="006A10D8"/>
    <w:rsid w:val="006A4CE8"/>
    <w:rsid w:val="006B01BC"/>
    <w:rsid w:val="006B4299"/>
    <w:rsid w:val="006B628D"/>
    <w:rsid w:val="006C2054"/>
    <w:rsid w:val="006C6715"/>
    <w:rsid w:val="006D77DC"/>
    <w:rsid w:val="006F1148"/>
    <w:rsid w:val="006F480A"/>
    <w:rsid w:val="00704059"/>
    <w:rsid w:val="007053C9"/>
    <w:rsid w:val="00720044"/>
    <w:rsid w:val="007205AF"/>
    <w:rsid w:val="00734392"/>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300A9"/>
    <w:rsid w:val="008429A4"/>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75F79"/>
    <w:rsid w:val="00997503"/>
    <w:rsid w:val="009A15B5"/>
    <w:rsid w:val="009A6B0F"/>
    <w:rsid w:val="009B0205"/>
    <w:rsid w:val="009C0898"/>
    <w:rsid w:val="009C4AE6"/>
    <w:rsid w:val="009E6B81"/>
    <w:rsid w:val="009F5016"/>
    <w:rsid w:val="00A1761F"/>
    <w:rsid w:val="00A22B3A"/>
    <w:rsid w:val="00A32590"/>
    <w:rsid w:val="00A355BD"/>
    <w:rsid w:val="00A47443"/>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364B6"/>
    <w:rsid w:val="00B41640"/>
    <w:rsid w:val="00B55B22"/>
    <w:rsid w:val="00B60841"/>
    <w:rsid w:val="00B77743"/>
    <w:rsid w:val="00BA17E2"/>
    <w:rsid w:val="00BB3B23"/>
    <w:rsid w:val="00BF257E"/>
    <w:rsid w:val="00C165D4"/>
    <w:rsid w:val="00C257AB"/>
    <w:rsid w:val="00C3029C"/>
    <w:rsid w:val="00C31583"/>
    <w:rsid w:val="00C3168B"/>
    <w:rsid w:val="00C37F41"/>
    <w:rsid w:val="00C44808"/>
    <w:rsid w:val="00C57C49"/>
    <w:rsid w:val="00C63237"/>
    <w:rsid w:val="00C67778"/>
    <w:rsid w:val="00C70A1E"/>
    <w:rsid w:val="00C72CFF"/>
    <w:rsid w:val="00C8032E"/>
    <w:rsid w:val="00C85350"/>
    <w:rsid w:val="00C9076D"/>
    <w:rsid w:val="00C92680"/>
    <w:rsid w:val="00C97E25"/>
    <w:rsid w:val="00CA7AE3"/>
    <w:rsid w:val="00CB6248"/>
    <w:rsid w:val="00CC196B"/>
    <w:rsid w:val="00CD0DC1"/>
    <w:rsid w:val="00CD4869"/>
    <w:rsid w:val="00CE28AA"/>
    <w:rsid w:val="00CF022B"/>
    <w:rsid w:val="00CF1EC1"/>
    <w:rsid w:val="00CF6917"/>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C08B7"/>
    <w:rsid w:val="00DC720B"/>
    <w:rsid w:val="00DC73AD"/>
    <w:rsid w:val="00DD3C92"/>
    <w:rsid w:val="00DE3377"/>
    <w:rsid w:val="00DE39CD"/>
    <w:rsid w:val="00DF470C"/>
    <w:rsid w:val="00E12326"/>
    <w:rsid w:val="00E125AE"/>
    <w:rsid w:val="00E12AD1"/>
    <w:rsid w:val="00E229E0"/>
    <w:rsid w:val="00E25349"/>
    <w:rsid w:val="00E25E8C"/>
    <w:rsid w:val="00E4407F"/>
    <w:rsid w:val="00E70768"/>
    <w:rsid w:val="00E74F22"/>
    <w:rsid w:val="00E81ACD"/>
    <w:rsid w:val="00E81C02"/>
    <w:rsid w:val="00E950A3"/>
    <w:rsid w:val="00EB450B"/>
    <w:rsid w:val="00EB65C7"/>
    <w:rsid w:val="00EC422E"/>
    <w:rsid w:val="00EC47DE"/>
    <w:rsid w:val="00ED7E80"/>
    <w:rsid w:val="00EE0F57"/>
    <w:rsid w:val="00EF2A35"/>
    <w:rsid w:val="00F01840"/>
    <w:rsid w:val="00F0686F"/>
    <w:rsid w:val="00F12DFF"/>
    <w:rsid w:val="00F26211"/>
    <w:rsid w:val="00F308B6"/>
    <w:rsid w:val="00F32066"/>
    <w:rsid w:val="00F370B9"/>
    <w:rsid w:val="00F43A83"/>
    <w:rsid w:val="00F51600"/>
    <w:rsid w:val="00F54FBC"/>
    <w:rsid w:val="00F642A6"/>
    <w:rsid w:val="00F64596"/>
    <w:rsid w:val="00F75DD1"/>
    <w:rsid w:val="00F7631E"/>
    <w:rsid w:val="00F8504B"/>
    <w:rsid w:val="00F861EB"/>
    <w:rsid w:val="00F959AF"/>
    <w:rsid w:val="00F972A6"/>
    <w:rsid w:val="00FA4B87"/>
    <w:rsid w:val="00FA7909"/>
    <w:rsid w:val="00FB5EA8"/>
    <w:rsid w:val="00FF14DB"/>
    <w:rsid w:val="00FF2243"/>
    <w:rsid w:val="00FF752E"/>
    <w:rsid w:val="799A43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3"/>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uiPriority w:val="0"/>
    <w:pPr>
      <w:tabs>
        <w:tab w:val="center" w:pos="4153"/>
        <w:tab w:val="right" w:pos="8306"/>
      </w:tabs>
    </w:pPr>
    <w:rPr>
      <w:szCs w:val="18"/>
    </w:rPr>
  </w:style>
  <w:style w:type="paragraph" w:styleId="16">
    <w:name w:val="header"/>
    <w:basedOn w:val="1"/>
    <w:uiPriority w:val="0"/>
    <w:pPr>
      <w:pBdr>
        <w:bottom w:val="single" w:color="auto" w:sz="6" w:space="1"/>
      </w:pBdr>
      <w:tabs>
        <w:tab w:val="center" w:pos="4153"/>
        <w:tab w:val="right" w:pos="8306"/>
      </w:tabs>
    </w:pPr>
    <w:rPr>
      <w:szCs w:val="18"/>
    </w:rPr>
  </w:style>
  <w:style w:type="paragraph" w:styleId="17">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uiPriority w:val="39"/>
    <w:pPr>
      <w:tabs>
        <w:tab w:val="left" w:pos="540"/>
        <w:tab w:val="left" w:pos="840"/>
        <w:tab w:val="right" w:leader="dot" w:pos="9360"/>
      </w:tabs>
      <w:ind w:left="200"/>
    </w:pPr>
    <w:rPr>
      <w:kern w:val="2"/>
      <w:szCs w:val="24"/>
      <w:lang w:val="en-US"/>
    </w:rPr>
  </w:style>
  <w:style w:type="table" w:styleId="20">
    <w:name w:val="Table Grid"/>
    <w:basedOn w:val="19"/>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uiPriority w:val="99"/>
    <w:rPr>
      <w:color w:val="0000FF"/>
      <w:u w:val="single"/>
    </w:rPr>
  </w:style>
  <w:style w:type="character" w:customStyle="1" w:styleId="23">
    <w:name w:val="正文文本缩进 字符"/>
    <w:link w:val="13"/>
    <w:uiPriority w:val="0"/>
    <w:rPr>
      <w:rFonts w:ascii="宋体" w:hAnsi="宋体" w:eastAsia="宋体"/>
      <w:kern w:val="2"/>
      <w:sz w:val="24"/>
      <w:szCs w:val="24"/>
      <w:lang w:val="en-US" w:eastAsia="zh-CN" w:bidi="ar-SA"/>
    </w:rPr>
  </w:style>
  <w:style w:type="paragraph" w:customStyle="1" w:styleId="24">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locked/>
    <w:uiPriority w:val="0"/>
    <w:rPr>
      <w:rFonts w:ascii="宋体" w:hAnsi="宋体" w:eastAsia="宋体"/>
      <w:kern w:val="2"/>
      <w:sz w:val="24"/>
      <w:szCs w:val="24"/>
      <w:lang w:val="en-US" w:eastAsia="zh-CN" w:bidi="ar-SA"/>
    </w:rPr>
  </w:style>
  <w:style w:type="character" w:customStyle="1" w:styleId="26">
    <w:name w:val="标题 1 字符"/>
    <w:basedOn w:val="21"/>
    <w:link w:val="2"/>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tmp10.dotx</Template>
  <Pages>9</Pages>
  <Words>3075</Words>
  <Characters>3808</Characters>
  <Lines>32</Lines>
  <Paragraphs>9</Paragraphs>
  <TotalTime>0</TotalTime>
  <ScaleCrop>false</ScaleCrop>
  <LinksUpToDate>false</LinksUpToDate>
  <CharactersWithSpaces>5125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2024-12-26T12:29:00Z</dcterms:created>
  <dc:creator>晓龙</dc:creator>
  <cp:lastModifiedBy>晓龙</cp:lastModifiedBy>
  <dcterms:modified xsi:type="dcterms:W3CDTF">2024-12-26T12:29:52Z</dcterms:modified>
  <dc:title>建筑采光分析报告书</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87B4E0637FCC414396AD0C9B7D9F901F_11</vt:lpwstr>
  </property>
  <property fmtid="{D5CDD505-2E9C-101B-9397-08002B2CF9AE}" pid="3" name="KSOTemplateDocerSaveRecord">
    <vt:lpwstr>eyJoZGlkIjoiOWMwOWY1ZDZmMWM4NDliYWYzZTc5NTcyMjY5NjQyOWIiLCJ1c2VySWQiOiI1NzY3MzA1MjgifQ==</vt:lpwstr>
  </property>
  <property fmtid="{D5CDD505-2E9C-101B-9397-08002B2CF9AE}" pid="4" name="KSOProductBuildVer">
    <vt:lpwstr>2052-12.1.0.19302</vt:lpwstr>
  </property>
</Properties>
</file>