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溪云初起——双碳理念下的官寺村乡村振兴文旅综合体</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r>
              <w:t>2024-123</w:t>
            </w:r>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A建设公司</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南阳师范学院土木建筑工程学院</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1C84EC1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T19838743380</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5D0607F">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0738C65">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_Toc4458 </w:instrText>
      </w:r>
      <w:r>
        <w:rPr>
          <w:szCs w:val="28"/>
        </w:rPr>
        <w:fldChar w:fldCharType="separate"/>
      </w:r>
      <w:r>
        <w:rPr>
          <w:rFonts w:hint="eastAsia"/>
        </w:rPr>
        <w:t>1. 项目概况</w:t>
      </w:r>
      <w:r>
        <w:tab/>
      </w:r>
      <w:r>
        <w:fldChar w:fldCharType="begin"/>
      </w:r>
      <w:r>
        <w:instrText xml:space="preserve"> PAGEREF _Toc4458 \h </w:instrText>
      </w:r>
      <w:r>
        <w:fldChar w:fldCharType="separate"/>
      </w:r>
      <w:r>
        <w:t>1</w:t>
      </w:r>
      <w:r>
        <w:fldChar w:fldCharType="end"/>
      </w:r>
      <w:r>
        <w:rPr>
          <w:szCs w:val="28"/>
        </w:rPr>
        <w:fldChar w:fldCharType="end"/>
      </w:r>
    </w:p>
    <w:p w14:paraId="0DEC1775">
      <w:pPr>
        <w:pStyle w:val="25"/>
        <w:tabs>
          <w:tab w:val="right" w:leader="dot" w:pos="9070"/>
          <w:tab w:val="clear" w:pos="180"/>
          <w:tab w:val="clear" w:pos="420"/>
          <w:tab w:val="clear" w:pos="9360"/>
        </w:tabs>
      </w:pPr>
      <w:r>
        <w:rPr>
          <w:szCs w:val="28"/>
        </w:rPr>
        <w:fldChar w:fldCharType="begin"/>
      </w:r>
      <w:r>
        <w:rPr>
          <w:szCs w:val="28"/>
        </w:rPr>
        <w:instrText xml:space="preserve"> HYPERLINK \l _Toc24087 </w:instrText>
      </w:r>
      <w:r>
        <w:rPr>
          <w:szCs w:val="28"/>
        </w:rPr>
        <w:fldChar w:fldCharType="separate"/>
      </w:r>
      <w:r>
        <w:rPr>
          <w:rFonts w:hint="eastAsia"/>
        </w:rPr>
        <w:t>2. 标准依据</w:t>
      </w:r>
      <w:r>
        <w:tab/>
      </w:r>
      <w:r>
        <w:fldChar w:fldCharType="begin"/>
      </w:r>
      <w:r>
        <w:instrText xml:space="preserve"> PAGEREF _Toc24087 \h </w:instrText>
      </w:r>
      <w:r>
        <w:fldChar w:fldCharType="separate"/>
      </w:r>
      <w:r>
        <w:t>1</w:t>
      </w:r>
      <w:r>
        <w:fldChar w:fldCharType="end"/>
      </w:r>
      <w:r>
        <w:rPr>
          <w:szCs w:val="28"/>
        </w:rPr>
        <w:fldChar w:fldCharType="end"/>
      </w:r>
    </w:p>
    <w:p w14:paraId="14BD41E8">
      <w:pPr>
        <w:pStyle w:val="25"/>
        <w:tabs>
          <w:tab w:val="right" w:leader="dot" w:pos="9070"/>
          <w:tab w:val="clear" w:pos="180"/>
          <w:tab w:val="clear" w:pos="420"/>
          <w:tab w:val="clear" w:pos="9360"/>
        </w:tabs>
      </w:pPr>
      <w:r>
        <w:rPr>
          <w:szCs w:val="28"/>
        </w:rPr>
        <w:fldChar w:fldCharType="begin"/>
      </w:r>
      <w:r>
        <w:rPr>
          <w:szCs w:val="28"/>
        </w:rPr>
        <w:instrText xml:space="preserve"> HYPERLINK \l _Toc5565 </w:instrText>
      </w:r>
      <w:r>
        <w:rPr>
          <w:szCs w:val="28"/>
        </w:rPr>
        <w:fldChar w:fldCharType="separate"/>
      </w:r>
      <w:r>
        <w:rPr>
          <w:rFonts w:hint="eastAsia"/>
        </w:rPr>
        <w:t>3. 太阳能资源分析</w:t>
      </w:r>
      <w:r>
        <w:tab/>
      </w:r>
      <w:r>
        <w:fldChar w:fldCharType="begin"/>
      </w:r>
      <w:r>
        <w:instrText xml:space="preserve"> PAGEREF _Toc5565 \h </w:instrText>
      </w:r>
      <w:r>
        <w:fldChar w:fldCharType="separate"/>
      </w:r>
      <w:r>
        <w:t>1</w:t>
      </w:r>
      <w:r>
        <w:fldChar w:fldCharType="end"/>
      </w:r>
      <w:r>
        <w:rPr>
          <w:szCs w:val="28"/>
        </w:rPr>
        <w:fldChar w:fldCharType="end"/>
      </w:r>
    </w:p>
    <w:p w14:paraId="1DDBD9CD">
      <w:pPr>
        <w:pStyle w:val="26"/>
        <w:tabs>
          <w:tab w:val="right" w:leader="dot" w:pos="9070"/>
          <w:tab w:val="clear" w:pos="540"/>
          <w:tab w:val="clear" w:pos="840"/>
          <w:tab w:val="clear" w:pos="9360"/>
        </w:tabs>
      </w:pPr>
      <w:r>
        <w:rPr>
          <w:szCs w:val="28"/>
        </w:rPr>
        <w:fldChar w:fldCharType="begin"/>
      </w:r>
      <w:r>
        <w:rPr>
          <w:szCs w:val="28"/>
        </w:rPr>
        <w:instrText xml:space="preserve"> HYPERLINK \l _Toc24566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_Toc24566 \h </w:instrText>
      </w:r>
      <w:r>
        <w:fldChar w:fldCharType="separate"/>
      </w:r>
      <w:r>
        <w:t>1</w:t>
      </w:r>
      <w:r>
        <w:fldChar w:fldCharType="end"/>
      </w:r>
      <w:r>
        <w:rPr>
          <w:szCs w:val="28"/>
        </w:rPr>
        <w:fldChar w:fldCharType="end"/>
      </w:r>
    </w:p>
    <w:p w14:paraId="0FD7075A">
      <w:pPr>
        <w:pStyle w:val="26"/>
        <w:tabs>
          <w:tab w:val="right" w:leader="dot" w:pos="9070"/>
          <w:tab w:val="clear" w:pos="540"/>
          <w:tab w:val="clear" w:pos="840"/>
          <w:tab w:val="clear" w:pos="9360"/>
        </w:tabs>
      </w:pPr>
      <w:r>
        <w:rPr>
          <w:szCs w:val="28"/>
        </w:rPr>
        <w:fldChar w:fldCharType="begin"/>
      </w:r>
      <w:r>
        <w:rPr>
          <w:szCs w:val="28"/>
        </w:rPr>
        <w:instrText xml:space="preserve"> HYPERLINK \l _Toc3903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_Toc3903 \h </w:instrText>
      </w:r>
      <w:r>
        <w:fldChar w:fldCharType="separate"/>
      </w:r>
      <w:r>
        <w:t>3</w:t>
      </w:r>
      <w:r>
        <w:fldChar w:fldCharType="end"/>
      </w:r>
      <w:r>
        <w:rPr>
          <w:szCs w:val="28"/>
        </w:rPr>
        <w:fldChar w:fldCharType="end"/>
      </w:r>
    </w:p>
    <w:p w14:paraId="5D7E395A">
      <w:pPr>
        <w:pStyle w:val="25"/>
        <w:tabs>
          <w:tab w:val="right" w:leader="dot" w:pos="9070"/>
          <w:tab w:val="clear" w:pos="180"/>
          <w:tab w:val="clear" w:pos="420"/>
          <w:tab w:val="clear" w:pos="9360"/>
        </w:tabs>
      </w:pPr>
      <w:r>
        <w:rPr>
          <w:szCs w:val="28"/>
        </w:rPr>
        <w:fldChar w:fldCharType="begin"/>
      </w:r>
      <w:r>
        <w:rPr>
          <w:szCs w:val="28"/>
        </w:rPr>
        <w:instrText xml:space="preserve"> HYPERLINK \l _Toc29498 </w:instrText>
      </w:r>
      <w:r>
        <w:rPr>
          <w:szCs w:val="28"/>
        </w:rPr>
        <w:fldChar w:fldCharType="separate"/>
      </w:r>
      <w:r>
        <w:rPr>
          <w:rFonts w:hint="eastAsia"/>
        </w:rPr>
        <w:t>4. 软件选用</w:t>
      </w:r>
      <w:r>
        <w:tab/>
      </w:r>
      <w:r>
        <w:fldChar w:fldCharType="begin"/>
      </w:r>
      <w:r>
        <w:instrText xml:space="preserve"> PAGEREF _Toc29498 \h </w:instrText>
      </w:r>
      <w:r>
        <w:fldChar w:fldCharType="separate"/>
      </w:r>
      <w:r>
        <w:t>5</w:t>
      </w:r>
      <w:r>
        <w:fldChar w:fldCharType="end"/>
      </w:r>
      <w:r>
        <w:rPr>
          <w:szCs w:val="28"/>
        </w:rPr>
        <w:fldChar w:fldCharType="end"/>
      </w:r>
    </w:p>
    <w:p w14:paraId="56E23B0D">
      <w:pPr>
        <w:pStyle w:val="25"/>
        <w:tabs>
          <w:tab w:val="right" w:leader="dot" w:pos="9070"/>
          <w:tab w:val="clear" w:pos="180"/>
          <w:tab w:val="clear" w:pos="420"/>
          <w:tab w:val="clear" w:pos="9360"/>
        </w:tabs>
      </w:pPr>
      <w:r>
        <w:rPr>
          <w:szCs w:val="28"/>
        </w:rPr>
        <w:fldChar w:fldCharType="begin"/>
      </w:r>
      <w:r>
        <w:rPr>
          <w:szCs w:val="28"/>
        </w:rPr>
        <w:instrText xml:space="preserve"> HYPERLINK \l _Toc24246 </w:instrText>
      </w:r>
      <w:r>
        <w:rPr>
          <w:szCs w:val="28"/>
        </w:rPr>
        <w:fldChar w:fldCharType="separate"/>
      </w:r>
      <w:r>
        <w:rPr>
          <w:rFonts w:hint="eastAsia"/>
        </w:rPr>
        <w:t>5. 光伏系统设计</w:t>
      </w:r>
      <w:r>
        <w:tab/>
      </w:r>
      <w:r>
        <w:fldChar w:fldCharType="begin"/>
      </w:r>
      <w:r>
        <w:instrText xml:space="preserve"> PAGEREF _Toc24246 \h </w:instrText>
      </w:r>
      <w:r>
        <w:fldChar w:fldCharType="separate"/>
      </w:r>
      <w:r>
        <w:t>5</w:t>
      </w:r>
      <w:r>
        <w:fldChar w:fldCharType="end"/>
      </w:r>
      <w:r>
        <w:rPr>
          <w:szCs w:val="28"/>
        </w:rPr>
        <w:fldChar w:fldCharType="end"/>
      </w:r>
    </w:p>
    <w:p w14:paraId="33717606">
      <w:pPr>
        <w:pStyle w:val="26"/>
        <w:tabs>
          <w:tab w:val="right" w:leader="dot" w:pos="9070"/>
          <w:tab w:val="clear" w:pos="540"/>
          <w:tab w:val="clear" w:pos="840"/>
          <w:tab w:val="clear" w:pos="9360"/>
        </w:tabs>
      </w:pPr>
      <w:r>
        <w:rPr>
          <w:szCs w:val="28"/>
        </w:rPr>
        <w:fldChar w:fldCharType="begin"/>
      </w:r>
      <w:r>
        <w:rPr>
          <w:szCs w:val="28"/>
        </w:rPr>
        <w:instrText xml:space="preserve"> HYPERLINK \l _Toc20269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_Toc20269 \h </w:instrText>
      </w:r>
      <w:r>
        <w:fldChar w:fldCharType="separate"/>
      </w:r>
      <w:r>
        <w:t>6</w:t>
      </w:r>
      <w:r>
        <w:fldChar w:fldCharType="end"/>
      </w:r>
      <w:r>
        <w:rPr>
          <w:szCs w:val="28"/>
        </w:rPr>
        <w:fldChar w:fldCharType="end"/>
      </w:r>
    </w:p>
    <w:p w14:paraId="341D5DBB">
      <w:pPr>
        <w:pStyle w:val="26"/>
        <w:tabs>
          <w:tab w:val="right" w:leader="dot" w:pos="9070"/>
          <w:tab w:val="clear" w:pos="540"/>
          <w:tab w:val="clear" w:pos="840"/>
          <w:tab w:val="clear" w:pos="9360"/>
        </w:tabs>
      </w:pPr>
      <w:r>
        <w:rPr>
          <w:szCs w:val="28"/>
        </w:rPr>
        <w:fldChar w:fldCharType="begin"/>
      </w:r>
      <w:r>
        <w:rPr>
          <w:szCs w:val="28"/>
        </w:rPr>
        <w:instrText xml:space="preserve"> HYPERLINK \l _Toc14711 </w:instrText>
      </w:r>
      <w:r>
        <w:rPr>
          <w:szCs w:val="28"/>
        </w:rPr>
        <w:fldChar w:fldCharType="separate"/>
      </w:r>
      <w:r>
        <w:rPr>
          <w:rFonts w:hint="eastAsia"/>
          <w:lang w:val="en-GB"/>
        </w:rPr>
        <w:t xml:space="preserve">5.2 </w:t>
      </w:r>
      <w:r>
        <w:t>辐照分析</w:t>
      </w:r>
      <w:r>
        <w:tab/>
      </w:r>
      <w:r>
        <w:fldChar w:fldCharType="begin"/>
      </w:r>
      <w:r>
        <w:instrText xml:space="preserve"> PAGEREF _Toc14711 \h </w:instrText>
      </w:r>
      <w:r>
        <w:fldChar w:fldCharType="separate"/>
      </w:r>
      <w:r>
        <w:t>6</w:t>
      </w:r>
      <w:r>
        <w:fldChar w:fldCharType="end"/>
      </w:r>
      <w:r>
        <w:rPr>
          <w:szCs w:val="28"/>
        </w:rPr>
        <w:fldChar w:fldCharType="end"/>
      </w:r>
    </w:p>
    <w:p w14:paraId="03696729">
      <w:pPr>
        <w:pStyle w:val="26"/>
        <w:tabs>
          <w:tab w:val="right" w:leader="dot" w:pos="9070"/>
          <w:tab w:val="clear" w:pos="540"/>
          <w:tab w:val="clear" w:pos="840"/>
          <w:tab w:val="clear" w:pos="9360"/>
        </w:tabs>
      </w:pPr>
      <w:r>
        <w:rPr>
          <w:szCs w:val="28"/>
        </w:rPr>
        <w:fldChar w:fldCharType="begin"/>
      </w:r>
      <w:r>
        <w:rPr>
          <w:szCs w:val="28"/>
        </w:rPr>
        <w:instrText xml:space="preserve"> HYPERLINK \l _Toc2613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_Toc2613 \h </w:instrText>
      </w:r>
      <w:r>
        <w:fldChar w:fldCharType="separate"/>
      </w:r>
      <w:r>
        <w:t>7</w:t>
      </w:r>
      <w:r>
        <w:fldChar w:fldCharType="end"/>
      </w:r>
      <w:r>
        <w:rPr>
          <w:szCs w:val="28"/>
        </w:rPr>
        <w:fldChar w:fldCharType="end"/>
      </w:r>
    </w:p>
    <w:p w14:paraId="1D9E7BB2">
      <w:pPr>
        <w:pStyle w:val="20"/>
        <w:tabs>
          <w:tab w:val="right" w:leader="dot" w:pos="9070"/>
          <w:tab w:val="clear" w:pos="900"/>
          <w:tab w:val="clear" w:pos="1260"/>
          <w:tab w:val="clear" w:pos="9360"/>
        </w:tabs>
      </w:pPr>
      <w:r>
        <w:rPr>
          <w:szCs w:val="28"/>
        </w:rPr>
        <w:fldChar w:fldCharType="begin"/>
      </w:r>
      <w:r>
        <w:rPr>
          <w:szCs w:val="28"/>
        </w:rPr>
        <w:instrText xml:space="preserve"> HYPERLINK \l _Toc24852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_Toc24852 \h </w:instrText>
      </w:r>
      <w:r>
        <w:fldChar w:fldCharType="separate"/>
      </w:r>
      <w:r>
        <w:t>7</w:t>
      </w:r>
      <w:r>
        <w:fldChar w:fldCharType="end"/>
      </w:r>
      <w:r>
        <w:rPr>
          <w:szCs w:val="28"/>
        </w:rPr>
        <w:fldChar w:fldCharType="end"/>
      </w:r>
    </w:p>
    <w:p w14:paraId="44421FA7">
      <w:pPr>
        <w:pStyle w:val="20"/>
        <w:tabs>
          <w:tab w:val="right" w:leader="dot" w:pos="9070"/>
          <w:tab w:val="clear" w:pos="900"/>
          <w:tab w:val="clear" w:pos="1260"/>
          <w:tab w:val="clear" w:pos="9360"/>
        </w:tabs>
      </w:pPr>
      <w:r>
        <w:rPr>
          <w:szCs w:val="28"/>
        </w:rPr>
        <w:fldChar w:fldCharType="begin"/>
      </w:r>
      <w:r>
        <w:rPr>
          <w:szCs w:val="28"/>
        </w:rPr>
        <w:instrText xml:space="preserve"> HYPERLINK \l _Toc22880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_Toc22880 \h </w:instrText>
      </w:r>
      <w:r>
        <w:fldChar w:fldCharType="separate"/>
      </w:r>
      <w:r>
        <w:t>7</w:t>
      </w:r>
      <w:r>
        <w:fldChar w:fldCharType="end"/>
      </w:r>
      <w:r>
        <w:rPr>
          <w:szCs w:val="28"/>
        </w:rPr>
        <w:fldChar w:fldCharType="end"/>
      </w:r>
    </w:p>
    <w:p w14:paraId="0BE86D22">
      <w:pPr>
        <w:pStyle w:val="26"/>
        <w:tabs>
          <w:tab w:val="right" w:leader="dot" w:pos="9070"/>
          <w:tab w:val="clear" w:pos="540"/>
          <w:tab w:val="clear" w:pos="840"/>
          <w:tab w:val="clear" w:pos="9360"/>
        </w:tabs>
      </w:pPr>
      <w:r>
        <w:rPr>
          <w:szCs w:val="28"/>
        </w:rPr>
        <w:fldChar w:fldCharType="begin"/>
      </w:r>
      <w:r>
        <w:rPr>
          <w:szCs w:val="28"/>
        </w:rPr>
        <w:instrText xml:space="preserve"> HYPERLINK \l _Toc12599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_Toc12599 \h </w:instrText>
      </w:r>
      <w:r>
        <w:fldChar w:fldCharType="separate"/>
      </w:r>
      <w:r>
        <w:t>8</w:t>
      </w:r>
      <w:r>
        <w:fldChar w:fldCharType="end"/>
      </w:r>
      <w:r>
        <w:rPr>
          <w:szCs w:val="28"/>
        </w:rPr>
        <w:fldChar w:fldCharType="end"/>
      </w:r>
    </w:p>
    <w:p w14:paraId="7BC2BCFE">
      <w:pPr>
        <w:pStyle w:val="25"/>
        <w:tabs>
          <w:tab w:val="right" w:leader="dot" w:pos="9070"/>
          <w:tab w:val="clear" w:pos="180"/>
          <w:tab w:val="clear" w:pos="420"/>
          <w:tab w:val="clear" w:pos="9360"/>
        </w:tabs>
      </w:pPr>
      <w:r>
        <w:rPr>
          <w:szCs w:val="28"/>
        </w:rPr>
        <w:fldChar w:fldCharType="begin"/>
      </w:r>
      <w:r>
        <w:rPr>
          <w:szCs w:val="28"/>
        </w:rPr>
        <w:instrText xml:space="preserve"> HYPERLINK \l _Toc304 </w:instrText>
      </w:r>
      <w:r>
        <w:rPr>
          <w:szCs w:val="28"/>
        </w:rPr>
        <w:fldChar w:fldCharType="separate"/>
      </w:r>
      <w:r>
        <w:rPr>
          <w:rFonts w:hint="eastAsia"/>
        </w:rPr>
        <w:t>6. 光伏发电产量</w:t>
      </w:r>
      <w:r>
        <w:tab/>
      </w:r>
      <w:r>
        <w:fldChar w:fldCharType="begin"/>
      </w:r>
      <w:r>
        <w:instrText xml:space="preserve"> PAGEREF _Toc304 \h </w:instrText>
      </w:r>
      <w:r>
        <w:fldChar w:fldCharType="separate"/>
      </w:r>
      <w:r>
        <w:t>9</w:t>
      </w:r>
      <w:r>
        <w:fldChar w:fldCharType="end"/>
      </w:r>
      <w:r>
        <w:rPr>
          <w:szCs w:val="28"/>
        </w:rPr>
        <w:fldChar w:fldCharType="end"/>
      </w:r>
    </w:p>
    <w:p w14:paraId="3CEB2D13">
      <w:pPr>
        <w:pStyle w:val="26"/>
        <w:tabs>
          <w:tab w:val="right" w:leader="dot" w:pos="9070"/>
          <w:tab w:val="clear" w:pos="540"/>
          <w:tab w:val="clear" w:pos="840"/>
          <w:tab w:val="clear" w:pos="9360"/>
        </w:tabs>
      </w:pPr>
      <w:r>
        <w:rPr>
          <w:szCs w:val="28"/>
        </w:rPr>
        <w:fldChar w:fldCharType="begin"/>
      </w:r>
      <w:r>
        <w:rPr>
          <w:szCs w:val="28"/>
        </w:rPr>
        <w:instrText xml:space="preserve"> HYPERLINK \l _Toc32180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_Toc32180 \h </w:instrText>
      </w:r>
      <w:r>
        <w:fldChar w:fldCharType="separate"/>
      </w:r>
      <w:r>
        <w:t>9</w:t>
      </w:r>
      <w:r>
        <w:fldChar w:fldCharType="end"/>
      </w:r>
      <w:r>
        <w:rPr>
          <w:szCs w:val="28"/>
        </w:rPr>
        <w:fldChar w:fldCharType="end"/>
      </w:r>
    </w:p>
    <w:p w14:paraId="6DEC63FC">
      <w:pPr>
        <w:pStyle w:val="26"/>
        <w:tabs>
          <w:tab w:val="right" w:leader="dot" w:pos="9070"/>
          <w:tab w:val="clear" w:pos="540"/>
          <w:tab w:val="clear" w:pos="840"/>
          <w:tab w:val="clear" w:pos="9360"/>
        </w:tabs>
      </w:pPr>
      <w:r>
        <w:rPr>
          <w:szCs w:val="28"/>
        </w:rPr>
        <w:fldChar w:fldCharType="begin"/>
      </w:r>
      <w:r>
        <w:rPr>
          <w:szCs w:val="28"/>
        </w:rPr>
        <w:instrText xml:space="preserve"> HYPERLINK \l _Toc10761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_Toc10761 \h </w:instrText>
      </w:r>
      <w:r>
        <w:fldChar w:fldCharType="separate"/>
      </w:r>
      <w:r>
        <w:t>9</w:t>
      </w:r>
      <w:r>
        <w:fldChar w:fldCharType="end"/>
      </w:r>
      <w:r>
        <w:rPr>
          <w:szCs w:val="28"/>
        </w:rPr>
        <w:fldChar w:fldCharType="end"/>
      </w:r>
    </w:p>
    <w:p w14:paraId="5881AF6F">
      <w:pPr>
        <w:pStyle w:val="26"/>
        <w:tabs>
          <w:tab w:val="right" w:leader="dot" w:pos="9070"/>
          <w:tab w:val="clear" w:pos="540"/>
          <w:tab w:val="clear" w:pos="840"/>
          <w:tab w:val="clear" w:pos="9360"/>
        </w:tabs>
      </w:pPr>
      <w:r>
        <w:rPr>
          <w:szCs w:val="28"/>
        </w:rPr>
        <w:fldChar w:fldCharType="begin"/>
      </w:r>
      <w:r>
        <w:rPr>
          <w:szCs w:val="28"/>
        </w:rPr>
        <w:instrText xml:space="preserve"> HYPERLINK \l _Toc18908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_Toc18908 \h </w:instrText>
      </w:r>
      <w:r>
        <w:fldChar w:fldCharType="separate"/>
      </w:r>
      <w:r>
        <w:t>10</w:t>
      </w:r>
      <w:r>
        <w:fldChar w:fldCharType="end"/>
      </w:r>
      <w:r>
        <w:rPr>
          <w:szCs w:val="28"/>
        </w:rPr>
        <w:fldChar w:fldCharType="end"/>
      </w:r>
    </w:p>
    <w:p w14:paraId="1B24F7D9">
      <w:pPr>
        <w:pStyle w:val="20"/>
        <w:tabs>
          <w:tab w:val="right" w:leader="dot" w:pos="9070"/>
          <w:tab w:val="clear" w:pos="900"/>
          <w:tab w:val="clear" w:pos="1260"/>
          <w:tab w:val="clear" w:pos="9360"/>
        </w:tabs>
      </w:pPr>
      <w:r>
        <w:rPr>
          <w:szCs w:val="28"/>
        </w:rPr>
        <w:fldChar w:fldCharType="begin"/>
      </w:r>
      <w:r>
        <w:rPr>
          <w:szCs w:val="28"/>
        </w:rPr>
        <w:instrText xml:space="preserve"> HYPERLINK \l _Toc7328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_Toc7328 \h </w:instrText>
      </w:r>
      <w:r>
        <w:fldChar w:fldCharType="separate"/>
      </w:r>
      <w:r>
        <w:t>10</w:t>
      </w:r>
      <w:r>
        <w:fldChar w:fldCharType="end"/>
      </w:r>
      <w:r>
        <w:rPr>
          <w:szCs w:val="28"/>
        </w:rPr>
        <w:fldChar w:fldCharType="end"/>
      </w:r>
    </w:p>
    <w:p w14:paraId="76AC23BB">
      <w:pPr>
        <w:pStyle w:val="20"/>
        <w:tabs>
          <w:tab w:val="right" w:leader="dot" w:pos="9070"/>
          <w:tab w:val="clear" w:pos="900"/>
          <w:tab w:val="clear" w:pos="1260"/>
          <w:tab w:val="clear" w:pos="9360"/>
        </w:tabs>
      </w:pPr>
      <w:r>
        <w:rPr>
          <w:szCs w:val="28"/>
        </w:rPr>
        <w:fldChar w:fldCharType="begin"/>
      </w:r>
      <w:r>
        <w:rPr>
          <w:szCs w:val="28"/>
        </w:rPr>
        <w:instrText xml:space="preserve"> HYPERLINK \l _Toc27529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_Toc27529 \h </w:instrText>
      </w:r>
      <w:r>
        <w:fldChar w:fldCharType="separate"/>
      </w:r>
      <w:r>
        <w:t>12</w:t>
      </w:r>
      <w:r>
        <w:fldChar w:fldCharType="end"/>
      </w:r>
      <w:r>
        <w:rPr>
          <w:szCs w:val="28"/>
        </w:rPr>
        <w:fldChar w:fldCharType="end"/>
      </w:r>
    </w:p>
    <w:p w14:paraId="255A697C">
      <w:pPr>
        <w:pStyle w:val="25"/>
        <w:tabs>
          <w:tab w:val="right" w:leader="dot" w:pos="9070"/>
          <w:tab w:val="clear" w:pos="180"/>
          <w:tab w:val="clear" w:pos="420"/>
          <w:tab w:val="clear" w:pos="9360"/>
        </w:tabs>
      </w:pPr>
      <w:r>
        <w:rPr>
          <w:szCs w:val="28"/>
        </w:rPr>
        <w:fldChar w:fldCharType="begin"/>
      </w:r>
      <w:r>
        <w:rPr>
          <w:szCs w:val="28"/>
        </w:rPr>
        <w:instrText xml:space="preserve"> HYPERLINK \l _Toc20324 </w:instrText>
      </w:r>
      <w:r>
        <w:rPr>
          <w:szCs w:val="28"/>
        </w:rPr>
        <w:fldChar w:fldCharType="separate"/>
      </w:r>
      <w:r>
        <w:rPr>
          <w:rFonts w:hint="eastAsia"/>
        </w:rPr>
        <w:t>7. 经济效益分析</w:t>
      </w:r>
      <w:r>
        <w:tab/>
      </w:r>
      <w:r>
        <w:fldChar w:fldCharType="begin"/>
      </w:r>
      <w:r>
        <w:instrText xml:space="preserve"> PAGEREF _Toc20324 \h </w:instrText>
      </w:r>
      <w:r>
        <w:fldChar w:fldCharType="separate"/>
      </w:r>
      <w:r>
        <w:t>13</w:t>
      </w:r>
      <w:r>
        <w:fldChar w:fldCharType="end"/>
      </w:r>
      <w:r>
        <w:rPr>
          <w:szCs w:val="28"/>
        </w:rPr>
        <w:fldChar w:fldCharType="end"/>
      </w:r>
    </w:p>
    <w:p w14:paraId="15150B1C">
      <w:pPr>
        <w:pStyle w:val="25"/>
        <w:tabs>
          <w:tab w:val="right" w:leader="dot" w:pos="9070"/>
          <w:tab w:val="clear" w:pos="180"/>
          <w:tab w:val="clear" w:pos="420"/>
          <w:tab w:val="clear" w:pos="9360"/>
        </w:tabs>
      </w:pPr>
      <w:r>
        <w:rPr>
          <w:szCs w:val="28"/>
        </w:rPr>
        <w:fldChar w:fldCharType="begin"/>
      </w:r>
      <w:r>
        <w:rPr>
          <w:szCs w:val="28"/>
        </w:rPr>
        <w:instrText xml:space="preserve"> HYPERLINK \l _Toc32645 </w:instrText>
      </w:r>
      <w:r>
        <w:rPr>
          <w:szCs w:val="28"/>
        </w:rPr>
        <w:fldChar w:fldCharType="separate"/>
      </w:r>
      <w:r>
        <w:rPr>
          <w:rFonts w:hint="eastAsia"/>
        </w:rPr>
        <w:t>8. 减排效益分析</w:t>
      </w:r>
      <w:r>
        <w:tab/>
      </w:r>
      <w:r>
        <w:fldChar w:fldCharType="begin"/>
      </w:r>
      <w:r>
        <w:instrText xml:space="preserve"> PAGEREF _Toc32645 \h </w:instrText>
      </w:r>
      <w:r>
        <w:fldChar w:fldCharType="separate"/>
      </w:r>
      <w:r>
        <w:t>15</w:t>
      </w:r>
      <w:r>
        <w:fldChar w:fldCharType="end"/>
      </w:r>
      <w:r>
        <w:rPr>
          <w:szCs w:val="28"/>
        </w:rPr>
        <w:fldChar w:fldCharType="end"/>
      </w:r>
    </w:p>
    <w:p w14:paraId="20FAE756">
      <w:pPr>
        <w:pStyle w:val="25"/>
        <w:tabs>
          <w:tab w:val="right" w:leader="dot" w:pos="9070"/>
          <w:tab w:val="clear" w:pos="180"/>
          <w:tab w:val="clear" w:pos="420"/>
          <w:tab w:val="clear" w:pos="9360"/>
        </w:tabs>
      </w:pPr>
      <w:r>
        <w:rPr>
          <w:szCs w:val="28"/>
        </w:rPr>
        <w:fldChar w:fldCharType="begin"/>
      </w:r>
      <w:r>
        <w:rPr>
          <w:szCs w:val="28"/>
        </w:rPr>
        <w:instrText xml:space="preserve"> HYPERLINK \l _Toc13243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_Toc13243 \h </w:instrText>
      </w:r>
      <w:r>
        <w:fldChar w:fldCharType="separate"/>
      </w:r>
      <w:r>
        <w:t>16</w:t>
      </w:r>
      <w:r>
        <w:fldChar w:fldCharType="end"/>
      </w:r>
      <w:r>
        <w:rPr>
          <w:szCs w:val="28"/>
        </w:rPr>
        <w:fldChar w:fldCharType="end"/>
      </w:r>
    </w:p>
    <w:p w14:paraId="7820B5BE">
      <w:pPr>
        <w:pStyle w:val="25"/>
        <w:tabs>
          <w:tab w:val="right" w:leader="dot" w:pos="9070"/>
          <w:tab w:val="clear" w:pos="180"/>
          <w:tab w:val="clear" w:pos="420"/>
          <w:tab w:val="clear" w:pos="9360"/>
        </w:tabs>
      </w:pPr>
      <w:r>
        <w:rPr>
          <w:szCs w:val="28"/>
        </w:rPr>
        <w:fldChar w:fldCharType="begin"/>
      </w:r>
      <w:r>
        <w:rPr>
          <w:szCs w:val="28"/>
        </w:rPr>
        <w:instrText xml:space="preserve"> HYPERLINK \l _Toc571 </w:instrText>
      </w:r>
      <w:r>
        <w:rPr>
          <w:szCs w:val="28"/>
        </w:rPr>
        <w:fldChar w:fldCharType="separate"/>
      </w:r>
      <w:r>
        <w:rPr>
          <w:rFonts w:hint="eastAsia"/>
        </w:rPr>
        <w:t>附录</w:t>
      </w:r>
      <w:r>
        <w:tab/>
      </w:r>
      <w:r>
        <w:fldChar w:fldCharType="begin"/>
      </w:r>
      <w:r>
        <w:instrText xml:space="preserve"> PAGEREF _Toc571 \h </w:instrText>
      </w:r>
      <w:r>
        <w:fldChar w:fldCharType="separate"/>
      </w:r>
      <w:r>
        <w:t>17</w:t>
      </w:r>
      <w:r>
        <w:fldChar w:fldCharType="end"/>
      </w:r>
      <w:r>
        <w:rPr>
          <w:szCs w:val="28"/>
        </w:rPr>
        <w:fldChar w:fldCharType="end"/>
      </w:r>
    </w:p>
    <w:p w14:paraId="26DD31E6">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445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溪云初起——双碳理念下的官寺村乡村振兴文旅综合体</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南阳</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112°32′</w:t>
            </w:r>
            <w:bookmarkEnd w:id="16"/>
            <w:r>
              <w:rPr>
                <w:sz w:val="21"/>
                <w:szCs w:val="18"/>
                <w:lang w:val="en-US"/>
              </w:rPr>
              <w:t xml:space="preserve">              北纬：</w:t>
            </w:r>
            <w:bookmarkStart w:id="17" w:name="纬度"/>
            <w:r>
              <w:t>33°0′</w:t>
            </w:r>
            <w:bookmarkEnd w:id="17"/>
          </w:p>
        </w:tc>
      </w:tr>
    </w:tbl>
    <w:p w14:paraId="0BF06E7D">
      <w:pPr>
        <w:pStyle w:val="2"/>
      </w:pPr>
      <w:bookmarkStart w:id="18" w:name="_Toc512608177"/>
      <w:bookmarkStart w:id="19" w:name="_Toc2408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5565"/>
      <w:r>
        <w:rPr>
          <w:rFonts w:hint="eastAsia"/>
        </w:rPr>
        <w:t>太阳能资源分析</w:t>
      </w:r>
      <w:bookmarkEnd w:id="21"/>
    </w:p>
    <w:p w14:paraId="3E75D242">
      <w:pPr>
        <w:pStyle w:val="4"/>
        <w:rPr>
          <w:lang w:val="zh-CN"/>
        </w:rPr>
      </w:pPr>
      <w:bookmarkStart w:id="22" w:name="_Toc24566"/>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南阳</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4379.3</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11998.1</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4385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3903"/>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4379.3</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0.49,散射辐射较多,直射比等级属于C级等级中地区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0.37，等级B稳定地区</w:t>
      </w:r>
      <w:bookmarkEnd w:id="40"/>
      <w:r>
        <w:rPr>
          <w:rFonts w:hint="eastAsia"/>
        </w:rPr>
        <w:t>。</w:t>
      </w:r>
    </w:p>
    <w:p w14:paraId="7314A2CA">
      <w:pPr>
        <w:pStyle w:val="2"/>
      </w:pPr>
      <w:bookmarkStart w:id="41" w:name="_Toc127542295"/>
      <w:bookmarkStart w:id="42" w:name="_Toc29498"/>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4246"/>
      <w:r>
        <w:rPr>
          <w:rFonts w:hint="eastAsia"/>
        </w:rPr>
        <w:t>光伏系统设计</w:t>
      </w:r>
      <w:bookmarkEnd w:id="43"/>
    </w:p>
    <w:p w14:paraId="77D0779E">
      <w:pPr>
        <w:pStyle w:val="3"/>
        <w:ind w:firstLine="480" w:firstLineChars="200"/>
      </w:pPr>
      <w:bookmarkStart w:id="44" w:name="_Toc290149054"/>
      <w:bookmarkStart w:id="45" w:name="_Toc312399791"/>
      <w:bookmarkStart w:id="46" w:name="_Toc264569232"/>
      <w:bookmarkStart w:id="47" w:name="_Toc290209336"/>
      <w:bookmarkStart w:id="48" w:name="_Toc512608180"/>
      <w:bookmarkStart w:id="49" w:name="_Toc264043625"/>
      <w:bookmarkStart w:id="50" w:name="_Toc290209312"/>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026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5528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5528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4711"/>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613"/>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南阳</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485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37.0</w:t>
      </w:r>
      <w:bookmarkEnd w:id="59"/>
      <w:r>
        <w:rPr>
          <w:rFonts w:hint="eastAsia"/>
          <w:b/>
        </w:rPr>
        <w:t>°；并网系统推荐倾角为</w:t>
      </w:r>
      <w:bookmarkStart w:id="60" w:name="并网推荐倾角"/>
      <w:r>
        <w:rPr>
          <w:rFonts w:hint="eastAsia"/>
          <w:b/>
        </w:rPr>
        <w:t>28.0</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288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南偏西10度</w:t>
            </w:r>
          </w:p>
        </w:tc>
        <w:tc>
          <w:tcPr>
            <w:tcW w:w="2218" w:type="dxa"/>
            <w:shd w:val="clear" w:color="auto" w:fill="ECECEC" w:themeFill="accent3" w:themeFillTint="33"/>
          </w:tcPr>
          <w:p w14:paraId="05D5CF65">
            <w:pPr>
              <w:jc w:val="center"/>
              <w:rPr>
                <w:szCs w:val="21"/>
              </w:rPr>
            </w:pPr>
            <w:r>
              <w:rPr>
                <w:szCs w:val="21"/>
              </w:rPr>
              <w:t>18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341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2599"/>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341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304"/>
      <w:r>
        <w:rPr>
          <w:rFonts w:hint="eastAsia"/>
        </w:rPr>
        <w:t>光伏发电产量</w:t>
      </w:r>
      <w:bookmarkEnd w:id="66"/>
    </w:p>
    <w:p w14:paraId="6E04DCFC">
      <w:pPr>
        <w:pStyle w:val="4"/>
      </w:pPr>
      <w:bookmarkStart w:id="67" w:name="_Toc32180"/>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0761"/>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341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88.66kW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558㎡</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80.7%</w:t>
            </w:r>
          </w:p>
        </w:tc>
      </w:tr>
      <w:bookmarkEnd w:id="69"/>
    </w:tbl>
    <w:p w14:paraId="27A885EB">
      <w:pPr>
        <w:jc w:val="center"/>
      </w:pPr>
    </w:p>
    <w:p w14:paraId="072646A4">
      <w:pPr>
        <w:pStyle w:val="4"/>
      </w:pPr>
      <w:bookmarkStart w:id="70" w:name="_Toc18908"/>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7328"/>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58.2</w:t>
            </w:r>
          </w:p>
        </w:tc>
        <w:tc>
          <w:tcPr>
            <w:tcW w:w="2434" w:type="dxa"/>
            <w:shd w:val="clear" w:color="auto" w:fill="ECECEC" w:themeFill="accent3" w:themeFillTint="33"/>
          </w:tcPr>
          <w:p w14:paraId="5B1385F4">
            <w:pPr>
              <w:jc w:val="center"/>
              <w:rPr>
                <w:szCs w:val="21"/>
              </w:rPr>
            </w:pPr>
            <w:r>
              <w:rPr>
                <w:szCs w:val="21"/>
              </w:rPr>
              <w:t>4.56</w:t>
            </w:r>
          </w:p>
        </w:tc>
        <w:tc>
          <w:tcPr>
            <w:tcW w:w="2224" w:type="dxa"/>
            <w:shd w:val="clear" w:color="auto" w:fill="ECECEC" w:themeFill="accent3" w:themeFillTint="33"/>
          </w:tcPr>
          <w:p w14:paraId="1706CA8B">
            <w:pPr>
              <w:jc w:val="center"/>
              <w:rPr>
                <w:szCs w:val="21"/>
              </w:rPr>
            </w:pPr>
            <w:r>
              <w:rPr>
                <w:szCs w:val="21"/>
              </w:rPr>
              <w:t>5.2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70.8</w:t>
            </w:r>
          </w:p>
        </w:tc>
        <w:tc>
          <w:tcPr>
            <w:tcW w:w="2434" w:type="dxa"/>
          </w:tcPr>
          <w:p w14:paraId="0B70B407">
            <w:pPr>
              <w:jc w:val="center"/>
              <w:rPr>
                <w:szCs w:val="21"/>
              </w:rPr>
            </w:pPr>
            <w:r>
              <w:rPr>
                <w:szCs w:val="21"/>
              </w:rPr>
              <w:t>5.42</w:t>
            </w:r>
          </w:p>
        </w:tc>
        <w:tc>
          <w:tcPr>
            <w:tcW w:w="2224" w:type="dxa"/>
          </w:tcPr>
          <w:p w14:paraId="7DB73600">
            <w:pPr>
              <w:jc w:val="center"/>
              <w:rPr>
                <w:szCs w:val="21"/>
              </w:rPr>
            </w:pPr>
            <w:r>
              <w:rPr>
                <w:szCs w:val="21"/>
              </w:rPr>
              <w:t>6.1</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92.0</w:t>
            </w:r>
          </w:p>
        </w:tc>
        <w:tc>
          <w:tcPr>
            <w:tcW w:w="2434" w:type="dxa"/>
            <w:shd w:val="clear" w:color="auto" w:fill="ECECEC" w:themeFill="accent3" w:themeFillTint="33"/>
          </w:tcPr>
          <w:p w14:paraId="00D055FF">
            <w:pPr>
              <w:jc w:val="center"/>
              <w:rPr>
                <w:szCs w:val="21"/>
              </w:rPr>
            </w:pPr>
            <w:r>
              <w:rPr>
                <w:szCs w:val="21"/>
              </w:rPr>
              <w:t>6.88</w:t>
            </w:r>
          </w:p>
        </w:tc>
        <w:tc>
          <w:tcPr>
            <w:tcW w:w="2224" w:type="dxa"/>
            <w:shd w:val="clear" w:color="auto" w:fill="ECECEC" w:themeFill="accent3" w:themeFillTint="33"/>
          </w:tcPr>
          <w:p w14:paraId="537FBD7A">
            <w:pPr>
              <w:jc w:val="center"/>
              <w:rPr>
                <w:szCs w:val="21"/>
              </w:rPr>
            </w:pPr>
            <w:r>
              <w:rPr>
                <w:szCs w:val="21"/>
              </w:rPr>
              <w:t>7.8</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123.7</w:t>
            </w:r>
          </w:p>
        </w:tc>
        <w:tc>
          <w:tcPr>
            <w:tcW w:w="2434" w:type="dxa"/>
          </w:tcPr>
          <w:p w14:paraId="123DF891">
            <w:pPr>
              <w:jc w:val="center"/>
              <w:rPr>
                <w:szCs w:val="21"/>
              </w:rPr>
            </w:pPr>
            <w:r>
              <w:rPr>
                <w:szCs w:val="21"/>
              </w:rPr>
              <w:t>8.97</w:t>
            </w:r>
          </w:p>
        </w:tc>
        <w:tc>
          <w:tcPr>
            <w:tcW w:w="2224" w:type="dxa"/>
          </w:tcPr>
          <w:p w14:paraId="6E7588C6">
            <w:pPr>
              <w:jc w:val="center"/>
              <w:rPr>
                <w:szCs w:val="21"/>
              </w:rPr>
            </w:pPr>
            <w:r>
              <w:rPr>
                <w:szCs w:val="21"/>
              </w:rPr>
              <w:t>10.1</w:t>
            </w:r>
          </w:p>
        </w:tc>
      </w:tr>
      <w:tr w14:paraId="1306EEFB">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132.9</w:t>
            </w:r>
          </w:p>
        </w:tc>
        <w:tc>
          <w:tcPr>
            <w:tcW w:w="2434" w:type="dxa"/>
            <w:shd w:val="clear" w:color="auto" w:fill="ECECEC" w:themeFill="accent3" w:themeFillTint="33"/>
          </w:tcPr>
          <w:p w14:paraId="6DE46157">
            <w:pPr>
              <w:jc w:val="center"/>
              <w:rPr>
                <w:szCs w:val="21"/>
              </w:rPr>
            </w:pPr>
            <w:r>
              <w:rPr>
                <w:szCs w:val="21"/>
              </w:rPr>
              <w:t>9.32</w:t>
            </w:r>
          </w:p>
        </w:tc>
        <w:tc>
          <w:tcPr>
            <w:tcW w:w="2224" w:type="dxa"/>
            <w:shd w:val="clear" w:color="auto" w:fill="ECECEC" w:themeFill="accent3" w:themeFillTint="33"/>
          </w:tcPr>
          <w:p w14:paraId="6D774109">
            <w:pPr>
              <w:jc w:val="center"/>
              <w:rPr>
                <w:szCs w:val="21"/>
              </w:rPr>
            </w:pPr>
            <w:r>
              <w:rPr>
                <w:szCs w:val="21"/>
              </w:rPr>
              <w:t>10.5</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131.4</w:t>
            </w:r>
          </w:p>
        </w:tc>
        <w:tc>
          <w:tcPr>
            <w:tcW w:w="2434" w:type="dxa"/>
          </w:tcPr>
          <w:p w14:paraId="1C10A994">
            <w:pPr>
              <w:jc w:val="center"/>
              <w:rPr>
                <w:szCs w:val="21"/>
              </w:rPr>
            </w:pPr>
            <w:r>
              <w:rPr>
                <w:szCs w:val="21"/>
              </w:rPr>
              <w:t>9.01</w:t>
            </w:r>
          </w:p>
        </w:tc>
        <w:tc>
          <w:tcPr>
            <w:tcW w:w="2224" w:type="dxa"/>
          </w:tcPr>
          <w:p w14:paraId="464665C9">
            <w:pPr>
              <w:jc w:val="center"/>
              <w:rPr>
                <w:szCs w:val="21"/>
              </w:rPr>
            </w:pPr>
            <w:r>
              <w:rPr>
                <w:szCs w:val="21"/>
              </w:rPr>
              <w:t>10.2</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144.3</w:t>
            </w:r>
          </w:p>
        </w:tc>
        <w:tc>
          <w:tcPr>
            <w:tcW w:w="2434" w:type="dxa"/>
            <w:shd w:val="clear" w:color="auto" w:fill="ECECEC" w:themeFill="accent3" w:themeFillTint="33"/>
          </w:tcPr>
          <w:p w14:paraId="6338C7A9">
            <w:pPr>
              <w:jc w:val="center"/>
              <w:rPr>
                <w:szCs w:val="21"/>
              </w:rPr>
            </w:pPr>
            <w:r>
              <w:rPr>
                <w:szCs w:val="21"/>
              </w:rPr>
              <w:t>9.82</w:t>
            </w:r>
          </w:p>
        </w:tc>
        <w:tc>
          <w:tcPr>
            <w:tcW w:w="2224" w:type="dxa"/>
            <w:shd w:val="clear" w:color="auto" w:fill="ECECEC" w:themeFill="accent3" w:themeFillTint="33"/>
          </w:tcPr>
          <w:p w14:paraId="14508C05">
            <w:pPr>
              <w:jc w:val="center"/>
              <w:rPr>
                <w:szCs w:val="21"/>
              </w:rPr>
            </w:pPr>
            <w:r>
              <w:rPr>
                <w:szCs w:val="21"/>
              </w:rPr>
              <w:t>11.1</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130.6</w:t>
            </w:r>
          </w:p>
        </w:tc>
        <w:tc>
          <w:tcPr>
            <w:tcW w:w="2434" w:type="dxa"/>
          </w:tcPr>
          <w:p w14:paraId="31C794F8">
            <w:pPr>
              <w:jc w:val="center"/>
              <w:rPr>
                <w:szCs w:val="21"/>
              </w:rPr>
            </w:pPr>
            <w:r>
              <w:rPr>
                <w:szCs w:val="21"/>
              </w:rPr>
              <w:t>8.91</w:t>
            </w:r>
          </w:p>
        </w:tc>
        <w:tc>
          <w:tcPr>
            <w:tcW w:w="2224" w:type="dxa"/>
          </w:tcPr>
          <w:p w14:paraId="50AABDBE">
            <w:pPr>
              <w:jc w:val="center"/>
              <w:rPr>
                <w:szCs w:val="21"/>
              </w:rPr>
            </w:pPr>
            <w:r>
              <w:rPr>
                <w:szCs w:val="21"/>
              </w:rPr>
              <w:t>10.1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119.3</w:t>
            </w:r>
          </w:p>
        </w:tc>
        <w:tc>
          <w:tcPr>
            <w:tcW w:w="2434" w:type="dxa"/>
            <w:shd w:val="clear" w:color="auto" w:fill="ECECEC" w:themeFill="accent3" w:themeFillTint="33"/>
          </w:tcPr>
          <w:p w14:paraId="0A2047A4">
            <w:pPr>
              <w:jc w:val="center"/>
              <w:rPr>
                <w:szCs w:val="21"/>
              </w:rPr>
            </w:pPr>
            <w:r>
              <w:rPr>
                <w:szCs w:val="21"/>
              </w:rPr>
              <w:t>8.30</w:t>
            </w:r>
          </w:p>
        </w:tc>
        <w:tc>
          <w:tcPr>
            <w:tcW w:w="2224" w:type="dxa"/>
            <w:shd w:val="clear" w:color="auto" w:fill="ECECEC" w:themeFill="accent3" w:themeFillTint="33"/>
          </w:tcPr>
          <w:p w14:paraId="13691CFF">
            <w:pPr>
              <w:jc w:val="center"/>
              <w:rPr>
                <w:szCs w:val="21"/>
              </w:rPr>
            </w:pPr>
            <w:r>
              <w:rPr>
                <w:szCs w:val="21"/>
              </w:rPr>
              <w:t>9.4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100.0</w:t>
            </w:r>
          </w:p>
        </w:tc>
        <w:tc>
          <w:tcPr>
            <w:tcW w:w="2434" w:type="dxa"/>
          </w:tcPr>
          <w:p w14:paraId="1FDA8201">
            <w:pPr>
              <w:jc w:val="center"/>
              <w:rPr>
                <w:szCs w:val="21"/>
              </w:rPr>
            </w:pPr>
            <w:r>
              <w:rPr>
                <w:szCs w:val="21"/>
              </w:rPr>
              <w:t>7.16</w:t>
            </w:r>
          </w:p>
        </w:tc>
        <w:tc>
          <w:tcPr>
            <w:tcW w:w="2224" w:type="dxa"/>
          </w:tcPr>
          <w:p w14:paraId="1CBA1C4F">
            <w:pPr>
              <w:jc w:val="center"/>
              <w:rPr>
                <w:szCs w:val="21"/>
              </w:rPr>
            </w:pPr>
            <w:r>
              <w:rPr>
                <w:szCs w:val="21"/>
              </w:rPr>
              <w:t>8.1</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74.0</w:t>
            </w:r>
          </w:p>
        </w:tc>
        <w:tc>
          <w:tcPr>
            <w:tcW w:w="2434" w:type="dxa"/>
            <w:shd w:val="clear" w:color="auto" w:fill="ECECEC" w:themeFill="accent3" w:themeFillTint="33"/>
          </w:tcPr>
          <w:p w14:paraId="6D9912FF">
            <w:pPr>
              <w:jc w:val="center"/>
              <w:rPr>
                <w:szCs w:val="21"/>
              </w:rPr>
            </w:pPr>
            <w:r>
              <w:rPr>
                <w:szCs w:val="21"/>
              </w:rPr>
              <w:t>5.54</w:t>
            </w:r>
          </w:p>
        </w:tc>
        <w:tc>
          <w:tcPr>
            <w:tcW w:w="2224" w:type="dxa"/>
            <w:shd w:val="clear" w:color="auto" w:fill="ECECEC" w:themeFill="accent3" w:themeFillTint="33"/>
          </w:tcPr>
          <w:p w14:paraId="247A9F59">
            <w:pPr>
              <w:jc w:val="center"/>
              <w:rPr>
                <w:szCs w:val="21"/>
              </w:rPr>
            </w:pPr>
            <w:r>
              <w:rPr>
                <w:szCs w:val="21"/>
              </w:rPr>
              <w:t>6.3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58.9</w:t>
            </w:r>
          </w:p>
        </w:tc>
        <w:tc>
          <w:tcPr>
            <w:tcW w:w="2434" w:type="dxa"/>
          </w:tcPr>
          <w:p w14:paraId="67AA3148">
            <w:pPr>
              <w:jc w:val="center"/>
              <w:rPr>
                <w:szCs w:val="21"/>
              </w:rPr>
            </w:pPr>
            <w:r>
              <w:rPr>
                <w:szCs w:val="21"/>
              </w:rPr>
              <w:t>4.50</w:t>
            </w:r>
          </w:p>
        </w:tc>
        <w:tc>
          <w:tcPr>
            <w:tcW w:w="2224" w:type="dxa"/>
          </w:tcPr>
          <w:p w14:paraId="07318CDF">
            <w:pPr>
              <w:jc w:val="center"/>
              <w:rPr>
                <w:szCs w:val="21"/>
              </w:rPr>
            </w:pPr>
            <w:r>
              <w:rPr>
                <w:szCs w:val="21"/>
              </w:rPr>
              <w:t>5.1</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1236.0</w:t>
            </w:r>
          </w:p>
        </w:tc>
        <w:tc>
          <w:tcPr>
            <w:tcW w:w="2434" w:type="dxa"/>
            <w:shd w:val="clear" w:color="auto" w:fill="ECECEC" w:themeFill="accent3" w:themeFillTint="33"/>
          </w:tcPr>
          <w:p w14:paraId="0D411D27">
            <w:pPr>
              <w:jc w:val="center"/>
              <w:rPr>
                <w:szCs w:val="21"/>
              </w:rPr>
            </w:pPr>
            <w:r>
              <w:rPr>
                <w:szCs w:val="21"/>
              </w:rPr>
              <w:t>88.3963</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88.4MWh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371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7529"/>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88.40</w:t>
            </w:r>
          </w:p>
        </w:tc>
        <w:tc>
          <w:tcPr>
            <w:tcW w:w="2268" w:type="dxa"/>
          </w:tcPr>
          <w:p w14:paraId="45C454FE">
            <w:pPr>
              <w:spacing w:line="360" w:lineRule="exact"/>
              <w:jc w:val="center"/>
              <w:rPr>
                <w:lang w:val="en-US"/>
              </w:rPr>
            </w:pPr>
            <w:r>
              <w:rPr>
                <w:lang w:val="en-US"/>
              </w:rPr>
              <w:t>997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83.98</w:t>
            </w:r>
          </w:p>
        </w:tc>
        <w:tc>
          <w:tcPr>
            <w:tcW w:w="2268" w:type="dxa"/>
            <w:shd w:val="clear" w:color="auto" w:fill="F2F2F2"/>
          </w:tcPr>
          <w:p w14:paraId="5C821089">
            <w:pPr>
              <w:spacing w:line="360" w:lineRule="exact"/>
              <w:jc w:val="center"/>
              <w:rPr>
                <w:lang w:val="en-US"/>
              </w:rPr>
            </w:pPr>
            <w:r>
              <w:rPr>
                <w:lang w:val="en-US"/>
              </w:rPr>
              <w:t>947</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83.39</w:t>
            </w:r>
          </w:p>
        </w:tc>
        <w:tc>
          <w:tcPr>
            <w:tcW w:w="2268" w:type="dxa"/>
          </w:tcPr>
          <w:p w14:paraId="5B4521E2">
            <w:pPr>
              <w:spacing w:line="360" w:lineRule="exact"/>
              <w:jc w:val="center"/>
              <w:rPr>
                <w:lang w:val="en-US"/>
              </w:rPr>
            </w:pPr>
            <w:r>
              <w:rPr>
                <w:lang w:val="en-US"/>
              </w:rPr>
              <w:t>941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82.80</w:t>
            </w:r>
          </w:p>
        </w:tc>
        <w:tc>
          <w:tcPr>
            <w:tcW w:w="2268" w:type="dxa"/>
            <w:shd w:val="clear" w:color="auto" w:fill="F2F2F2"/>
          </w:tcPr>
          <w:p w14:paraId="5AD52F0F">
            <w:pPr>
              <w:spacing w:line="360" w:lineRule="exact"/>
              <w:jc w:val="center"/>
              <w:rPr>
                <w:lang w:val="en-US"/>
              </w:rPr>
            </w:pPr>
            <w:r>
              <w:rPr>
                <w:lang w:val="en-US"/>
              </w:rPr>
              <w:t>934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82.23</w:t>
            </w:r>
          </w:p>
        </w:tc>
        <w:tc>
          <w:tcPr>
            <w:tcW w:w="2268" w:type="dxa"/>
          </w:tcPr>
          <w:p w14:paraId="65747FAE">
            <w:pPr>
              <w:spacing w:line="360" w:lineRule="exact"/>
              <w:jc w:val="center"/>
              <w:rPr>
                <w:lang w:val="en-US"/>
              </w:rPr>
            </w:pPr>
            <w:r>
              <w:rPr>
                <w:lang w:val="en-US"/>
              </w:rPr>
              <w:t>927</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81.65</w:t>
            </w:r>
          </w:p>
        </w:tc>
        <w:tc>
          <w:tcPr>
            <w:tcW w:w="2268" w:type="dxa"/>
            <w:shd w:val="clear" w:color="auto" w:fill="F2F2F2"/>
          </w:tcPr>
          <w:p w14:paraId="68E54396">
            <w:pPr>
              <w:spacing w:line="360" w:lineRule="exact"/>
              <w:jc w:val="center"/>
              <w:rPr>
                <w:lang w:val="en-US"/>
              </w:rPr>
            </w:pPr>
            <w:r>
              <w:rPr>
                <w:lang w:val="en-US"/>
              </w:rPr>
              <w:t>921</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81.08</w:t>
            </w:r>
          </w:p>
        </w:tc>
        <w:tc>
          <w:tcPr>
            <w:tcW w:w="2268" w:type="dxa"/>
          </w:tcPr>
          <w:p w14:paraId="1E4BAB61">
            <w:pPr>
              <w:spacing w:line="360" w:lineRule="exact"/>
              <w:jc w:val="center"/>
              <w:rPr>
                <w:lang w:val="en-US"/>
              </w:rPr>
            </w:pPr>
            <w:r>
              <w:rPr>
                <w:lang w:val="en-US"/>
              </w:rPr>
              <w:t>914</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80.51</w:t>
            </w:r>
          </w:p>
        </w:tc>
        <w:tc>
          <w:tcPr>
            <w:tcW w:w="2268" w:type="dxa"/>
            <w:shd w:val="clear" w:color="auto" w:fill="F2F2F2"/>
          </w:tcPr>
          <w:p w14:paraId="2C62364C">
            <w:pPr>
              <w:spacing w:line="360" w:lineRule="exact"/>
              <w:jc w:val="center"/>
              <w:rPr>
                <w:lang w:val="en-US"/>
              </w:rPr>
            </w:pPr>
            <w:r>
              <w:rPr>
                <w:lang w:val="en-US"/>
              </w:rPr>
              <w:t>908</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79.95</w:t>
            </w:r>
          </w:p>
        </w:tc>
        <w:tc>
          <w:tcPr>
            <w:tcW w:w="2268" w:type="dxa"/>
          </w:tcPr>
          <w:p w14:paraId="790392DE">
            <w:pPr>
              <w:spacing w:line="360" w:lineRule="exact"/>
              <w:jc w:val="center"/>
              <w:rPr>
                <w:lang w:val="en-US"/>
              </w:rPr>
            </w:pPr>
            <w:r>
              <w:rPr>
                <w:lang w:val="en-US"/>
              </w:rPr>
              <w:t>902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79.39</w:t>
            </w:r>
          </w:p>
        </w:tc>
        <w:tc>
          <w:tcPr>
            <w:tcW w:w="2268" w:type="dxa"/>
            <w:shd w:val="clear" w:color="auto" w:fill="F2F2F2"/>
          </w:tcPr>
          <w:p w14:paraId="3BFDDC82">
            <w:pPr>
              <w:spacing w:line="360" w:lineRule="exact"/>
              <w:jc w:val="center"/>
              <w:rPr>
                <w:lang w:val="en-US"/>
              </w:rPr>
            </w:pPr>
            <w:r>
              <w:rPr>
                <w:lang w:val="en-US"/>
              </w:rPr>
              <w:t>895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78.83</w:t>
            </w:r>
          </w:p>
        </w:tc>
        <w:tc>
          <w:tcPr>
            <w:tcW w:w="2268" w:type="dxa"/>
          </w:tcPr>
          <w:p w14:paraId="217010C0">
            <w:pPr>
              <w:spacing w:line="360" w:lineRule="exact"/>
              <w:jc w:val="center"/>
              <w:rPr>
                <w:lang w:val="en-US"/>
              </w:rPr>
            </w:pPr>
            <w:r>
              <w:rPr>
                <w:lang w:val="en-US"/>
              </w:rPr>
              <w:t>889</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78.28</w:t>
            </w:r>
          </w:p>
        </w:tc>
        <w:tc>
          <w:tcPr>
            <w:tcW w:w="2268" w:type="dxa"/>
            <w:shd w:val="clear" w:color="auto" w:fill="F2F2F2"/>
          </w:tcPr>
          <w:p w14:paraId="2C95253F">
            <w:pPr>
              <w:spacing w:line="360" w:lineRule="exact"/>
              <w:jc w:val="center"/>
              <w:rPr>
                <w:lang w:val="en-US"/>
              </w:rPr>
            </w:pPr>
            <w:r>
              <w:rPr>
                <w:lang w:val="en-US"/>
              </w:rPr>
              <w:t>883</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77.73</w:t>
            </w:r>
          </w:p>
        </w:tc>
        <w:tc>
          <w:tcPr>
            <w:tcW w:w="2268" w:type="dxa"/>
          </w:tcPr>
          <w:p w14:paraId="0869FA5A">
            <w:pPr>
              <w:spacing w:line="360" w:lineRule="exact"/>
              <w:jc w:val="center"/>
              <w:rPr>
                <w:lang w:val="en-US"/>
              </w:rPr>
            </w:pPr>
            <w:r>
              <w:rPr>
                <w:lang w:val="en-US"/>
              </w:rPr>
              <w:t>877</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77.19</w:t>
            </w:r>
          </w:p>
        </w:tc>
        <w:tc>
          <w:tcPr>
            <w:tcW w:w="2268" w:type="dxa"/>
            <w:shd w:val="clear" w:color="auto" w:fill="F2F2F2"/>
          </w:tcPr>
          <w:p w14:paraId="211E4ABD">
            <w:pPr>
              <w:spacing w:line="360" w:lineRule="exact"/>
              <w:jc w:val="center"/>
              <w:rPr>
                <w:lang w:val="en-US"/>
              </w:rPr>
            </w:pPr>
            <w:r>
              <w:rPr>
                <w:lang w:val="en-US"/>
              </w:rPr>
              <w:t>871</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76.65</w:t>
            </w:r>
          </w:p>
        </w:tc>
        <w:tc>
          <w:tcPr>
            <w:tcW w:w="2268" w:type="dxa"/>
          </w:tcPr>
          <w:p w14:paraId="060F16A0">
            <w:pPr>
              <w:spacing w:line="360" w:lineRule="exact"/>
              <w:jc w:val="center"/>
              <w:rPr>
                <w:lang w:val="en-US"/>
              </w:rPr>
            </w:pPr>
            <w:r>
              <w:rPr>
                <w:lang w:val="en-US"/>
              </w:rPr>
              <w:t>865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76.11</w:t>
            </w:r>
          </w:p>
        </w:tc>
        <w:tc>
          <w:tcPr>
            <w:tcW w:w="2268" w:type="dxa"/>
            <w:shd w:val="clear" w:color="auto" w:fill="F2F2F2"/>
          </w:tcPr>
          <w:p w14:paraId="33ADB9EA">
            <w:pPr>
              <w:spacing w:line="360" w:lineRule="exact"/>
              <w:jc w:val="center"/>
              <w:rPr>
                <w:lang w:val="en-US"/>
              </w:rPr>
            </w:pPr>
            <w:r>
              <w:rPr>
                <w:lang w:val="en-US"/>
              </w:rPr>
              <w:t>858</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75.58</w:t>
            </w:r>
          </w:p>
        </w:tc>
        <w:tc>
          <w:tcPr>
            <w:tcW w:w="2268" w:type="dxa"/>
          </w:tcPr>
          <w:p w14:paraId="4A5C78F8">
            <w:pPr>
              <w:spacing w:line="360" w:lineRule="exact"/>
              <w:jc w:val="center"/>
              <w:rPr>
                <w:lang w:val="en-US"/>
              </w:rPr>
            </w:pPr>
            <w:r>
              <w:rPr>
                <w:lang w:val="en-US"/>
              </w:rPr>
              <w:t>852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75.05</w:t>
            </w:r>
          </w:p>
        </w:tc>
        <w:tc>
          <w:tcPr>
            <w:tcW w:w="2268" w:type="dxa"/>
            <w:shd w:val="clear" w:color="auto" w:fill="F2F2F2"/>
          </w:tcPr>
          <w:p w14:paraId="0B580721">
            <w:pPr>
              <w:spacing w:line="360" w:lineRule="exact"/>
              <w:jc w:val="center"/>
              <w:rPr>
                <w:lang w:val="en-US"/>
              </w:rPr>
            </w:pPr>
            <w:r>
              <w:rPr>
                <w:lang w:val="en-US"/>
              </w:rPr>
              <w:t>846</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74.52</w:t>
            </w:r>
          </w:p>
        </w:tc>
        <w:tc>
          <w:tcPr>
            <w:tcW w:w="2268" w:type="dxa"/>
          </w:tcPr>
          <w:p w14:paraId="60C37BA1">
            <w:pPr>
              <w:spacing w:line="360" w:lineRule="exact"/>
              <w:jc w:val="center"/>
              <w:rPr>
                <w:lang w:val="en-US"/>
              </w:rPr>
            </w:pPr>
            <w:r>
              <w:rPr>
                <w:lang w:val="en-US"/>
              </w:rPr>
              <w:t>841</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74.00</w:t>
            </w:r>
          </w:p>
        </w:tc>
        <w:tc>
          <w:tcPr>
            <w:tcW w:w="2268" w:type="dxa"/>
            <w:shd w:val="clear" w:color="auto" w:fill="F2F2F2"/>
          </w:tcPr>
          <w:p w14:paraId="0CE5D310">
            <w:pPr>
              <w:spacing w:line="360" w:lineRule="exact"/>
              <w:jc w:val="center"/>
              <w:rPr>
                <w:lang w:val="en-US"/>
              </w:rPr>
            </w:pPr>
            <w:r>
              <w:rPr>
                <w:lang w:val="en-US"/>
              </w:rPr>
              <w:t>835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73.48</w:t>
            </w:r>
          </w:p>
        </w:tc>
        <w:tc>
          <w:tcPr>
            <w:tcW w:w="2268" w:type="dxa"/>
          </w:tcPr>
          <w:p w14:paraId="0378D04E">
            <w:pPr>
              <w:spacing w:line="360" w:lineRule="exact"/>
              <w:jc w:val="center"/>
              <w:rPr>
                <w:lang w:val="en-US"/>
              </w:rPr>
            </w:pPr>
            <w:r>
              <w:rPr>
                <w:lang w:val="en-US"/>
              </w:rPr>
              <w:t>829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72.97</w:t>
            </w:r>
          </w:p>
        </w:tc>
        <w:tc>
          <w:tcPr>
            <w:tcW w:w="2268" w:type="dxa"/>
            <w:shd w:val="clear" w:color="auto" w:fill="F2F2F2"/>
          </w:tcPr>
          <w:p w14:paraId="6561B187">
            <w:pPr>
              <w:spacing w:line="360" w:lineRule="exact"/>
              <w:jc w:val="center"/>
              <w:rPr>
                <w:lang w:val="en-US"/>
              </w:rPr>
            </w:pPr>
            <w:r>
              <w:rPr>
                <w:lang w:val="en-US"/>
              </w:rPr>
              <w:t>823</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72.46</w:t>
            </w:r>
          </w:p>
        </w:tc>
        <w:tc>
          <w:tcPr>
            <w:tcW w:w="2268" w:type="dxa"/>
          </w:tcPr>
          <w:p w14:paraId="7F186111">
            <w:pPr>
              <w:spacing w:line="360" w:lineRule="exact"/>
              <w:jc w:val="center"/>
              <w:rPr>
                <w:lang w:val="en-US"/>
              </w:rPr>
            </w:pPr>
            <w:r>
              <w:rPr>
                <w:lang w:val="en-US"/>
              </w:rPr>
              <w:t>817</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71.95</w:t>
            </w:r>
          </w:p>
        </w:tc>
        <w:tc>
          <w:tcPr>
            <w:tcW w:w="2268" w:type="dxa"/>
            <w:shd w:val="clear" w:color="auto" w:fill="F2F2F2"/>
          </w:tcPr>
          <w:p w14:paraId="37D593A2">
            <w:pPr>
              <w:spacing w:line="360" w:lineRule="exact"/>
              <w:jc w:val="center"/>
              <w:rPr>
                <w:lang w:val="en-US"/>
              </w:rPr>
            </w:pPr>
            <w:r>
              <w:rPr>
                <w:lang w:val="en-US"/>
              </w:rPr>
              <w:t>812</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71.45</w:t>
            </w:r>
          </w:p>
        </w:tc>
        <w:tc>
          <w:tcPr>
            <w:tcW w:w="2268" w:type="dxa"/>
          </w:tcPr>
          <w:p w14:paraId="69DC9DEF">
            <w:pPr>
              <w:spacing w:line="360" w:lineRule="exact"/>
              <w:jc w:val="center"/>
              <w:rPr>
                <w:lang w:val="en-US"/>
              </w:rPr>
            </w:pPr>
            <w:r>
              <w:rPr>
                <w:lang w:val="en-US"/>
              </w:rPr>
              <w:t>806</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1950MWh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21989.9h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0324"/>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88.66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88.4</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1949.6</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110.83</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194.96</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-110.83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88.40</w:t>
            </w:r>
          </w:p>
        </w:tc>
        <w:tc>
          <w:tcPr>
            <w:tcW w:w="1512" w:type="dxa"/>
            <w:shd w:val="clear" w:color="auto" w:fill="F2F2F2"/>
          </w:tcPr>
          <w:p w14:paraId="442D3F82">
            <w:pPr>
              <w:spacing w:line="360" w:lineRule="exact"/>
              <w:jc w:val="center"/>
              <w:rPr>
                <w:lang w:val="en-US"/>
              </w:rPr>
            </w:pPr>
            <w:r>
              <w:rPr>
                <w:rFonts w:hint="eastAsia"/>
                <w:lang w:val="en-US"/>
              </w:rPr>
              <w:t>88396</w:t>
            </w:r>
          </w:p>
        </w:tc>
        <w:tc>
          <w:tcPr>
            <w:tcW w:w="1512" w:type="dxa"/>
            <w:shd w:val="clear" w:color="auto" w:fill="F2F2F2"/>
          </w:tcPr>
          <w:p w14:paraId="16EA34D9">
            <w:pPr>
              <w:spacing w:line="360" w:lineRule="exact"/>
              <w:jc w:val="center"/>
              <w:rPr>
                <w:lang w:val="en-US"/>
              </w:rPr>
            </w:pPr>
            <w:r>
              <w:rPr>
                <w:rFonts w:hint="eastAsia"/>
                <w:lang w:val="en-US"/>
              </w:rPr>
              <w:t>-101.99</w:t>
            </w:r>
          </w:p>
        </w:tc>
        <w:tc>
          <w:tcPr>
            <w:tcW w:w="1512" w:type="dxa"/>
            <w:shd w:val="clear" w:color="auto" w:fill="F2F2F2"/>
          </w:tcPr>
          <w:p w14:paraId="31FA1B69">
            <w:pPr>
              <w:spacing w:line="360" w:lineRule="exact"/>
              <w:jc w:val="center"/>
              <w:rPr>
                <w:lang w:val="en-US"/>
              </w:rPr>
            </w:pPr>
            <w:r>
              <w:rPr>
                <w:rFonts w:hint="eastAsia"/>
                <w:lang w:val="en-US"/>
              </w:rPr>
              <w:t>997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83.98</w:t>
            </w:r>
          </w:p>
        </w:tc>
        <w:tc>
          <w:tcPr>
            <w:tcW w:w="1512" w:type="dxa"/>
          </w:tcPr>
          <w:p w14:paraId="36990B44">
            <w:pPr>
              <w:spacing w:line="360" w:lineRule="exact"/>
              <w:jc w:val="center"/>
              <w:rPr>
                <w:lang w:val="en-US"/>
              </w:rPr>
            </w:pPr>
            <w:r>
              <w:rPr>
                <w:rFonts w:hint="eastAsia"/>
                <w:lang w:val="en-US"/>
              </w:rPr>
              <w:t>83977</w:t>
            </w:r>
          </w:p>
        </w:tc>
        <w:tc>
          <w:tcPr>
            <w:tcW w:w="1512" w:type="dxa"/>
          </w:tcPr>
          <w:p w14:paraId="2851FA1C">
            <w:pPr>
              <w:spacing w:line="360" w:lineRule="exact"/>
              <w:jc w:val="center"/>
              <w:rPr>
                <w:lang w:val="en-US"/>
              </w:rPr>
            </w:pPr>
            <w:r>
              <w:rPr>
                <w:rFonts w:hint="eastAsia"/>
                <w:lang w:val="en-US"/>
              </w:rPr>
              <w:t>-93.59</w:t>
            </w:r>
          </w:p>
        </w:tc>
        <w:tc>
          <w:tcPr>
            <w:tcW w:w="1512" w:type="dxa"/>
          </w:tcPr>
          <w:p w14:paraId="6BF4C5CF">
            <w:pPr>
              <w:spacing w:line="360" w:lineRule="exact"/>
              <w:jc w:val="center"/>
              <w:rPr>
                <w:lang w:val="en-US"/>
              </w:rPr>
            </w:pPr>
            <w:r>
              <w:rPr>
                <w:rFonts w:hint="eastAsia"/>
                <w:lang w:val="en-US"/>
              </w:rPr>
              <w:t>947</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83.39</w:t>
            </w:r>
          </w:p>
        </w:tc>
        <w:tc>
          <w:tcPr>
            <w:tcW w:w="1512" w:type="dxa"/>
            <w:shd w:val="clear" w:color="auto" w:fill="F2F2F2"/>
          </w:tcPr>
          <w:p w14:paraId="756D56F1">
            <w:pPr>
              <w:spacing w:line="360" w:lineRule="exact"/>
              <w:jc w:val="center"/>
              <w:rPr>
                <w:lang w:val="en-US"/>
              </w:rPr>
            </w:pPr>
            <w:r>
              <w:rPr>
                <w:rFonts w:hint="eastAsia"/>
                <w:lang w:val="en-US"/>
              </w:rPr>
              <w:t>83389</w:t>
            </w:r>
          </w:p>
        </w:tc>
        <w:tc>
          <w:tcPr>
            <w:tcW w:w="1512" w:type="dxa"/>
            <w:shd w:val="clear" w:color="auto" w:fill="F2F2F2"/>
          </w:tcPr>
          <w:p w14:paraId="7EAD5FCC">
            <w:pPr>
              <w:spacing w:line="360" w:lineRule="exact"/>
              <w:jc w:val="center"/>
              <w:rPr>
                <w:lang w:val="en-US"/>
              </w:rPr>
            </w:pPr>
            <w:r>
              <w:rPr>
                <w:rFonts w:hint="eastAsia"/>
                <w:lang w:val="en-US"/>
              </w:rPr>
              <w:t>-85.25</w:t>
            </w:r>
          </w:p>
        </w:tc>
        <w:tc>
          <w:tcPr>
            <w:tcW w:w="1512" w:type="dxa"/>
            <w:shd w:val="clear" w:color="auto" w:fill="F2F2F2"/>
          </w:tcPr>
          <w:p w14:paraId="5C4105E0">
            <w:pPr>
              <w:spacing w:line="360" w:lineRule="exact"/>
              <w:jc w:val="center"/>
              <w:rPr>
                <w:lang w:val="en-US"/>
              </w:rPr>
            </w:pPr>
            <w:r>
              <w:rPr>
                <w:rFonts w:hint="eastAsia"/>
                <w:lang w:val="en-US"/>
              </w:rPr>
              <w:t>941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82.80</w:t>
            </w:r>
          </w:p>
        </w:tc>
        <w:tc>
          <w:tcPr>
            <w:tcW w:w="1512" w:type="dxa"/>
          </w:tcPr>
          <w:p w14:paraId="21FA70B6">
            <w:pPr>
              <w:spacing w:line="360" w:lineRule="exact"/>
              <w:jc w:val="center"/>
              <w:rPr>
                <w:lang w:val="en-US"/>
              </w:rPr>
            </w:pPr>
            <w:r>
              <w:rPr>
                <w:rFonts w:hint="eastAsia"/>
                <w:lang w:val="en-US"/>
              </w:rPr>
              <w:t>82805</w:t>
            </w:r>
          </w:p>
        </w:tc>
        <w:tc>
          <w:tcPr>
            <w:tcW w:w="1512" w:type="dxa"/>
          </w:tcPr>
          <w:p w14:paraId="1FC2C026">
            <w:pPr>
              <w:spacing w:line="360" w:lineRule="exact"/>
              <w:jc w:val="center"/>
              <w:rPr>
                <w:lang w:val="en-US"/>
              </w:rPr>
            </w:pPr>
            <w:r>
              <w:rPr>
                <w:rFonts w:hint="eastAsia"/>
                <w:lang w:val="en-US"/>
              </w:rPr>
              <w:t>-76.97</w:t>
            </w:r>
          </w:p>
        </w:tc>
        <w:tc>
          <w:tcPr>
            <w:tcW w:w="1512" w:type="dxa"/>
          </w:tcPr>
          <w:p w14:paraId="0D5236F8">
            <w:pPr>
              <w:spacing w:line="360" w:lineRule="exact"/>
              <w:jc w:val="center"/>
              <w:rPr>
                <w:lang w:val="en-US"/>
              </w:rPr>
            </w:pPr>
            <w:r>
              <w:rPr>
                <w:rFonts w:hint="eastAsia"/>
                <w:lang w:val="en-US"/>
              </w:rPr>
              <w:t>934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82.23</w:t>
            </w:r>
          </w:p>
        </w:tc>
        <w:tc>
          <w:tcPr>
            <w:tcW w:w="1512" w:type="dxa"/>
            <w:shd w:val="clear" w:color="auto" w:fill="F2F2F2"/>
          </w:tcPr>
          <w:p w14:paraId="62FF0694">
            <w:pPr>
              <w:spacing w:line="360" w:lineRule="exact"/>
              <w:jc w:val="center"/>
              <w:rPr>
                <w:lang w:val="en-US"/>
              </w:rPr>
            </w:pPr>
            <w:r>
              <w:rPr>
                <w:rFonts w:hint="eastAsia"/>
                <w:lang w:val="en-US"/>
              </w:rPr>
              <w:t>82225</w:t>
            </w:r>
          </w:p>
        </w:tc>
        <w:tc>
          <w:tcPr>
            <w:tcW w:w="1512" w:type="dxa"/>
            <w:shd w:val="clear" w:color="auto" w:fill="F2F2F2"/>
          </w:tcPr>
          <w:p w14:paraId="6CAC50BA">
            <w:pPr>
              <w:spacing w:line="360" w:lineRule="exact"/>
              <w:jc w:val="center"/>
              <w:rPr>
                <w:lang w:val="en-US"/>
              </w:rPr>
            </w:pPr>
            <w:r>
              <w:rPr>
                <w:rFonts w:hint="eastAsia"/>
                <w:lang w:val="en-US"/>
              </w:rPr>
              <w:t>-68.75</w:t>
            </w:r>
          </w:p>
        </w:tc>
        <w:tc>
          <w:tcPr>
            <w:tcW w:w="1512" w:type="dxa"/>
            <w:shd w:val="clear" w:color="auto" w:fill="F2F2F2"/>
          </w:tcPr>
          <w:p w14:paraId="29A1DE2B">
            <w:pPr>
              <w:spacing w:line="360" w:lineRule="exact"/>
              <w:jc w:val="center"/>
              <w:rPr>
                <w:lang w:val="en-US"/>
              </w:rPr>
            </w:pPr>
            <w:r>
              <w:rPr>
                <w:rFonts w:hint="eastAsia"/>
                <w:lang w:val="en-US"/>
              </w:rPr>
              <w:t>927</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81.65</w:t>
            </w:r>
          </w:p>
        </w:tc>
        <w:tc>
          <w:tcPr>
            <w:tcW w:w="1512" w:type="dxa"/>
          </w:tcPr>
          <w:p w14:paraId="1D10EC4C">
            <w:pPr>
              <w:spacing w:line="360" w:lineRule="exact"/>
              <w:jc w:val="center"/>
              <w:rPr>
                <w:lang w:val="en-US"/>
              </w:rPr>
            </w:pPr>
            <w:r>
              <w:rPr>
                <w:rFonts w:hint="eastAsia"/>
                <w:lang w:val="en-US"/>
              </w:rPr>
              <w:t>81650</w:t>
            </w:r>
          </w:p>
        </w:tc>
        <w:tc>
          <w:tcPr>
            <w:tcW w:w="1512" w:type="dxa"/>
          </w:tcPr>
          <w:p w14:paraId="2D45EE49">
            <w:pPr>
              <w:spacing w:line="360" w:lineRule="exact"/>
              <w:jc w:val="center"/>
              <w:rPr>
                <w:lang w:val="en-US"/>
              </w:rPr>
            </w:pPr>
            <w:r>
              <w:rPr>
                <w:rFonts w:hint="eastAsia"/>
                <w:lang w:val="en-US"/>
              </w:rPr>
              <w:t>-60.59</w:t>
            </w:r>
          </w:p>
        </w:tc>
        <w:tc>
          <w:tcPr>
            <w:tcW w:w="1512" w:type="dxa"/>
          </w:tcPr>
          <w:p w14:paraId="6ED335B7">
            <w:pPr>
              <w:spacing w:line="360" w:lineRule="exact"/>
              <w:jc w:val="center"/>
              <w:rPr>
                <w:lang w:val="en-US"/>
              </w:rPr>
            </w:pPr>
            <w:r>
              <w:rPr>
                <w:rFonts w:hint="eastAsia"/>
                <w:lang w:val="en-US"/>
              </w:rPr>
              <w:t>921</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81.08</w:t>
            </w:r>
          </w:p>
        </w:tc>
        <w:tc>
          <w:tcPr>
            <w:tcW w:w="1512" w:type="dxa"/>
            <w:shd w:val="clear" w:color="auto" w:fill="F2F2F2"/>
          </w:tcPr>
          <w:p w14:paraId="0C06BD35">
            <w:pPr>
              <w:spacing w:line="360" w:lineRule="exact"/>
              <w:jc w:val="center"/>
              <w:rPr>
                <w:lang w:val="en-US"/>
              </w:rPr>
            </w:pPr>
            <w:r>
              <w:rPr>
                <w:rFonts w:hint="eastAsia"/>
                <w:lang w:val="en-US"/>
              </w:rPr>
              <w:t>81078</w:t>
            </w:r>
          </w:p>
        </w:tc>
        <w:tc>
          <w:tcPr>
            <w:tcW w:w="1512" w:type="dxa"/>
            <w:shd w:val="clear" w:color="auto" w:fill="F2F2F2"/>
          </w:tcPr>
          <w:p w14:paraId="79954F13">
            <w:pPr>
              <w:spacing w:line="360" w:lineRule="exact"/>
              <w:jc w:val="center"/>
              <w:rPr>
                <w:lang w:val="en-US"/>
              </w:rPr>
            </w:pPr>
            <w:r>
              <w:rPr>
                <w:rFonts w:hint="eastAsia"/>
                <w:lang w:val="en-US"/>
              </w:rPr>
              <w:t>-52.48</w:t>
            </w:r>
          </w:p>
        </w:tc>
        <w:tc>
          <w:tcPr>
            <w:tcW w:w="1512" w:type="dxa"/>
            <w:shd w:val="clear" w:color="auto" w:fill="F2F2F2"/>
          </w:tcPr>
          <w:p w14:paraId="70078E46">
            <w:pPr>
              <w:spacing w:line="360" w:lineRule="exact"/>
              <w:jc w:val="center"/>
              <w:rPr>
                <w:lang w:val="en-US"/>
              </w:rPr>
            </w:pPr>
            <w:r>
              <w:rPr>
                <w:rFonts w:hint="eastAsia"/>
                <w:lang w:val="en-US"/>
              </w:rPr>
              <w:t>914</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80.51</w:t>
            </w:r>
          </w:p>
        </w:tc>
        <w:tc>
          <w:tcPr>
            <w:tcW w:w="1512" w:type="dxa"/>
          </w:tcPr>
          <w:p w14:paraId="59C1AC40">
            <w:pPr>
              <w:spacing w:line="360" w:lineRule="exact"/>
              <w:jc w:val="center"/>
              <w:rPr>
                <w:lang w:val="en-US"/>
              </w:rPr>
            </w:pPr>
            <w:r>
              <w:rPr>
                <w:rFonts w:hint="eastAsia"/>
                <w:lang w:val="en-US"/>
              </w:rPr>
              <w:t>80511</w:t>
            </w:r>
          </w:p>
        </w:tc>
        <w:tc>
          <w:tcPr>
            <w:tcW w:w="1512" w:type="dxa"/>
          </w:tcPr>
          <w:p w14:paraId="75F9FCD2">
            <w:pPr>
              <w:spacing w:line="360" w:lineRule="exact"/>
              <w:jc w:val="center"/>
              <w:rPr>
                <w:lang w:val="en-US"/>
              </w:rPr>
            </w:pPr>
            <w:r>
              <w:rPr>
                <w:rFonts w:hint="eastAsia"/>
                <w:lang w:val="en-US"/>
              </w:rPr>
              <w:t>-44.43</w:t>
            </w:r>
          </w:p>
        </w:tc>
        <w:tc>
          <w:tcPr>
            <w:tcW w:w="1512" w:type="dxa"/>
          </w:tcPr>
          <w:p w14:paraId="126501DF">
            <w:pPr>
              <w:spacing w:line="360" w:lineRule="exact"/>
              <w:jc w:val="center"/>
              <w:rPr>
                <w:lang w:val="en-US"/>
              </w:rPr>
            </w:pPr>
            <w:r>
              <w:rPr>
                <w:rFonts w:hint="eastAsia"/>
                <w:lang w:val="en-US"/>
              </w:rPr>
              <w:t>908</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79.95</w:t>
            </w:r>
          </w:p>
        </w:tc>
        <w:tc>
          <w:tcPr>
            <w:tcW w:w="1512" w:type="dxa"/>
            <w:shd w:val="clear" w:color="auto" w:fill="F2F2F2"/>
          </w:tcPr>
          <w:p w14:paraId="39D67FEE">
            <w:pPr>
              <w:spacing w:line="360" w:lineRule="exact"/>
              <w:jc w:val="center"/>
              <w:rPr>
                <w:lang w:val="en-US"/>
              </w:rPr>
            </w:pPr>
            <w:r>
              <w:rPr>
                <w:rFonts w:hint="eastAsia"/>
                <w:lang w:val="en-US"/>
              </w:rPr>
              <w:t>79947</w:t>
            </w:r>
          </w:p>
        </w:tc>
        <w:tc>
          <w:tcPr>
            <w:tcW w:w="1512" w:type="dxa"/>
            <w:shd w:val="clear" w:color="auto" w:fill="F2F2F2"/>
          </w:tcPr>
          <w:p w14:paraId="74F69325">
            <w:pPr>
              <w:spacing w:line="360" w:lineRule="exact"/>
              <w:jc w:val="center"/>
              <w:rPr>
                <w:lang w:val="en-US"/>
              </w:rPr>
            </w:pPr>
            <w:r>
              <w:rPr>
                <w:rFonts w:hint="eastAsia"/>
                <w:lang w:val="en-US"/>
              </w:rPr>
              <w:t>-36.44</w:t>
            </w:r>
          </w:p>
        </w:tc>
        <w:tc>
          <w:tcPr>
            <w:tcW w:w="1512" w:type="dxa"/>
            <w:shd w:val="clear" w:color="auto" w:fill="F2F2F2"/>
          </w:tcPr>
          <w:p w14:paraId="3277D7D2">
            <w:pPr>
              <w:spacing w:line="360" w:lineRule="exact"/>
              <w:jc w:val="center"/>
              <w:rPr>
                <w:lang w:val="en-US"/>
              </w:rPr>
            </w:pPr>
            <w:r>
              <w:rPr>
                <w:rFonts w:hint="eastAsia"/>
                <w:lang w:val="en-US"/>
              </w:rPr>
              <w:t>902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79.39</w:t>
            </w:r>
          </w:p>
        </w:tc>
        <w:tc>
          <w:tcPr>
            <w:tcW w:w="1512" w:type="dxa"/>
          </w:tcPr>
          <w:p w14:paraId="455E0A9F">
            <w:pPr>
              <w:spacing w:line="360" w:lineRule="exact"/>
              <w:jc w:val="center"/>
              <w:rPr>
                <w:lang w:val="en-US"/>
              </w:rPr>
            </w:pPr>
            <w:r>
              <w:rPr>
                <w:rFonts w:hint="eastAsia"/>
                <w:lang w:val="en-US"/>
              </w:rPr>
              <w:t>79387</w:t>
            </w:r>
          </w:p>
        </w:tc>
        <w:tc>
          <w:tcPr>
            <w:tcW w:w="1512" w:type="dxa"/>
          </w:tcPr>
          <w:p w14:paraId="43CA560B">
            <w:pPr>
              <w:spacing w:line="360" w:lineRule="exact"/>
              <w:jc w:val="center"/>
              <w:rPr>
                <w:lang w:val="en-US"/>
              </w:rPr>
            </w:pPr>
            <w:r>
              <w:rPr>
                <w:rFonts w:hint="eastAsia"/>
                <w:lang w:val="en-US"/>
              </w:rPr>
              <w:t>-28.5</w:t>
            </w:r>
          </w:p>
        </w:tc>
        <w:tc>
          <w:tcPr>
            <w:tcW w:w="1512" w:type="dxa"/>
          </w:tcPr>
          <w:p w14:paraId="4453CD7F">
            <w:pPr>
              <w:spacing w:line="360" w:lineRule="exact"/>
              <w:jc w:val="center"/>
              <w:rPr>
                <w:lang w:val="en-US"/>
              </w:rPr>
            </w:pPr>
            <w:r>
              <w:rPr>
                <w:rFonts w:hint="eastAsia"/>
                <w:lang w:val="en-US"/>
              </w:rPr>
              <w:t>895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78.83</w:t>
            </w:r>
          </w:p>
        </w:tc>
        <w:tc>
          <w:tcPr>
            <w:tcW w:w="1512" w:type="dxa"/>
            <w:shd w:val="clear" w:color="auto" w:fill="F2F2F2"/>
          </w:tcPr>
          <w:p w14:paraId="173C7B92">
            <w:pPr>
              <w:spacing w:line="360" w:lineRule="exact"/>
              <w:jc w:val="center"/>
              <w:rPr>
                <w:lang w:val="en-US"/>
              </w:rPr>
            </w:pPr>
            <w:r>
              <w:rPr>
                <w:rFonts w:hint="eastAsia"/>
                <w:lang w:val="en-US"/>
              </w:rPr>
              <w:t>78832</w:t>
            </w:r>
          </w:p>
        </w:tc>
        <w:tc>
          <w:tcPr>
            <w:tcW w:w="1512" w:type="dxa"/>
            <w:shd w:val="clear" w:color="auto" w:fill="F2F2F2"/>
          </w:tcPr>
          <w:p w14:paraId="065D526E">
            <w:pPr>
              <w:spacing w:line="360" w:lineRule="exact"/>
              <w:jc w:val="center"/>
              <w:rPr>
                <w:lang w:val="en-US"/>
              </w:rPr>
            </w:pPr>
            <w:r>
              <w:rPr>
                <w:rFonts w:hint="eastAsia"/>
                <w:lang w:val="en-US"/>
              </w:rPr>
              <w:t>-20.62</w:t>
            </w:r>
          </w:p>
        </w:tc>
        <w:tc>
          <w:tcPr>
            <w:tcW w:w="1512" w:type="dxa"/>
            <w:shd w:val="clear" w:color="auto" w:fill="F2F2F2"/>
          </w:tcPr>
          <w:p w14:paraId="452FF6E4">
            <w:pPr>
              <w:spacing w:line="360" w:lineRule="exact"/>
              <w:jc w:val="center"/>
              <w:rPr>
                <w:lang w:val="en-US"/>
              </w:rPr>
            </w:pPr>
            <w:r>
              <w:rPr>
                <w:rFonts w:hint="eastAsia"/>
                <w:lang w:val="en-US"/>
              </w:rPr>
              <w:t>889</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78.28</w:t>
            </w:r>
          </w:p>
        </w:tc>
        <w:tc>
          <w:tcPr>
            <w:tcW w:w="1512" w:type="dxa"/>
          </w:tcPr>
          <w:p w14:paraId="027F3EE1">
            <w:pPr>
              <w:spacing w:line="360" w:lineRule="exact"/>
              <w:jc w:val="center"/>
              <w:rPr>
                <w:lang w:val="en-US"/>
              </w:rPr>
            </w:pPr>
            <w:r>
              <w:rPr>
                <w:rFonts w:hint="eastAsia"/>
                <w:lang w:val="en-US"/>
              </w:rPr>
              <w:t>78280</w:t>
            </w:r>
          </w:p>
        </w:tc>
        <w:tc>
          <w:tcPr>
            <w:tcW w:w="1512" w:type="dxa"/>
          </w:tcPr>
          <w:p w14:paraId="669BDEEE">
            <w:pPr>
              <w:spacing w:line="360" w:lineRule="exact"/>
              <w:jc w:val="center"/>
              <w:rPr>
                <w:lang w:val="en-US"/>
              </w:rPr>
            </w:pPr>
            <w:r>
              <w:rPr>
                <w:rFonts w:hint="eastAsia"/>
                <w:lang w:val="en-US"/>
              </w:rPr>
              <w:t>-12.79</w:t>
            </w:r>
          </w:p>
        </w:tc>
        <w:tc>
          <w:tcPr>
            <w:tcW w:w="1512" w:type="dxa"/>
          </w:tcPr>
          <w:p w14:paraId="04C43C37">
            <w:pPr>
              <w:spacing w:line="360" w:lineRule="exact"/>
              <w:jc w:val="center"/>
              <w:rPr>
                <w:lang w:val="en-US"/>
              </w:rPr>
            </w:pPr>
            <w:r>
              <w:rPr>
                <w:rFonts w:hint="eastAsia"/>
                <w:lang w:val="en-US"/>
              </w:rPr>
              <w:t>883</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77.73</w:t>
            </w:r>
          </w:p>
        </w:tc>
        <w:tc>
          <w:tcPr>
            <w:tcW w:w="1512" w:type="dxa"/>
            <w:shd w:val="clear" w:color="auto" w:fill="F2F2F2"/>
          </w:tcPr>
          <w:p w14:paraId="1C01B10D">
            <w:pPr>
              <w:spacing w:line="360" w:lineRule="exact"/>
              <w:jc w:val="center"/>
              <w:rPr>
                <w:lang w:val="en-US"/>
              </w:rPr>
            </w:pPr>
            <w:r>
              <w:rPr>
                <w:rFonts w:hint="eastAsia"/>
                <w:lang w:val="en-US"/>
              </w:rPr>
              <w:t>77732</w:t>
            </w:r>
          </w:p>
        </w:tc>
        <w:tc>
          <w:tcPr>
            <w:tcW w:w="1512" w:type="dxa"/>
            <w:shd w:val="clear" w:color="auto" w:fill="F2F2F2"/>
          </w:tcPr>
          <w:p w14:paraId="07F1F4ED">
            <w:pPr>
              <w:spacing w:line="360" w:lineRule="exact"/>
              <w:jc w:val="center"/>
              <w:rPr>
                <w:lang w:val="en-US"/>
              </w:rPr>
            </w:pPr>
            <w:r>
              <w:rPr>
                <w:rFonts w:hint="eastAsia"/>
                <w:lang w:val="en-US"/>
              </w:rPr>
              <w:t>-5.02</w:t>
            </w:r>
          </w:p>
        </w:tc>
        <w:tc>
          <w:tcPr>
            <w:tcW w:w="1512" w:type="dxa"/>
            <w:shd w:val="clear" w:color="auto" w:fill="F2F2F2"/>
          </w:tcPr>
          <w:p w14:paraId="684DDA39">
            <w:pPr>
              <w:spacing w:line="360" w:lineRule="exact"/>
              <w:jc w:val="center"/>
              <w:rPr>
                <w:lang w:val="en-US"/>
              </w:rPr>
            </w:pPr>
            <w:r>
              <w:rPr>
                <w:rFonts w:hint="eastAsia"/>
                <w:lang w:val="en-US"/>
              </w:rPr>
              <w:t>877</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77.19</w:t>
            </w:r>
          </w:p>
        </w:tc>
        <w:tc>
          <w:tcPr>
            <w:tcW w:w="1512" w:type="dxa"/>
          </w:tcPr>
          <w:p w14:paraId="14697BC8">
            <w:pPr>
              <w:spacing w:line="360" w:lineRule="exact"/>
              <w:jc w:val="center"/>
              <w:rPr>
                <w:lang w:val="en-US"/>
              </w:rPr>
            </w:pPr>
            <w:r>
              <w:rPr>
                <w:rFonts w:hint="eastAsia"/>
                <w:lang w:val="en-US"/>
              </w:rPr>
              <w:t>77188</w:t>
            </w:r>
          </w:p>
        </w:tc>
        <w:tc>
          <w:tcPr>
            <w:tcW w:w="1512" w:type="dxa"/>
          </w:tcPr>
          <w:p w14:paraId="2DBE66D2">
            <w:pPr>
              <w:spacing w:line="360" w:lineRule="exact"/>
              <w:jc w:val="center"/>
              <w:rPr>
                <w:lang w:val="en-US"/>
              </w:rPr>
            </w:pPr>
            <w:r>
              <w:rPr>
                <w:rFonts w:hint="eastAsia"/>
                <w:lang w:val="en-US"/>
              </w:rPr>
              <w:t>2.7</w:t>
            </w:r>
          </w:p>
        </w:tc>
        <w:tc>
          <w:tcPr>
            <w:tcW w:w="1512" w:type="dxa"/>
          </w:tcPr>
          <w:p w14:paraId="7C7B64D8">
            <w:pPr>
              <w:spacing w:line="360" w:lineRule="exact"/>
              <w:jc w:val="center"/>
              <w:rPr>
                <w:lang w:val="en-US"/>
              </w:rPr>
            </w:pPr>
            <w:r>
              <w:rPr>
                <w:rFonts w:hint="eastAsia"/>
                <w:lang w:val="en-US"/>
              </w:rPr>
              <w:t>871</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76.65</w:t>
            </w:r>
          </w:p>
        </w:tc>
        <w:tc>
          <w:tcPr>
            <w:tcW w:w="1512" w:type="dxa"/>
            <w:shd w:val="clear" w:color="auto" w:fill="F2F2F2"/>
          </w:tcPr>
          <w:p w14:paraId="4210F6DD">
            <w:pPr>
              <w:spacing w:line="360" w:lineRule="exact"/>
              <w:jc w:val="center"/>
              <w:rPr>
                <w:lang w:val="en-US"/>
              </w:rPr>
            </w:pPr>
            <w:r>
              <w:rPr>
                <w:rFonts w:hint="eastAsia"/>
                <w:lang w:val="en-US"/>
              </w:rPr>
              <w:t>76648</w:t>
            </w:r>
          </w:p>
        </w:tc>
        <w:tc>
          <w:tcPr>
            <w:tcW w:w="1512" w:type="dxa"/>
            <w:shd w:val="clear" w:color="auto" w:fill="F2F2F2"/>
          </w:tcPr>
          <w:p w14:paraId="1FDB5C92">
            <w:pPr>
              <w:spacing w:line="360" w:lineRule="exact"/>
              <w:jc w:val="center"/>
              <w:rPr>
                <w:lang w:val="en-US"/>
              </w:rPr>
            </w:pPr>
            <w:r>
              <w:rPr>
                <w:rFonts w:hint="eastAsia"/>
                <w:lang w:val="en-US"/>
              </w:rPr>
              <w:t>10.36</w:t>
            </w:r>
          </w:p>
        </w:tc>
        <w:tc>
          <w:tcPr>
            <w:tcW w:w="1512" w:type="dxa"/>
            <w:shd w:val="clear" w:color="auto" w:fill="F2F2F2"/>
          </w:tcPr>
          <w:p w14:paraId="3D7B102D">
            <w:pPr>
              <w:spacing w:line="360" w:lineRule="exact"/>
              <w:jc w:val="center"/>
              <w:rPr>
                <w:lang w:val="en-US"/>
              </w:rPr>
            </w:pPr>
            <w:r>
              <w:rPr>
                <w:rFonts w:hint="eastAsia"/>
                <w:lang w:val="en-US"/>
              </w:rPr>
              <w:t>865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76.11</w:t>
            </w:r>
          </w:p>
        </w:tc>
        <w:tc>
          <w:tcPr>
            <w:tcW w:w="1512" w:type="dxa"/>
          </w:tcPr>
          <w:p w14:paraId="15D0FEA8">
            <w:pPr>
              <w:spacing w:line="360" w:lineRule="exact"/>
              <w:jc w:val="center"/>
              <w:rPr>
                <w:lang w:val="en-US"/>
              </w:rPr>
            </w:pPr>
            <w:r>
              <w:rPr>
                <w:rFonts w:hint="eastAsia"/>
                <w:lang w:val="en-US"/>
              </w:rPr>
              <w:t>76111</w:t>
            </w:r>
          </w:p>
        </w:tc>
        <w:tc>
          <w:tcPr>
            <w:tcW w:w="1512" w:type="dxa"/>
          </w:tcPr>
          <w:p w14:paraId="0DC6357F">
            <w:pPr>
              <w:spacing w:line="360" w:lineRule="exact"/>
              <w:jc w:val="center"/>
              <w:rPr>
                <w:lang w:val="en-US"/>
              </w:rPr>
            </w:pPr>
            <w:r>
              <w:rPr>
                <w:rFonts w:hint="eastAsia"/>
                <w:lang w:val="en-US"/>
              </w:rPr>
              <w:t>17.97</w:t>
            </w:r>
          </w:p>
        </w:tc>
        <w:tc>
          <w:tcPr>
            <w:tcW w:w="1512" w:type="dxa"/>
          </w:tcPr>
          <w:p w14:paraId="07FF0109">
            <w:pPr>
              <w:spacing w:line="360" w:lineRule="exact"/>
              <w:jc w:val="center"/>
              <w:rPr>
                <w:lang w:val="en-US"/>
              </w:rPr>
            </w:pPr>
            <w:r>
              <w:rPr>
                <w:rFonts w:hint="eastAsia"/>
                <w:lang w:val="en-US"/>
              </w:rPr>
              <w:t>858</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75.58</w:t>
            </w:r>
          </w:p>
        </w:tc>
        <w:tc>
          <w:tcPr>
            <w:tcW w:w="1512" w:type="dxa"/>
            <w:shd w:val="clear" w:color="auto" w:fill="F2F2F2"/>
          </w:tcPr>
          <w:p w14:paraId="453689D5">
            <w:pPr>
              <w:spacing w:line="360" w:lineRule="exact"/>
              <w:jc w:val="center"/>
              <w:rPr>
                <w:lang w:val="en-US"/>
              </w:rPr>
            </w:pPr>
            <w:r>
              <w:rPr>
                <w:rFonts w:hint="eastAsia"/>
                <w:lang w:val="en-US"/>
              </w:rPr>
              <w:t>75578</w:t>
            </w:r>
          </w:p>
        </w:tc>
        <w:tc>
          <w:tcPr>
            <w:tcW w:w="1512" w:type="dxa"/>
            <w:shd w:val="clear" w:color="auto" w:fill="F2F2F2"/>
          </w:tcPr>
          <w:p w14:paraId="58528CB0">
            <w:pPr>
              <w:spacing w:line="360" w:lineRule="exact"/>
              <w:jc w:val="center"/>
              <w:rPr>
                <w:lang w:val="en-US"/>
              </w:rPr>
            </w:pPr>
            <w:r>
              <w:rPr>
                <w:rFonts w:hint="eastAsia"/>
                <w:lang w:val="en-US"/>
              </w:rPr>
              <w:t>25.53</w:t>
            </w:r>
          </w:p>
        </w:tc>
        <w:tc>
          <w:tcPr>
            <w:tcW w:w="1512" w:type="dxa"/>
            <w:shd w:val="clear" w:color="auto" w:fill="F2F2F2"/>
          </w:tcPr>
          <w:p w14:paraId="71EC33BF">
            <w:pPr>
              <w:spacing w:line="360" w:lineRule="exact"/>
              <w:jc w:val="center"/>
              <w:rPr>
                <w:lang w:val="en-US"/>
              </w:rPr>
            </w:pPr>
            <w:r>
              <w:rPr>
                <w:rFonts w:hint="eastAsia"/>
                <w:lang w:val="en-US"/>
              </w:rPr>
              <w:t>852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75.05</w:t>
            </w:r>
          </w:p>
        </w:tc>
        <w:tc>
          <w:tcPr>
            <w:tcW w:w="1512" w:type="dxa"/>
          </w:tcPr>
          <w:p w14:paraId="2F8D6D4B">
            <w:pPr>
              <w:spacing w:line="360" w:lineRule="exact"/>
              <w:jc w:val="center"/>
              <w:rPr>
                <w:lang w:val="en-US"/>
              </w:rPr>
            </w:pPr>
            <w:r>
              <w:rPr>
                <w:rFonts w:hint="eastAsia"/>
                <w:lang w:val="en-US"/>
              </w:rPr>
              <w:t>75049</w:t>
            </w:r>
          </w:p>
        </w:tc>
        <w:tc>
          <w:tcPr>
            <w:tcW w:w="1512" w:type="dxa"/>
          </w:tcPr>
          <w:p w14:paraId="5FA6A512">
            <w:pPr>
              <w:spacing w:line="360" w:lineRule="exact"/>
              <w:jc w:val="center"/>
              <w:rPr>
                <w:lang w:val="en-US"/>
              </w:rPr>
            </w:pPr>
            <w:r>
              <w:rPr>
                <w:rFonts w:hint="eastAsia"/>
                <w:lang w:val="en-US"/>
              </w:rPr>
              <w:t>33.03</w:t>
            </w:r>
          </w:p>
        </w:tc>
        <w:tc>
          <w:tcPr>
            <w:tcW w:w="1512" w:type="dxa"/>
          </w:tcPr>
          <w:p w14:paraId="171780AE">
            <w:pPr>
              <w:spacing w:line="360" w:lineRule="exact"/>
              <w:jc w:val="center"/>
              <w:rPr>
                <w:lang w:val="en-US"/>
              </w:rPr>
            </w:pPr>
            <w:r>
              <w:rPr>
                <w:rFonts w:hint="eastAsia"/>
                <w:lang w:val="en-US"/>
              </w:rPr>
              <w:t>846</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74.52</w:t>
            </w:r>
          </w:p>
        </w:tc>
        <w:tc>
          <w:tcPr>
            <w:tcW w:w="1512" w:type="dxa"/>
            <w:shd w:val="clear" w:color="auto" w:fill="F2F2F2"/>
          </w:tcPr>
          <w:p w14:paraId="36F62D95">
            <w:pPr>
              <w:spacing w:line="360" w:lineRule="exact"/>
              <w:jc w:val="center"/>
              <w:rPr>
                <w:lang w:val="en-US"/>
              </w:rPr>
            </w:pPr>
            <w:r>
              <w:rPr>
                <w:rFonts w:hint="eastAsia"/>
                <w:lang w:val="en-US"/>
              </w:rPr>
              <w:t>74524</w:t>
            </w:r>
          </w:p>
        </w:tc>
        <w:tc>
          <w:tcPr>
            <w:tcW w:w="1512" w:type="dxa"/>
            <w:shd w:val="clear" w:color="auto" w:fill="F2F2F2"/>
          </w:tcPr>
          <w:p w14:paraId="1D3F6DB8">
            <w:pPr>
              <w:spacing w:line="360" w:lineRule="exact"/>
              <w:jc w:val="center"/>
              <w:rPr>
                <w:lang w:val="en-US"/>
              </w:rPr>
            </w:pPr>
            <w:r>
              <w:rPr>
                <w:rFonts w:hint="eastAsia"/>
                <w:lang w:val="en-US"/>
              </w:rPr>
              <w:t>40.48</w:t>
            </w:r>
          </w:p>
        </w:tc>
        <w:tc>
          <w:tcPr>
            <w:tcW w:w="1512" w:type="dxa"/>
            <w:shd w:val="clear" w:color="auto" w:fill="F2F2F2"/>
          </w:tcPr>
          <w:p w14:paraId="2560F55A">
            <w:pPr>
              <w:spacing w:line="360" w:lineRule="exact"/>
              <w:jc w:val="center"/>
              <w:rPr>
                <w:lang w:val="en-US"/>
              </w:rPr>
            </w:pPr>
            <w:r>
              <w:rPr>
                <w:rFonts w:hint="eastAsia"/>
                <w:lang w:val="en-US"/>
              </w:rPr>
              <w:t>841</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74.00</w:t>
            </w:r>
          </w:p>
        </w:tc>
        <w:tc>
          <w:tcPr>
            <w:tcW w:w="1512" w:type="dxa"/>
          </w:tcPr>
          <w:p w14:paraId="5D37C27C">
            <w:pPr>
              <w:spacing w:line="360" w:lineRule="exact"/>
              <w:jc w:val="center"/>
              <w:rPr>
                <w:lang w:val="en-US"/>
              </w:rPr>
            </w:pPr>
            <w:r>
              <w:rPr>
                <w:rFonts w:hint="eastAsia"/>
                <w:lang w:val="en-US"/>
              </w:rPr>
              <w:t>74002</w:t>
            </w:r>
          </w:p>
        </w:tc>
        <w:tc>
          <w:tcPr>
            <w:tcW w:w="1512" w:type="dxa"/>
          </w:tcPr>
          <w:p w14:paraId="3F2D049C">
            <w:pPr>
              <w:spacing w:line="360" w:lineRule="exact"/>
              <w:jc w:val="center"/>
              <w:rPr>
                <w:lang w:val="en-US"/>
              </w:rPr>
            </w:pPr>
            <w:r>
              <w:rPr>
                <w:rFonts w:hint="eastAsia"/>
                <w:lang w:val="en-US"/>
              </w:rPr>
              <w:t>47.88</w:t>
            </w:r>
          </w:p>
        </w:tc>
        <w:tc>
          <w:tcPr>
            <w:tcW w:w="1512" w:type="dxa"/>
          </w:tcPr>
          <w:p w14:paraId="3D16AE49">
            <w:pPr>
              <w:spacing w:line="360" w:lineRule="exact"/>
              <w:jc w:val="center"/>
              <w:rPr>
                <w:lang w:val="en-US"/>
              </w:rPr>
            </w:pPr>
            <w:r>
              <w:rPr>
                <w:rFonts w:hint="eastAsia"/>
                <w:lang w:val="en-US"/>
              </w:rPr>
              <w:t>835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73.48</w:t>
            </w:r>
          </w:p>
        </w:tc>
        <w:tc>
          <w:tcPr>
            <w:tcW w:w="1512" w:type="dxa"/>
            <w:shd w:val="clear" w:color="auto" w:fill="F2F2F2"/>
          </w:tcPr>
          <w:p w14:paraId="1A5AEF91">
            <w:pPr>
              <w:spacing w:line="360" w:lineRule="exact"/>
              <w:jc w:val="center"/>
              <w:rPr>
                <w:lang w:val="en-US"/>
              </w:rPr>
            </w:pPr>
            <w:r>
              <w:rPr>
                <w:rFonts w:hint="eastAsia"/>
                <w:lang w:val="en-US"/>
              </w:rPr>
              <w:t>73484</w:t>
            </w:r>
          </w:p>
        </w:tc>
        <w:tc>
          <w:tcPr>
            <w:tcW w:w="1512" w:type="dxa"/>
            <w:shd w:val="clear" w:color="auto" w:fill="F2F2F2"/>
          </w:tcPr>
          <w:p w14:paraId="2DA54294">
            <w:pPr>
              <w:spacing w:line="360" w:lineRule="exact"/>
              <w:jc w:val="center"/>
              <w:rPr>
                <w:lang w:val="en-US"/>
              </w:rPr>
            </w:pPr>
            <w:r>
              <w:rPr>
                <w:rFonts w:hint="eastAsia"/>
                <w:lang w:val="en-US"/>
              </w:rPr>
              <w:t>55.23</w:t>
            </w:r>
          </w:p>
        </w:tc>
        <w:tc>
          <w:tcPr>
            <w:tcW w:w="1512" w:type="dxa"/>
            <w:shd w:val="clear" w:color="auto" w:fill="F2F2F2"/>
          </w:tcPr>
          <w:p w14:paraId="37F7E462">
            <w:pPr>
              <w:spacing w:line="360" w:lineRule="exact"/>
              <w:jc w:val="center"/>
              <w:rPr>
                <w:lang w:val="en-US"/>
              </w:rPr>
            </w:pPr>
            <w:r>
              <w:rPr>
                <w:rFonts w:hint="eastAsia"/>
                <w:lang w:val="en-US"/>
              </w:rPr>
              <w:t>829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72.97</w:t>
            </w:r>
          </w:p>
        </w:tc>
        <w:tc>
          <w:tcPr>
            <w:tcW w:w="1512" w:type="dxa"/>
          </w:tcPr>
          <w:p w14:paraId="75B357FC">
            <w:pPr>
              <w:spacing w:line="360" w:lineRule="exact"/>
              <w:jc w:val="center"/>
              <w:rPr>
                <w:lang w:val="en-US"/>
              </w:rPr>
            </w:pPr>
            <w:r>
              <w:rPr>
                <w:rFonts w:hint="eastAsia"/>
                <w:lang w:val="en-US"/>
              </w:rPr>
              <w:t>72970</w:t>
            </w:r>
          </w:p>
        </w:tc>
        <w:tc>
          <w:tcPr>
            <w:tcW w:w="1512" w:type="dxa"/>
          </w:tcPr>
          <w:p w14:paraId="7C436424">
            <w:pPr>
              <w:spacing w:line="360" w:lineRule="exact"/>
              <w:jc w:val="center"/>
              <w:rPr>
                <w:lang w:val="en-US"/>
              </w:rPr>
            </w:pPr>
            <w:r>
              <w:rPr>
                <w:rFonts w:hint="eastAsia"/>
                <w:lang w:val="en-US"/>
              </w:rPr>
              <w:t>62.53</w:t>
            </w:r>
          </w:p>
        </w:tc>
        <w:tc>
          <w:tcPr>
            <w:tcW w:w="1512" w:type="dxa"/>
          </w:tcPr>
          <w:p w14:paraId="4065B430">
            <w:pPr>
              <w:spacing w:line="360" w:lineRule="exact"/>
              <w:jc w:val="center"/>
              <w:rPr>
                <w:lang w:val="en-US"/>
              </w:rPr>
            </w:pPr>
            <w:r>
              <w:rPr>
                <w:rFonts w:hint="eastAsia"/>
                <w:lang w:val="en-US"/>
              </w:rPr>
              <w:t>823</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72.46</w:t>
            </w:r>
          </w:p>
        </w:tc>
        <w:tc>
          <w:tcPr>
            <w:tcW w:w="1512" w:type="dxa"/>
            <w:shd w:val="clear" w:color="auto" w:fill="F2F2F2"/>
          </w:tcPr>
          <w:p w14:paraId="32006E65">
            <w:pPr>
              <w:spacing w:line="360" w:lineRule="exact"/>
              <w:jc w:val="center"/>
              <w:rPr>
                <w:lang w:val="en-US"/>
              </w:rPr>
            </w:pPr>
            <w:r>
              <w:rPr>
                <w:rFonts w:hint="eastAsia"/>
                <w:lang w:val="en-US"/>
              </w:rPr>
              <w:t>72459</w:t>
            </w:r>
          </w:p>
        </w:tc>
        <w:tc>
          <w:tcPr>
            <w:tcW w:w="1512" w:type="dxa"/>
            <w:shd w:val="clear" w:color="auto" w:fill="F2F2F2"/>
          </w:tcPr>
          <w:p w14:paraId="5597D8C1">
            <w:pPr>
              <w:spacing w:line="360" w:lineRule="exact"/>
              <w:jc w:val="center"/>
              <w:rPr>
                <w:lang w:val="en-US"/>
              </w:rPr>
            </w:pPr>
            <w:r>
              <w:rPr>
                <w:rFonts w:hint="eastAsia"/>
                <w:lang w:val="en-US"/>
              </w:rPr>
              <w:t>69.78</w:t>
            </w:r>
          </w:p>
        </w:tc>
        <w:tc>
          <w:tcPr>
            <w:tcW w:w="1512" w:type="dxa"/>
            <w:shd w:val="clear" w:color="auto" w:fill="F2F2F2"/>
          </w:tcPr>
          <w:p w14:paraId="3D634991">
            <w:pPr>
              <w:spacing w:line="360" w:lineRule="exact"/>
              <w:jc w:val="center"/>
              <w:rPr>
                <w:lang w:val="en-US"/>
              </w:rPr>
            </w:pPr>
            <w:r>
              <w:rPr>
                <w:rFonts w:hint="eastAsia"/>
                <w:lang w:val="en-US"/>
              </w:rPr>
              <w:t>817</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71.95</w:t>
            </w:r>
          </w:p>
        </w:tc>
        <w:tc>
          <w:tcPr>
            <w:tcW w:w="1512" w:type="dxa"/>
          </w:tcPr>
          <w:p w14:paraId="797E0264">
            <w:pPr>
              <w:spacing w:line="360" w:lineRule="exact"/>
              <w:jc w:val="center"/>
              <w:rPr>
                <w:lang w:val="en-US"/>
              </w:rPr>
            </w:pPr>
            <w:r>
              <w:rPr>
                <w:rFonts w:hint="eastAsia"/>
                <w:lang w:val="en-US"/>
              </w:rPr>
              <w:t>71952</w:t>
            </w:r>
          </w:p>
        </w:tc>
        <w:tc>
          <w:tcPr>
            <w:tcW w:w="1512" w:type="dxa"/>
          </w:tcPr>
          <w:p w14:paraId="722EAD03">
            <w:pPr>
              <w:spacing w:line="360" w:lineRule="exact"/>
              <w:jc w:val="center"/>
              <w:rPr>
                <w:lang w:val="en-US"/>
              </w:rPr>
            </w:pPr>
            <w:r>
              <w:rPr>
                <w:rFonts w:hint="eastAsia"/>
                <w:lang w:val="en-US"/>
              </w:rPr>
              <w:t>76.98</w:t>
            </w:r>
          </w:p>
        </w:tc>
        <w:tc>
          <w:tcPr>
            <w:tcW w:w="1512" w:type="dxa"/>
          </w:tcPr>
          <w:p w14:paraId="03B04182">
            <w:pPr>
              <w:spacing w:line="360" w:lineRule="exact"/>
              <w:jc w:val="center"/>
              <w:rPr>
                <w:lang w:val="en-US"/>
              </w:rPr>
            </w:pPr>
            <w:r>
              <w:rPr>
                <w:rFonts w:hint="eastAsia"/>
                <w:lang w:val="en-US"/>
              </w:rPr>
              <w:t>812</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71.45</w:t>
            </w:r>
          </w:p>
        </w:tc>
        <w:tc>
          <w:tcPr>
            <w:tcW w:w="1512" w:type="dxa"/>
            <w:shd w:val="clear" w:color="auto" w:fill="F2F2F2"/>
          </w:tcPr>
          <w:p w14:paraId="72AEDF47">
            <w:pPr>
              <w:spacing w:line="360" w:lineRule="exact"/>
              <w:jc w:val="center"/>
              <w:rPr>
                <w:lang w:val="en-US"/>
              </w:rPr>
            </w:pPr>
            <w:r>
              <w:rPr>
                <w:rFonts w:hint="eastAsia"/>
                <w:lang w:val="en-US"/>
              </w:rPr>
              <w:t>71448</w:t>
            </w:r>
          </w:p>
        </w:tc>
        <w:tc>
          <w:tcPr>
            <w:tcW w:w="1512" w:type="dxa"/>
            <w:shd w:val="clear" w:color="auto" w:fill="F2F2F2"/>
          </w:tcPr>
          <w:p w14:paraId="39B8983C">
            <w:pPr>
              <w:spacing w:line="360" w:lineRule="exact"/>
              <w:jc w:val="center"/>
              <w:rPr>
                <w:lang w:val="en-US"/>
              </w:rPr>
            </w:pPr>
            <w:r>
              <w:rPr>
                <w:rFonts w:hint="eastAsia"/>
                <w:lang w:val="en-US"/>
              </w:rPr>
              <w:t>84.12</w:t>
            </w:r>
          </w:p>
        </w:tc>
        <w:tc>
          <w:tcPr>
            <w:tcW w:w="1512" w:type="dxa"/>
            <w:shd w:val="clear" w:color="auto" w:fill="F2F2F2"/>
          </w:tcPr>
          <w:p w14:paraId="79B50FEF">
            <w:pPr>
              <w:spacing w:line="360" w:lineRule="exact"/>
              <w:jc w:val="center"/>
              <w:rPr>
                <w:lang w:val="en-US"/>
              </w:rPr>
            </w:pPr>
            <w:r>
              <w:rPr>
                <w:rFonts w:hint="eastAsia"/>
                <w:lang w:val="en-US"/>
              </w:rPr>
              <w:t>806</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1950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195万元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32645"/>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77.99</w:t>
            </w:r>
          </w:p>
        </w:tc>
        <w:tc>
          <w:tcPr>
            <w:tcW w:w="1534" w:type="dxa"/>
            <w:shd w:val="clear" w:color="auto" w:fill="FFFFFF" w:themeFill="background1"/>
          </w:tcPr>
          <w:p w14:paraId="5DE3FC75">
            <w:pPr>
              <w:spacing w:line="360" w:lineRule="exact"/>
              <w:jc w:val="center"/>
              <w:rPr>
                <w:bCs/>
                <w:lang w:val="en-US"/>
              </w:rPr>
            </w:pPr>
            <w:r>
              <w:rPr>
                <w:bCs/>
                <w:lang w:val="en-US"/>
              </w:rPr>
              <w:t>1949.62</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23.51</w:t>
            </w:r>
          </w:p>
        </w:tc>
        <w:tc>
          <w:tcPr>
            <w:tcW w:w="1534" w:type="dxa"/>
            <w:shd w:val="clear" w:color="auto" w:fill="F1F1F1" w:themeFill="background1" w:themeFillShade="F2"/>
          </w:tcPr>
          <w:p w14:paraId="0E5C1FEC">
            <w:pPr>
              <w:spacing w:line="360" w:lineRule="exact"/>
              <w:jc w:val="center"/>
              <w:rPr>
                <w:bCs/>
                <w:lang w:val="en-US"/>
              </w:rPr>
            </w:pPr>
            <w:r>
              <w:rPr>
                <w:bCs/>
                <w:lang w:val="en-US"/>
              </w:rPr>
              <w:t>587.80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0.17</w:t>
            </w:r>
          </w:p>
        </w:tc>
        <w:tc>
          <w:tcPr>
            <w:tcW w:w="1534" w:type="dxa"/>
            <w:shd w:val="clear" w:color="auto" w:fill="FFFFFF" w:themeFill="background1"/>
          </w:tcPr>
          <w:p w14:paraId="0CE1D3F8">
            <w:pPr>
              <w:spacing w:line="360" w:lineRule="exact"/>
              <w:jc w:val="center"/>
              <w:rPr>
                <w:bCs/>
                <w:lang w:val="en-US"/>
              </w:rPr>
            </w:pPr>
            <w:r>
              <w:rPr>
                <w:bCs/>
                <w:lang w:val="en-US"/>
              </w:rPr>
              <w:t>4.30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64.57</w:t>
            </w:r>
          </w:p>
        </w:tc>
        <w:tc>
          <w:tcPr>
            <w:tcW w:w="1534" w:type="dxa"/>
            <w:shd w:val="clear" w:color="auto" w:fill="F1F1F1" w:themeFill="background1" w:themeFillShade="F2"/>
          </w:tcPr>
          <w:p w14:paraId="4AB9C86E">
            <w:pPr>
              <w:spacing w:line="360" w:lineRule="exact"/>
              <w:jc w:val="center"/>
              <w:rPr>
                <w:bCs/>
                <w:lang w:val="en-US"/>
              </w:rPr>
            </w:pPr>
            <w:r>
              <w:rPr>
                <w:bCs/>
                <w:lang w:val="en-US"/>
              </w:rPr>
              <w:t>1614.30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0.79</w:t>
            </w:r>
          </w:p>
        </w:tc>
        <w:tc>
          <w:tcPr>
            <w:tcW w:w="1534" w:type="dxa"/>
            <w:shd w:val="clear" w:color="auto" w:fill="FFFFFF" w:themeFill="background1"/>
          </w:tcPr>
          <w:p w14:paraId="04358DC1">
            <w:pPr>
              <w:spacing w:line="360" w:lineRule="exact"/>
              <w:jc w:val="center"/>
              <w:rPr>
                <w:bCs/>
                <w:lang w:val="en-US"/>
              </w:rPr>
            </w:pPr>
            <w:r>
              <w:rPr>
                <w:bCs/>
                <w:lang w:val="en-US"/>
              </w:rPr>
              <w:t>19.70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1.19</w:t>
            </w:r>
          </w:p>
        </w:tc>
        <w:tc>
          <w:tcPr>
            <w:tcW w:w="1534" w:type="dxa"/>
            <w:shd w:val="clear" w:color="auto" w:fill="F1F1F1" w:themeFill="background1" w:themeFillShade="F2"/>
          </w:tcPr>
          <w:p w14:paraId="71772538">
            <w:pPr>
              <w:spacing w:line="360" w:lineRule="exact"/>
              <w:jc w:val="center"/>
              <w:rPr>
                <w:bCs/>
                <w:lang w:val="en-US"/>
              </w:rPr>
            </w:pPr>
            <w:r>
              <w:rPr>
                <w:bCs/>
                <w:lang w:val="en-US"/>
              </w:rPr>
              <w:t>29.63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3243"/>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558</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88.66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80.7%</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88.4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1949.6</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110.83</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194.96</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1614.3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74A7A70">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57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5F75FF7"/>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5F75FF7"/>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7\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tmp7.dotx</Template>
  <Pages>19</Pages>
  <Words>5012</Words>
  <Characters>6577</Characters>
  <Lines>66</Lines>
  <Paragraphs>18</Paragraphs>
  <TotalTime>0</TotalTime>
  <ScaleCrop>false</ScaleCrop>
  <LinksUpToDate>false</LinksUpToDate>
  <CharactersWithSpaces>8946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2024-12-29T13:20:00Z</dcterms:created>
  <dc:creator>86187</dc:creator>
  <cp:lastModifiedBy>86187</cp:lastModifiedBy>
  <dcterms:modified xsi:type="dcterms:W3CDTF">2024-12-29T13:21:10Z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DD51A26EDC3C4B948BE3001E2324E706_11</vt:lpwstr>
  </property>
  <property fmtid="{D5CDD505-2E9C-101B-9397-08002B2CF9AE}" pid="4" name="KSOTemplateDocerSaveRecord">
    <vt:lpwstr>eyJoZGlkIjoiZTEyOWEzZWRhM2VlZDY4MjcxODlmNGFiMDdiMmY2MTYifQ==</vt:lpwstr>
  </property>
</Properties>
</file>