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wmf" ContentType="image/x-wmf"/>
  <Default Extension="bmp" ContentType="image/bmp"/>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FA335">
      <w:pPr>
        <w:spacing w:line="180" w:lineRule="atLeast"/>
        <w:rPr>
          <w:rFonts w:ascii="宋体" w:hAnsi="宋体"/>
          <w:b/>
          <w:bCs/>
          <w:sz w:val="32"/>
          <w:szCs w:val="32"/>
        </w:rPr>
      </w:pPr>
    </w:p>
    <w:p w14:paraId="353FE69B">
      <w:pPr>
        <w:widowControl w:val="0"/>
        <w:spacing w:after="312" w:afterLines="100"/>
        <w:rPr>
          <w:rFonts w:ascii="宋体" w:hAnsi="宋体"/>
          <w:b/>
          <w:bCs/>
          <w:kern w:val="2"/>
          <w:sz w:val="30"/>
          <w:szCs w:val="24"/>
          <w:lang w:val="en-US"/>
        </w:rPr>
      </w:pPr>
    </w:p>
    <w:p w14:paraId="20B5E8D5">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住区热环境</w:t>
      </w:r>
      <w:r>
        <w:rPr>
          <w:rFonts w:ascii="黑体" w:hAnsi="宋体" w:eastAsia="黑体"/>
          <w:b/>
          <w:bCs/>
          <w:sz w:val="72"/>
          <w:szCs w:val="72"/>
        </w:rPr>
        <w:t>设计</w:t>
      </w:r>
      <w:r>
        <w:rPr>
          <w:rFonts w:hint="eastAsia" w:ascii="黑体" w:hAnsi="宋体" w:eastAsia="黑体"/>
          <w:b/>
          <w:bCs/>
          <w:sz w:val="72"/>
          <w:szCs w:val="72"/>
        </w:rPr>
        <w:t>报告书</w:t>
      </w:r>
    </w:p>
    <w:p w14:paraId="7B590F7A">
      <w:pPr>
        <w:jc w:val="center"/>
        <w:rPr>
          <w:rFonts w:ascii="黑体" w:hAnsi="黑体" w:eastAsia="黑体"/>
          <w:sz w:val="36"/>
          <w:szCs w:val="36"/>
          <w:lang w:val="en-US"/>
        </w:rPr>
      </w:pPr>
      <w:bookmarkStart w:id="68" w:name="_GoBack"/>
      <w:r>
        <w:rPr>
          <w:rFonts w:hint="eastAsia" w:ascii="黑体" w:hAnsi="黑体" w:eastAsia="黑体"/>
          <w:sz w:val="36"/>
          <w:szCs w:val="36"/>
          <w:lang w:val="en-US"/>
        </w:rPr>
        <w:t>（评价</w:t>
      </w:r>
      <w:r>
        <w:rPr>
          <w:rFonts w:ascii="黑体" w:hAnsi="黑体" w:eastAsia="黑体"/>
          <w:sz w:val="36"/>
          <w:szCs w:val="36"/>
          <w:lang w:val="en-US"/>
        </w:rPr>
        <w:t>性设计</w:t>
      </w:r>
      <w:r>
        <w:rPr>
          <w:rFonts w:hint="eastAsia" w:ascii="黑体" w:hAnsi="黑体" w:eastAsia="黑体"/>
          <w:sz w:val="36"/>
          <w:szCs w:val="36"/>
          <w:lang w:val="en-US"/>
        </w:rPr>
        <w:t>）</w:t>
      </w:r>
    </w:p>
    <w:bookmarkEnd w:id="68"/>
    <w:p w14:paraId="07F00F89">
      <w:pPr>
        <w:spacing w:line="180" w:lineRule="atLeast"/>
        <w:jc w:val="center"/>
        <w:rPr>
          <w:rFonts w:ascii="宋体" w:hAnsi="宋体"/>
          <w:b/>
          <w:bCs/>
          <w:szCs w:val="21"/>
          <w:lang w:val="en-US"/>
        </w:rPr>
      </w:pPr>
    </w:p>
    <w:p w14:paraId="21C11DA5">
      <w:pPr>
        <w:spacing w:line="180" w:lineRule="atLeast"/>
        <w:jc w:val="center"/>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7B332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5E2E0165">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3283CD61">
            <w:pPr>
              <w:pStyle w:val="14"/>
              <w:tabs>
                <w:tab w:val="clear" w:pos="4153"/>
                <w:tab w:val="clear" w:pos="8306"/>
              </w:tabs>
              <w:snapToGrid/>
              <w:jc w:val="both"/>
              <w:rPr>
                <w:rFonts w:ascii="宋体" w:hAnsi="宋体"/>
                <w:szCs w:val="21"/>
              </w:rPr>
            </w:pPr>
            <w:bookmarkStart w:id="0" w:name="工程名称"/>
            <w:r>
              <w:rPr>
                <w:rFonts w:hint="eastAsia" w:ascii="宋体" w:hAnsi="宋体"/>
                <w:szCs w:val="21"/>
              </w:rPr>
              <w:t>办公楼</w:t>
            </w:r>
            <w:bookmarkEnd w:id="0"/>
          </w:p>
        </w:tc>
      </w:tr>
      <w:tr w14:paraId="57A655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D08235A">
            <w:pPr>
              <w:jc w:val="both"/>
              <w:rPr>
                <w:rFonts w:ascii="宋体" w:hAnsi="宋体"/>
                <w:szCs w:val="21"/>
              </w:rPr>
            </w:pPr>
            <w:r>
              <w:rPr>
                <w:rFonts w:hint="eastAsia" w:ascii="宋体" w:hAnsi="宋体"/>
                <w:szCs w:val="21"/>
              </w:rPr>
              <w:t>工程地点</w:t>
            </w:r>
          </w:p>
        </w:tc>
        <w:tc>
          <w:tcPr>
            <w:tcW w:w="3780" w:type="dxa"/>
          </w:tcPr>
          <w:p w14:paraId="355EAC28">
            <w:pPr>
              <w:jc w:val="both"/>
              <w:rPr>
                <w:rFonts w:ascii="宋体" w:hAnsi="宋体"/>
                <w:szCs w:val="21"/>
              </w:rPr>
            </w:pPr>
            <w:bookmarkStart w:id="1" w:name="地理位置"/>
            <w:r>
              <w:t>大理</w:t>
            </w:r>
            <w:bookmarkEnd w:id="1"/>
          </w:p>
        </w:tc>
      </w:tr>
      <w:tr w14:paraId="0FDB00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1845093">
            <w:pPr>
              <w:jc w:val="both"/>
              <w:rPr>
                <w:rFonts w:ascii="宋体" w:hAnsi="宋体"/>
                <w:szCs w:val="21"/>
              </w:rPr>
            </w:pPr>
            <w:r>
              <w:rPr>
                <w:rFonts w:hint="eastAsia" w:ascii="宋体" w:hAnsi="宋体"/>
                <w:szCs w:val="21"/>
              </w:rPr>
              <w:t>设计编号</w:t>
            </w:r>
          </w:p>
        </w:tc>
        <w:tc>
          <w:tcPr>
            <w:tcW w:w="3780" w:type="dxa"/>
          </w:tcPr>
          <w:p w14:paraId="4A498087">
            <w:pPr>
              <w:jc w:val="both"/>
              <w:rPr>
                <w:rFonts w:ascii="宋体" w:hAnsi="宋体"/>
                <w:szCs w:val="21"/>
              </w:rPr>
            </w:pPr>
            <w:bookmarkStart w:id="2" w:name="设计编号"/>
            <w:r>
              <w:t>2024.12.3</w:t>
            </w:r>
            <w:bookmarkEnd w:id="2"/>
          </w:p>
        </w:tc>
      </w:tr>
      <w:tr w14:paraId="476B3A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2EB6CDB">
            <w:pPr>
              <w:jc w:val="both"/>
              <w:rPr>
                <w:rFonts w:ascii="宋体" w:hAnsi="宋体"/>
                <w:szCs w:val="21"/>
              </w:rPr>
            </w:pPr>
            <w:r>
              <w:rPr>
                <w:rFonts w:hint="eastAsia" w:ascii="宋体" w:hAnsi="宋体"/>
                <w:szCs w:val="21"/>
              </w:rPr>
              <w:t>建设单位</w:t>
            </w:r>
          </w:p>
        </w:tc>
        <w:tc>
          <w:tcPr>
            <w:tcW w:w="3780" w:type="dxa"/>
          </w:tcPr>
          <w:p w14:paraId="7130E571">
            <w:pPr>
              <w:rPr>
                <w:rFonts w:ascii="宋体" w:hAnsi="宋体"/>
                <w:szCs w:val="21"/>
              </w:rPr>
            </w:pPr>
            <w:bookmarkStart w:id="3" w:name="建设单位"/>
            <w:r>
              <w:t>xxx工程建设有限公司</w:t>
            </w:r>
            <w:bookmarkEnd w:id="3"/>
          </w:p>
        </w:tc>
      </w:tr>
      <w:tr w14:paraId="6CF25D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A6598B2">
            <w:pPr>
              <w:jc w:val="both"/>
              <w:rPr>
                <w:rFonts w:ascii="宋体" w:hAnsi="宋体"/>
                <w:szCs w:val="21"/>
              </w:rPr>
            </w:pPr>
            <w:r>
              <w:rPr>
                <w:rFonts w:hint="eastAsia" w:ascii="宋体" w:hAnsi="宋体"/>
                <w:szCs w:val="21"/>
              </w:rPr>
              <w:t>设计单位</w:t>
            </w:r>
          </w:p>
        </w:tc>
        <w:tc>
          <w:tcPr>
            <w:tcW w:w="3780" w:type="dxa"/>
          </w:tcPr>
          <w:p w14:paraId="713C5BFE">
            <w:pPr>
              <w:rPr>
                <w:rFonts w:ascii="宋体" w:hAnsi="宋体"/>
                <w:szCs w:val="21"/>
              </w:rPr>
            </w:pPr>
            <w:bookmarkStart w:id="4" w:name="设计单位"/>
            <w:r>
              <w:t>zzz建筑设计研究院有限公司</w:t>
            </w:r>
            <w:bookmarkEnd w:id="4"/>
          </w:p>
        </w:tc>
      </w:tr>
      <w:tr w14:paraId="31AD03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63394A2">
            <w:pPr>
              <w:jc w:val="both"/>
              <w:rPr>
                <w:rFonts w:ascii="宋体" w:hAnsi="宋体"/>
                <w:szCs w:val="21"/>
              </w:rPr>
            </w:pPr>
            <w:r>
              <w:rPr>
                <w:rFonts w:hint="eastAsia" w:ascii="宋体" w:hAnsi="宋体"/>
                <w:szCs w:val="21"/>
              </w:rPr>
              <w:t>设 计 人</w:t>
            </w:r>
          </w:p>
        </w:tc>
        <w:tc>
          <w:tcPr>
            <w:tcW w:w="3780" w:type="dxa"/>
          </w:tcPr>
          <w:p w14:paraId="3A4D51ED">
            <w:pPr>
              <w:rPr>
                <w:rFonts w:ascii="宋体" w:hAnsi="宋体"/>
                <w:szCs w:val="21"/>
              </w:rPr>
            </w:pPr>
          </w:p>
        </w:tc>
      </w:tr>
      <w:tr w14:paraId="2FB790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74E4ADA">
            <w:pPr>
              <w:jc w:val="both"/>
              <w:rPr>
                <w:rFonts w:ascii="宋体" w:hAnsi="宋体"/>
                <w:szCs w:val="21"/>
              </w:rPr>
            </w:pPr>
            <w:r>
              <w:rPr>
                <w:rFonts w:hint="eastAsia" w:ascii="宋体" w:hAnsi="宋体"/>
                <w:szCs w:val="21"/>
              </w:rPr>
              <w:t>审 核 人</w:t>
            </w:r>
          </w:p>
        </w:tc>
        <w:tc>
          <w:tcPr>
            <w:tcW w:w="3780" w:type="dxa"/>
          </w:tcPr>
          <w:p w14:paraId="2BA9E955">
            <w:pPr>
              <w:rPr>
                <w:rFonts w:ascii="宋体" w:hAnsi="宋体"/>
                <w:szCs w:val="21"/>
              </w:rPr>
            </w:pPr>
          </w:p>
        </w:tc>
      </w:tr>
      <w:tr w14:paraId="6036AD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28CF7C5">
            <w:pPr>
              <w:jc w:val="both"/>
              <w:rPr>
                <w:rFonts w:ascii="宋体" w:hAnsi="宋体"/>
                <w:szCs w:val="21"/>
              </w:rPr>
            </w:pPr>
            <w:r>
              <w:rPr>
                <w:rFonts w:hint="eastAsia" w:ascii="宋体" w:hAnsi="宋体"/>
                <w:szCs w:val="21"/>
              </w:rPr>
              <w:t>审 定 人</w:t>
            </w:r>
          </w:p>
        </w:tc>
        <w:tc>
          <w:tcPr>
            <w:tcW w:w="3780" w:type="dxa"/>
          </w:tcPr>
          <w:p w14:paraId="29BEA896">
            <w:pPr>
              <w:rPr>
                <w:rFonts w:ascii="宋体" w:hAnsi="宋体"/>
                <w:szCs w:val="21"/>
              </w:rPr>
            </w:pPr>
          </w:p>
        </w:tc>
      </w:tr>
      <w:tr w14:paraId="14F53D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EF1328D">
            <w:pPr>
              <w:jc w:val="both"/>
              <w:rPr>
                <w:rFonts w:ascii="宋体" w:hAnsi="宋体"/>
                <w:szCs w:val="21"/>
              </w:rPr>
            </w:pPr>
            <w:r>
              <w:rPr>
                <w:rFonts w:hint="eastAsia" w:ascii="宋体" w:hAnsi="宋体"/>
                <w:szCs w:val="21"/>
              </w:rPr>
              <w:t>设计日期</w:t>
            </w:r>
          </w:p>
        </w:tc>
        <w:tc>
          <w:tcPr>
            <w:tcW w:w="3780" w:type="dxa"/>
          </w:tcPr>
          <w:p w14:paraId="5A7B587C">
            <w:pPr>
              <w:rPr>
                <w:rFonts w:ascii="宋体" w:hAnsi="宋体"/>
                <w:szCs w:val="21"/>
              </w:rPr>
            </w:pPr>
            <w:bookmarkStart w:id="5" w:name="报告日期"/>
            <w:r>
              <w:rPr>
                <w:rFonts w:ascii="宋体" w:hAnsi="宋体"/>
                <w:szCs w:val="21"/>
              </w:rPr>
              <w:t>2025年2月14日</w:t>
            </w:r>
            <w:bookmarkEnd w:id="5"/>
          </w:p>
        </w:tc>
      </w:tr>
    </w:tbl>
    <w:p w14:paraId="24C15D9E">
      <w:pPr>
        <w:rPr>
          <w:rFonts w:ascii="宋体" w:hAnsi="宋体"/>
          <w:lang w:val="en-US"/>
        </w:rPr>
      </w:pPr>
    </w:p>
    <w:p w14:paraId="1BCEC6DF">
      <w:pPr>
        <w:jc w:val="center"/>
        <w:rPr>
          <w:rFonts w:ascii="宋体" w:hAnsi="宋体"/>
          <w:lang w:val="en-US"/>
        </w:rPr>
      </w:pPr>
      <w:bookmarkStart w:id="6" w:name="二维码"/>
      <w:bookmarkEnd w:id="6"/>
      <w:r>
        <w:drawing>
          <wp:inline distT="0" distB="0" distL="0" distR="0">
            <wp:extent cx="1514475" cy="15144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14:paraId="55791A5B">
      <w:pPr>
        <w:rPr>
          <w:rFonts w:ascii="宋体" w:hAnsi="宋体"/>
          <w:lang w:val="en-US"/>
        </w:rPr>
      </w:pPr>
    </w:p>
    <w:p w14:paraId="4ADE4C81">
      <w:pPr>
        <w:jc w:val="center"/>
        <w:rPr>
          <w:rFonts w:ascii="宋体" w:hAnsi="宋体"/>
          <w:b/>
          <w:bCs/>
          <w:sz w:val="30"/>
          <w:szCs w:val="32"/>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587F98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4A4D21CD">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1A05D8A1">
            <w:pPr>
              <w:pStyle w:val="15"/>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住区热环境TERA2024</w:t>
            </w:r>
            <w:bookmarkEnd w:id="7"/>
          </w:p>
        </w:tc>
      </w:tr>
      <w:tr w14:paraId="0FB9EE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61CEE161">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14:paraId="5C562CA7">
            <w:pPr>
              <w:jc w:val="both"/>
              <w:rPr>
                <w:rFonts w:ascii="宋体" w:hAnsi="宋体"/>
                <w:szCs w:val="18"/>
              </w:rPr>
            </w:pPr>
            <w:bookmarkStart w:id="8" w:name="软件版本"/>
            <w:r>
              <w:t>20240430(SP1)</w:t>
            </w:r>
            <w:bookmarkEnd w:id="8"/>
          </w:p>
        </w:tc>
      </w:tr>
      <w:tr w14:paraId="271616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40DC7EF1">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7AD82910">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14:paraId="3353A2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36716A59">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791B22C6">
            <w:pPr>
              <w:jc w:val="both"/>
              <w:rPr>
                <w:rFonts w:ascii="宋体" w:hAnsi="宋体"/>
                <w:szCs w:val="18"/>
              </w:rPr>
            </w:pPr>
            <w:bookmarkStart w:id="9" w:name="加密锁号"/>
            <w:r>
              <w:t>T19188732847</w:t>
            </w:r>
            <w:bookmarkEnd w:id="9"/>
          </w:p>
        </w:tc>
      </w:tr>
    </w:tbl>
    <w:p w14:paraId="504EC475">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14:paraId="546BFA22">
      <w:pPr>
        <w:pStyle w:val="15"/>
        <w:pBdr>
          <w:bottom w:val="none" w:color="auto" w:sz="0" w:space="0"/>
        </w:pBdr>
        <w:tabs>
          <w:tab w:val="clear" w:pos="4153"/>
          <w:tab w:val="clear" w:pos="8306"/>
        </w:tabs>
        <w:snapToGrid/>
        <w:rPr>
          <w:rFonts w:ascii="宋体" w:hAnsi="宋体"/>
          <w:szCs w:val="20"/>
        </w:rPr>
      </w:pPr>
    </w:p>
    <w:p w14:paraId="41C0E4C7">
      <w:pPr>
        <w:pStyle w:val="16"/>
        <w:tabs>
          <w:tab w:val="right" w:leader="dot" w:pos="9070"/>
          <w:tab w:val="clear" w:pos="180"/>
          <w:tab w:val="clear" w:pos="420"/>
          <w:tab w:val="clear" w:pos="9360"/>
        </w:tabs>
      </w:pPr>
      <w:bookmarkStart w:id="10" w:name="目录"/>
      <w:bookmarkEnd w:id="10"/>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_Toc26432 </w:instrText>
      </w:r>
      <w:r>
        <w:rPr>
          <w:rFonts w:ascii="宋体" w:hAnsi="宋体"/>
          <w:bCs w:val="0"/>
          <w:caps/>
        </w:rPr>
        <w:fldChar w:fldCharType="separate"/>
      </w:r>
      <w:r>
        <w:rPr>
          <w:rFonts w:hint="eastAsia"/>
        </w:rPr>
        <w:t>1 住区概况</w:t>
      </w:r>
      <w:r>
        <w:tab/>
      </w:r>
      <w:r>
        <w:fldChar w:fldCharType="begin"/>
      </w:r>
      <w:r>
        <w:instrText xml:space="preserve"> PAGEREF _Toc26432 \h </w:instrText>
      </w:r>
      <w:r>
        <w:fldChar w:fldCharType="separate"/>
      </w:r>
      <w:r>
        <w:t>3</w:t>
      </w:r>
      <w:r>
        <w:fldChar w:fldCharType="end"/>
      </w:r>
      <w:r>
        <w:rPr>
          <w:rFonts w:ascii="宋体" w:hAnsi="宋体"/>
          <w:bCs w:val="0"/>
          <w:caps/>
        </w:rPr>
        <w:fldChar w:fldCharType="end"/>
      </w:r>
    </w:p>
    <w:p w14:paraId="241679A5">
      <w:pPr>
        <w:pStyle w:val="16"/>
        <w:tabs>
          <w:tab w:val="right" w:leader="dot" w:pos="9070"/>
          <w:tab w:val="clear" w:pos="180"/>
          <w:tab w:val="clear" w:pos="420"/>
          <w:tab w:val="clear" w:pos="9360"/>
        </w:tabs>
      </w:pPr>
      <w:r>
        <w:fldChar w:fldCharType="begin"/>
      </w:r>
      <w:r>
        <w:instrText xml:space="preserve"> HYPERLINK \l _Toc24578 </w:instrText>
      </w:r>
      <w:r>
        <w:fldChar w:fldCharType="separate"/>
      </w:r>
      <w:r>
        <w:rPr>
          <w:rFonts w:hint="eastAsia"/>
        </w:rPr>
        <w:t>2 设计依据</w:t>
      </w:r>
      <w:r>
        <w:tab/>
      </w:r>
      <w:r>
        <w:fldChar w:fldCharType="begin"/>
      </w:r>
      <w:r>
        <w:instrText xml:space="preserve"> PAGEREF _Toc24578 \h </w:instrText>
      </w:r>
      <w:r>
        <w:fldChar w:fldCharType="separate"/>
      </w:r>
      <w:r>
        <w:t>4</w:t>
      </w:r>
      <w:r>
        <w:fldChar w:fldCharType="end"/>
      </w:r>
      <w:r>
        <w:fldChar w:fldCharType="end"/>
      </w:r>
    </w:p>
    <w:p w14:paraId="2D17B39B">
      <w:pPr>
        <w:pStyle w:val="16"/>
        <w:tabs>
          <w:tab w:val="right" w:leader="dot" w:pos="9070"/>
          <w:tab w:val="clear" w:pos="180"/>
          <w:tab w:val="clear" w:pos="420"/>
          <w:tab w:val="clear" w:pos="9360"/>
        </w:tabs>
      </w:pPr>
      <w:r>
        <w:fldChar w:fldCharType="begin"/>
      </w:r>
      <w:r>
        <w:instrText xml:space="preserve"> HYPERLINK \l _Toc13069 </w:instrText>
      </w:r>
      <w:r>
        <w:fldChar w:fldCharType="separate"/>
      </w:r>
      <w:r>
        <w:rPr>
          <w:rFonts w:hint="eastAsia"/>
        </w:rPr>
        <w:t>3 计算规定</w:t>
      </w:r>
      <w:r>
        <w:tab/>
      </w:r>
      <w:r>
        <w:fldChar w:fldCharType="begin"/>
      </w:r>
      <w:r>
        <w:instrText xml:space="preserve"> PAGEREF _Toc13069 \h </w:instrText>
      </w:r>
      <w:r>
        <w:fldChar w:fldCharType="separate"/>
      </w:r>
      <w:r>
        <w:t>4</w:t>
      </w:r>
      <w:r>
        <w:fldChar w:fldCharType="end"/>
      </w:r>
      <w:r>
        <w:fldChar w:fldCharType="end"/>
      </w:r>
    </w:p>
    <w:p w14:paraId="441BB726">
      <w:pPr>
        <w:pStyle w:val="17"/>
        <w:tabs>
          <w:tab w:val="right" w:leader="dot" w:pos="9070"/>
          <w:tab w:val="clear" w:pos="540"/>
          <w:tab w:val="clear" w:pos="840"/>
          <w:tab w:val="clear" w:pos="9360"/>
        </w:tabs>
      </w:pPr>
      <w:r>
        <w:fldChar w:fldCharType="begin"/>
      </w:r>
      <w:r>
        <w:instrText xml:space="preserve"> HYPERLINK \l _Toc22250 </w:instrText>
      </w:r>
      <w:r>
        <w:fldChar w:fldCharType="separate"/>
      </w:r>
      <w:r>
        <w:rPr>
          <w:rFonts w:hint="eastAsia"/>
          <w:lang w:val="en-GB"/>
        </w:rPr>
        <w:t xml:space="preserve">3.1 </w:t>
      </w:r>
      <w:r>
        <w:rPr>
          <w:rFonts w:hint="eastAsia"/>
        </w:rPr>
        <w:t>强制条文</w:t>
      </w:r>
      <w:r>
        <w:tab/>
      </w:r>
      <w:r>
        <w:fldChar w:fldCharType="begin"/>
      </w:r>
      <w:r>
        <w:instrText xml:space="preserve"> PAGEREF _Toc22250 \h </w:instrText>
      </w:r>
      <w:r>
        <w:fldChar w:fldCharType="separate"/>
      </w:r>
      <w:r>
        <w:t>4</w:t>
      </w:r>
      <w:r>
        <w:fldChar w:fldCharType="end"/>
      </w:r>
      <w:r>
        <w:fldChar w:fldCharType="end"/>
      </w:r>
    </w:p>
    <w:p w14:paraId="379B079D">
      <w:pPr>
        <w:pStyle w:val="17"/>
        <w:tabs>
          <w:tab w:val="right" w:leader="dot" w:pos="9070"/>
          <w:tab w:val="clear" w:pos="540"/>
          <w:tab w:val="clear" w:pos="840"/>
          <w:tab w:val="clear" w:pos="9360"/>
        </w:tabs>
      </w:pPr>
      <w:r>
        <w:fldChar w:fldCharType="begin"/>
      </w:r>
      <w:r>
        <w:instrText xml:space="preserve"> HYPERLINK \l _Toc21895 </w:instrText>
      </w:r>
      <w:r>
        <w:fldChar w:fldCharType="separate"/>
      </w:r>
      <w:r>
        <w:rPr>
          <w:rFonts w:hint="eastAsia"/>
          <w:lang w:val="en-GB"/>
        </w:rPr>
        <w:t xml:space="preserve">3.2 </w:t>
      </w:r>
      <w:r>
        <w:rPr>
          <w:rFonts w:hint="eastAsia"/>
        </w:rPr>
        <w:t>评价性设计</w:t>
      </w:r>
      <w:r>
        <w:tab/>
      </w:r>
      <w:r>
        <w:fldChar w:fldCharType="begin"/>
      </w:r>
      <w:r>
        <w:instrText xml:space="preserve"> PAGEREF _Toc21895 \h </w:instrText>
      </w:r>
      <w:r>
        <w:fldChar w:fldCharType="separate"/>
      </w:r>
      <w:r>
        <w:t>5</w:t>
      </w:r>
      <w:r>
        <w:fldChar w:fldCharType="end"/>
      </w:r>
      <w:r>
        <w:fldChar w:fldCharType="end"/>
      </w:r>
    </w:p>
    <w:p w14:paraId="00B02AAE">
      <w:pPr>
        <w:pStyle w:val="16"/>
        <w:tabs>
          <w:tab w:val="right" w:leader="dot" w:pos="9070"/>
          <w:tab w:val="clear" w:pos="180"/>
          <w:tab w:val="clear" w:pos="420"/>
          <w:tab w:val="clear" w:pos="9360"/>
        </w:tabs>
      </w:pPr>
      <w:r>
        <w:fldChar w:fldCharType="begin"/>
      </w:r>
      <w:r>
        <w:instrText xml:space="preserve"> HYPERLINK \l _Toc6018 </w:instrText>
      </w:r>
      <w:r>
        <w:fldChar w:fldCharType="separate"/>
      </w:r>
      <w:r>
        <w:rPr>
          <w:rFonts w:hint="eastAsia"/>
        </w:rPr>
        <w:t>4 计算方法</w:t>
      </w:r>
      <w:r>
        <w:tab/>
      </w:r>
      <w:r>
        <w:fldChar w:fldCharType="begin"/>
      </w:r>
      <w:r>
        <w:instrText xml:space="preserve"> PAGEREF _Toc6018 \h </w:instrText>
      </w:r>
      <w:r>
        <w:fldChar w:fldCharType="separate"/>
      </w:r>
      <w:r>
        <w:t>5</w:t>
      </w:r>
      <w:r>
        <w:fldChar w:fldCharType="end"/>
      </w:r>
      <w:r>
        <w:fldChar w:fldCharType="end"/>
      </w:r>
    </w:p>
    <w:p w14:paraId="663BEB77">
      <w:pPr>
        <w:pStyle w:val="16"/>
        <w:tabs>
          <w:tab w:val="right" w:leader="dot" w:pos="9070"/>
          <w:tab w:val="clear" w:pos="180"/>
          <w:tab w:val="clear" w:pos="420"/>
          <w:tab w:val="clear" w:pos="9360"/>
        </w:tabs>
      </w:pPr>
      <w:r>
        <w:fldChar w:fldCharType="begin"/>
      </w:r>
      <w:r>
        <w:instrText xml:space="preserve"> HYPERLINK \l _Toc25291 </w:instrText>
      </w:r>
      <w:r>
        <w:fldChar w:fldCharType="separate"/>
      </w:r>
      <w:r>
        <w:rPr>
          <w:rFonts w:hint="eastAsia"/>
        </w:rPr>
        <w:t>5 计算参数</w:t>
      </w:r>
      <w:r>
        <w:tab/>
      </w:r>
      <w:r>
        <w:fldChar w:fldCharType="begin"/>
      </w:r>
      <w:r>
        <w:instrText xml:space="preserve"> PAGEREF _Toc25291 \h </w:instrText>
      </w:r>
      <w:r>
        <w:fldChar w:fldCharType="separate"/>
      </w:r>
      <w:r>
        <w:t>7</w:t>
      </w:r>
      <w:r>
        <w:fldChar w:fldCharType="end"/>
      </w:r>
      <w:r>
        <w:fldChar w:fldCharType="end"/>
      </w:r>
    </w:p>
    <w:p w14:paraId="27A2C941">
      <w:pPr>
        <w:pStyle w:val="17"/>
        <w:tabs>
          <w:tab w:val="right" w:leader="dot" w:pos="9070"/>
          <w:tab w:val="clear" w:pos="540"/>
          <w:tab w:val="clear" w:pos="840"/>
          <w:tab w:val="clear" w:pos="9360"/>
        </w:tabs>
      </w:pPr>
      <w:r>
        <w:fldChar w:fldCharType="begin"/>
      </w:r>
      <w:r>
        <w:instrText xml:space="preserve"> HYPERLINK \l _Toc11578 </w:instrText>
      </w:r>
      <w:r>
        <w:fldChar w:fldCharType="separate"/>
      </w:r>
      <w:r>
        <w:rPr>
          <w:rFonts w:hint="eastAsia"/>
          <w:lang w:val="en-GB"/>
        </w:rPr>
        <w:t xml:space="preserve">5.1 </w:t>
      </w:r>
      <w:r>
        <w:rPr>
          <w:rFonts w:hint="eastAsia"/>
        </w:rPr>
        <w:t>典型气象日气象参数</w:t>
      </w:r>
      <w:r>
        <w:tab/>
      </w:r>
      <w:r>
        <w:fldChar w:fldCharType="begin"/>
      </w:r>
      <w:r>
        <w:instrText xml:space="preserve"> PAGEREF _Toc11578 \h </w:instrText>
      </w:r>
      <w:r>
        <w:fldChar w:fldCharType="separate"/>
      </w:r>
      <w:r>
        <w:t>7</w:t>
      </w:r>
      <w:r>
        <w:fldChar w:fldCharType="end"/>
      </w:r>
      <w:r>
        <w:fldChar w:fldCharType="end"/>
      </w:r>
    </w:p>
    <w:p w14:paraId="2780816C">
      <w:pPr>
        <w:pStyle w:val="17"/>
        <w:tabs>
          <w:tab w:val="right" w:leader="dot" w:pos="9070"/>
          <w:tab w:val="clear" w:pos="540"/>
          <w:tab w:val="clear" w:pos="840"/>
          <w:tab w:val="clear" w:pos="9360"/>
        </w:tabs>
      </w:pPr>
      <w:r>
        <w:fldChar w:fldCharType="begin"/>
      </w:r>
      <w:r>
        <w:instrText xml:space="preserve"> HYPERLINK \l _Toc26942 </w:instrText>
      </w:r>
      <w:r>
        <w:fldChar w:fldCharType="separate"/>
      </w:r>
      <w:r>
        <w:rPr>
          <w:rFonts w:hint="eastAsia"/>
          <w:lang w:val="en-GB"/>
        </w:rPr>
        <w:t xml:space="preserve">5.2 </w:t>
      </w:r>
      <w:r>
        <w:rPr>
          <w:rFonts w:hint="eastAsia"/>
        </w:rPr>
        <w:t>渗透面夏季逐时蒸发量</w:t>
      </w:r>
      <w:r>
        <w:tab/>
      </w:r>
      <w:r>
        <w:fldChar w:fldCharType="begin"/>
      </w:r>
      <w:r>
        <w:instrText xml:space="preserve"> PAGEREF _Toc26942 \h </w:instrText>
      </w:r>
      <w:r>
        <w:fldChar w:fldCharType="separate"/>
      </w:r>
      <w:r>
        <w:t>8</w:t>
      </w:r>
      <w:r>
        <w:fldChar w:fldCharType="end"/>
      </w:r>
      <w:r>
        <w:fldChar w:fldCharType="end"/>
      </w:r>
    </w:p>
    <w:p w14:paraId="414CF2D4">
      <w:pPr>
        <w:pStyle w:val="16"/>
        <w:tabs>
          <w:tab w:val="right" w:leader="dot" w:pos="9070"/>
          <w:tab w:val="clear" w:pos="180"/>
          <w:tab w:val="clear" w:pos="420"/>
          <w:tab w:val="clear" w:pos="9360"/>
        </w:tabs>
      </w:pPr>
      <w:r>
        <w:fldChar w:fldCharType="begin"/>
      </w:r>
      <w:r>
        <w:instrText xml:space="preserve"> HYPERLINK \l _Toc17070 </w:instrText>
      </w:r>
      <w:r>
        <w:fldChar w:fldCharType="separate"/>
      </w:r>
      <w:r>
        <w:rPr>
          <w:rFonts w:hint="eastAsia"/>
        </w:rPr>
        <w:t>6 指标概览</w:t>
      </w:r>
      <w:r>
        <w:tab/>
      </w:r>
      <w:r>
        <w:fldChar w:fldCharType="begin"/>
      </w:r>
      <w:r>
        <w:instrText xml:space="preserve"> PAGEREF _Toc17070 \h </w:instrText>
      </w:r>
      <w:r>
        <w:fldChar w:fldCharType="separate"/>
      </w:r>
      <w:r>
        <w:t>8</w:t>
      </w:r>
      <w:r>
        <w:fldChar w:fldCharType="end"/>
      </w:r>
      <w:r>
        <w:fldChar w:fldCharType="end"/>
      </w:r>
    </w:p>
    <w:p w14:paraId="00752AE2">
      <w:pPr>
        <w:pStyle w:val="17"/>
        <w:tabs>
          <w:tab w:val="right" w:leader="dot" w:pos="9070"/>
          <w:tab w:val="clear" w:pos="540"/>
          <w:tab w:val="clear" w:pos="840"/>
          <w:tab w:val="clear" w:pos="9360"/>
        </w:tabs>
      </w:pPr>
      <w:r>
        <w:fldChar w:fldCharType="begin"/>
      </w:r>
      <w:r>
        <w:instrText xml:space="preserve"> HYPERLINK \l _Toc12182 </w:instrText>
      </w:r>
      <w:r>
        <w:fldChar w:fldCharType="separate"/>
      </w:r>
      <w:r>
        <w:rPr>
          <w:rFonts w:hint="eastAsia"/>
          <w:lang w:val="en-GB"/>
        </w:rPr>
        <w:t xml:space="preserve">6.1 </w:t>
      </w:r>
      <w:r>
        <w:rPr>
          <w:rFonts w:hint="eastAsia"/>
        </w:rPr>
        <w:t>建筑列表</w:t>
      </w:r>
      <w:r>
        <w:tab/>
      </w:r>
      <w:r>
        <w:fldChar w:fldCharType="begin"/>
      </w:r>
      <w:r>
        <w:instrText xml:space="preserve"> PAGEREF _Toc12182 \h </w:instrText>
      </w:r>
      <w:r>
        <w:fldChar w:fldCharType="separate"/>
      </w:r>
      <w:r>
        <w:t>8</w:t>
      </w:r>
      <w:r>
        <w:fldChar w:fldCharType="end"/>
      </w:r>
      <w:r>
        <w:fldChar w:fldCharType="end"/>
      </w:r>
    </w:p>
    <w:p w14:paraId="7CAB07BD">
      <w:pPr>
        <w:pStyle w:val="17"/>
        <w:tabs>
          <w:tab w:val="right" w:leader="dot" w:pos="9070"/>
          <w:tab w:val="clear" w:pos="540"/>
          <w:tab w:val="clear" w:pos="840"/>
          <w:tab w:val="clear" w:pos="9360"/>
        </w:tabs>
      </w:pPr>
      <w:r>
        <w:fldChar w:fldCharType="begin"/>
      </w:r>
      <w:r>
        <w:instrText xml:space="preserve"> HYPERLINK \l _Toc22561 </w:instrText>
      </w:r>
      <w:r>
        <w:fldChar w:fldCharType="separate"/>
      </w:r>
      <w:r>
        <w:rPr>
          <w:rFonts w:hint="eastAsia"/>
          <w:lang w:val="en-GB"/>
        </w:rPr>
        <w:t xml:space="preserve">6.2 </w:t>
      </w:r>
      <w:r>
        <w:rPr>
          <w:rFonts w:hint="eastAsia"/>
        </w:rPr>
        <w:t>住区指标</w:t>
      </w:r>
      <w:r>
        <w:tab/>
      </w:r>
      <w:r>
        <w:fldChar w:fldCharType="begin"/>
      </w:r>
      <w:r>
        <w:instrText xml:space="preserve"> PAGEREF _Toc22561 \h </w:instrText>
      </w:r>
      <w:r>
        <w:fldChar w:fldCharType="separate"/>
      </w:r>
      <w:r>
        <w:t>9</w:t>
      </w:r>
      <w:r>
        <w:fldChar w:fldCharType="end"/>
      </w:r>
      <w:r>
        <w:fldChar w:fldCharType="end"/>
      </w:r>
    </w:p>
    <w:p w14:paraId="0CDCDE90">
      <w:pPr>
        <w:pStyle w:val="16"/>
        <w:tabs>
          <w:tab w:val="right" w:leader="dot" w:pos="9070"/>
          <w:tab w:val="clear" w:pos="180"/>
          <w:tab w:val="clear" w:pos="420"/>
          <w:tab w:val="clear" w:pos="9360"/>
        </w:tabs>
      </w:pPr>
      <w:r>
        <w:fldChar w:fldCharType="begin"/>
      </w:r>
      <w:r>
        <w:instrText xml:space="preserve"> HYPERLINK \l _Toc16364 </w:instrText>
      </w:r>
      <w:r>
        <w:fldChar w:fldCharType="separate"/>
      </w:r>
      <w:r>
        <w:rPr>
          <w:rFonts w:hint="eastAsia"/>
        </w:rPr>
        <w:t>7 强条</w:t>
      </w:r>
      <w:r>
        <w:t>检查</w:t>
      </w:r>
      <w:r>
        <w:tab/>
      </w:r>
      <w:r>
        <w:fldChar w:fldCharType="begin"/>
      </w:r>
      <w:r>
        <w:instrText xml:space="preserve"> PAGEREF _Toc16364 \h </w:instrText>
      </w:r>
      <w:r>
        <w:fldChar w:fldCharType="separate"/>
      </w:r>
      <w:r>
        <w:t>9</w:t>
      </w:r>
      <w:r>
        <w:fldChar w:fldCharType="end"/>
      </w:r>
      <w:r>
        <w:fldChar w:fldCharType="end"/>
      </w:r>
    </w:p>
    <w:p w14:paraId="05247853">
      <w:pPr>
        <w:pStyle w:val="17"/>
        <w:tabs>
          <w:tab w:val="right" w:leader="dot" w:pos="9070"/>
          <w:tab w:val="clear" w:pos="540"/>
          <w:tab w:val="clear" w:pos="840"/>
          <w:tab w:val="clear" w:pos="9360"/>
        </w:tabs>
      </w:pPr>
      <w:r>
        <w:fldChar w:fldCharType="begin"/>
      </w:r>
      <w:r>
        <w:instrText xml:space="preserve"> HYPERLINK \l _Toc5821 </w:instrText>
      </w:r>
      <w:r>
        <w:fldChar w:fldCharType="separate"/>
      </w:r>
      <w:r>
        <w:rPr>
          <w:rFonts w:hint="eastAsia"/>
          <w:lang w:val="en-GB"/>
        </w:rPr>
        <w:t xml:space="preserve">7.1 </w:t>
      </w:r>
      <w:r>
        <w:rPr>
          <w:rFonts w:hint="eastAsia"/>
        </w:rPr>
        <w:t>平均迎风面积比</w:t>
      </w:r>
      <w:r>
        <w:tab/>
      </w:r>
      <w:r>
        <w:fldChar w:fldCharType="begin"/>
      </w:r>
      <w:r>
        <w:instrText xml:space="preserve"> PAGEREF _Toc5821 \h </w:instrText>
      </w:r>
      <w:r>
        <w:fldChar w:fldCharType="separate"/>
      </w:r>
      <w:r>
        <w:t>9</w:t>
      </w:r>
      <w:r>
        <w:fldChar w:fldCharType="end"/>
      </w:r>
      <w:r>
        <w:fldChar w:fldCharType="end"/>
      </w:r>
    </w:p>
    <w:p w14:paraId="425D9D58">
      <w:pPr>
        <w:pStyle w:val="17"/>
        <w:tabs>
          <w:tab w:val="right" w:leader="dot" w:pos="9070"/>
          <w:tab w:val="clear" w:pos="540"/>
          <w:tab w:val="clear" w:pos="840"/>
          <w:tab w:val="clear" w:pos="9360"/>
        </w:tabs>
      </w:pPr>
      <w:r>
        <w:fldChar w:fldCharType="begin"/>
      </w:r>
      <w:r>
        <w:instrText xml:space="preserve"> HYPERLINK \l _Toc4195 </w:instrText>
      </w:r>
      <w:r>
        <w:fldChar w:fldCharType="separate"/>
      </w:r>
      <w:r>
        <w:rPr>
          <w:rFonts w:hint="eastAsia"/>
          <w:lang w:val="en-GB"/>
        </w:rPr>
        <w:t xml:space="preserve">7.2 </w:t>
      </w:r>
      <w:r>
        <w:rPr>
          <w:rFonts w:hint="eastAsia"/>
        </w:rPr>
        <w:t>活动场地遮阳覆盖率</w:t>
      </w:r>
      <w:r>
        <w:tab/>
      </w:r>
      <w:r>
        <w:fldChar w:fldCharType="begin"/>
      </w:r>
      <w:r>
        <w:instrText xml:space="preserve"> PAGEREF _Toc4195 \h </w:instrText>
      </w:r>
      <w:r>
        <w:fldChar w:fldCharType="separate"/>
      </w:r>
      <w:r>
        <w:t>9</w:t>
      </w:r>
      <w:r>
        <w:fldChar w:fldCharType="end"/>
      </w:r>
      <w:r>
        <w:fldChar w:fldCharType="end"/>
      </w:r>
    </w:p>
    <w:p w14:paraId="341EF702">
      <w:pPr>
        <w:pStyle w:val="16"/>
        <w:tabs>
          <w:tab w:val="right" w:leader="dot" w:pos="9070"/>
          <w:tab w:val="clear" w:pos="180"/>
          <w:tab w:val="clear" w:pos="420"/>
          <w:tab w:val="clear" w:pos="9360"/>
        </w:tabs>
      </w:pPr>
      <w:r>
        <w:fldChar w:fldCharType="begin"/>
      </w:r>
      <w:r>
        <w:instrText xml:space="preserve"> HYPERLINK \l _Toc28438 </w:instrText>
      </w:r>
      <w:r>
        <w:fldChar w:fldCharType="separate"/>
      </w:r>
      <w:r>
        <w:rPr>
          <w:rFonts w:hint="eastAsia"/>
        </w:rPr>
        <w:t>8 评价性设计</w:t>
      </w:r>
      <w:r>
        <w:tab/>
      </w:r>
      <w:r>
        <w:fldChar w:fldCharType="begin"/>
      </w:r>
      <w:r>
        <w:instrText xml:space="preserve"> PAGEREF _Toc28438 \h </w:instrText>
      </w:r>
      <w:r>
        <w:fldChar w:fldCharType="separate"/>
      </w:r>
      <w:r>
        <w:t>10</w:t>
      </w:r>
      <w:r>
        <w:fldChar w:fldCharType="end"/>
      </w:r>
      <w:r>
        <w:fldChar w:fldCharType="end"/>
      </w:r>
    </w:p>
    <w:p w14:paraId="31FEFAE4">
      <w:pPr>
        <w:pStyle w:val="17"/>
        <w:tabs>
          <w:tab w:val="right" w:leader="dot" w:pos="9070"/>
          <w:tab w:val="clear" w:pos="540"/>
          <w:tab w:val="clear" w:pos="840"/>
          <w:tab w:val="clear" w:pos="9360"/>
        </w:tabs>
      </w:pPr>
      <w:r>
        <w:fldChar w:fldCharType="begin"/>
      </w:r>
      <w:r>
        <w:instrText xml:space="preserve"> HYPERLINK \l _Toc24123 </w:instrText>
      </w:r>
      <w:r>
        <w:fldChar w:fldCharType="separate"/>
      </w:r>
      <w:r>
        <w:rPr>
          <w:rFonts w:hint="eastAsia"/>
          <w:lang w:val="en-GB"/>
        </w:rPr>
        <w:t xml:space="preserve">8.1 </w:t>
      </w:r>
      <w:r>
        <w:rPr>
          <w:rFonts w:hint="eastAsia"/>
        </w:rPr>
        <w:t>平均热岛强度</w:t>
      </w:r>
      <w:r>
        <w:tab/>
      </w:r>
      <w:r>
        <w:fldChar w:fldCharType="begin"/>
      </w:r>
      <w:r>
        <w:instrText xml:space="preserve"> PAGEREF _Toc24123 \h </w:instrText>
      </w:r>
      <w:r>
        <w:fldChar w:fldCharType="separate"/>
      </w:r>
      <w:r>
        <w:t>10</w:t>
      </w:r>
      <w:r>
        <w:fldChar w:fldCharType="end"/>
      </w:r>
      <w:r>
        <w:fldChar w:fldCharType="end"/>
      </w:r>
    </w:p>
    <w:p w14:paraId="73E54D68">
      <w:pPr>
        <w:pStyle w:val="17"/>
        <w:tabs>
          <w:tab w:val="right" w:leader="dot" w:pos="9070"/>
          <w:tab w:val="clear" w:pos="540"/>
          <w:tab w:val="clear" w:pos="840"/>
          <w:tab w:val="clear" w:pos="9360"/>
        </w:tabs>
      </w:pPr>
      <w:r>
        <w:fldChar w:fldCharType="begin"/>
      </w:r>
      <w:r>
        <w:instrText xml:space="preserve"> HYPERLINK \l _Toc25728 </w:instrText>
      </w:r>
      <w:r>
        <w:fldChar w:fldCharType="separate"/>
      </w:r>
      <w:r>
        <w:rPr>
          <w:rFonts w:hint="eastAsia"/>
          <w:lang w:val="en-GB"/>
        </w:rPr>
        <w:t xml:space="preserve">8.2 </w:t>
      </w:r>
      <w:r>
        <w:rPr>
          <w:rFonts w:hint="eastAsia"/>
        </w:rPr>
        <w:t>湿球黑球温度</w:t>
      </w:r>
      <w:r>
        <w:tab/>
      </w:r>
      <w:r>
        <w:fldChar w:fldCharType="begin"/>
      </w:r>
      <w:r>
        <w:instrText xml:space="preserve"> PAGEREF _Toc25728 \h </w:instrText>
      </w:r>
      <w:r>
        <w:fldChar w:fldCharType="separate"/>
      </w:r>
      <w:r>
        <w:t>11</w:t>
      </w:r>
      <w:r>
        <w:fldChar w:fldCharType="end"/>
      </w:r>
      <w:r>
        <w:fldChar w:fldCharType="end"/>
      </w:r>
    </w:p>
    <w:p w14:paraId="7E6FE924">
      <w:pPr>
        <w:pStyle w:val="16"/>
        <w:tabs>
          <w:tab w:val="right" w:leader="dot" w:pos="9070"/>
          <w:tab w:val="clear" w:pos="180"/>
          <w:tab w:val="clear" w:pos="420"/>
          <w:tab w:val="clear" w:pos="9360"/>
        </w:tabs>
      </w:pPr>
      <w:r>
        <w:fldChar w:fldCharType="begin"/>
      </w:r>
      <w:r>
        <w:instrText xml:space="preserve"> HYPERLINK \l _Toc13893 </w:instrText>
      </w:r>
      <w:r>
        <w:fldChar w:fldCharType="separate"/>
      </w:r>
      <w:r>
        <w:rPr>
          <w:rFonts w:hint="eastAsia"/>
        </w:rPr>
        <w:t>9 结论</w:t>
      </w:r>
      <w:r>
        <w:tab/>
      </w:r>
      <w:r>
        <w:fldChar w:fldCharType="begin"/>
      </w:r>
      <w:r>
        <w:instrText xml:space="preserve"> PAGEREF _Toc13893 \h </w:instrText>
      </w:r>
      <w:r>
        <w:fldChar w:fldCharType="separate"/>
      </w:r>
      <w:r>
        <w:t>12</w:t>
      </w:r>
      <w:r>
        <w:fldChar w:fldCharType="end"/>
      </w:r>
      <w:r>
        <w:fldChar w:fldCharType="end"/>
      </w:r>
    </w:p>
    <w:p w14:paraId="630E9885">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14:paraId="7123DCED">
      <w:pPr>
        <w:pStyle w:val="16"/>
      </w:pPr>
    </w:p>
    <w:p w14:paraId="4D41E27E">
      <w:pPr>
        <w:pStyle w:val="2"/>
      </w:pPr>
      <w:bookmarkStart w:id="11" w:name="_Toc26432"/>
      <w:r>
        <w:rPr>
          <w:rFonts w:hint="eastAsia"/>
        </w:rPr>
        <w:t>住区概况</w:t>
      </w:r>
      <w:bookmarkEnd w:id="11"/>
    </w:p>
    <w:tbl>
      <w:tblPr>
        <w:tblStyle w:val="20"/>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14:paraId="45DDC0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14:paraId="0730B8E0">
            <w:pPr>
              <w:pStyle w:val="3"/>
              <w:ind w:firstLine="0" w:firstLineChars="0"/>
              <w:rPr>
                <w:rFonts w:ascii="宋体" w:hAnsi="宋体"/>
                <w:lang w:val="en-US"/>
              </w:rPr>
            </w:pPr>
            <w:r>
              <w:rPr>
                <w:rFonts w:hint="eastAsia" w:ascii="宋体" w:hAnsi="宋体"/>
                <w:lang w:val="en-US"/>
              </w:rPr>
              <w:t>工程名称</w:t>
            </w:r>
          </w:p>
        </w:tc>
        <w:tc>
          <w:tcPr>
            <w:tcW w:w="6065" w:type="dxa"/>
            <w:gridSpan w:val="2"/>
          </w:tcPr>
          <w:p w14:paraId="7D6D1A25">
            <w:pPr>
              <w:pStyle w:val="3"/>
              <w:ind w:firstLine="0" w:firstLineChars="0"/>
              <w:rPr>
                <w:rFonts w:ascii="宋体" w:hAnsi="宋体"/>
                <w:lang w:val="en-US"/>
              </w:rPr>
            </w:pPr>
            <w:bookmarkStart w:id="12" w:name="工程名称1"/>
            <w:r>
              <w:rPr>
                <w:rFonts w:hint="eastAsia" w:ascii="宋体" w:hAnsi="宋体"/>
              </w:rPr>
              <w:t>办公楼</w:t>
            </w:r>
            <w:bookmarkEnd w:id="12"/>
          </w:p>
        </w:tc>
      </w:tr>
      <w:tr w14:paraId="76939F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14:paraId="1496BFFA">
            <w:pPr>
              <w:pStyle w:val="3"/>
              <w:ind w:firstLine="0" w:firstLineChars="0"/>
              <w:rPr>
                <w:rFonts w:ascii="宋体" w:hAnsi="宋体"/>
                <w:lang w:val="en-US"/>
              </w:rPr>
            </w:pPr>
            <w:r>
              <w:rPr>
                <w:rFonts w:hint="eastAsia" w:ascii="宋体" w:hAnsi="宋体"/>
                <w:lang w:val="en-US"/>
              </w:rPr>
              <w:t>工程地点</w:t>
            </w:r>
          </w:p>
        </w:tc>
        <w:tc>
          <w:tcPr>
            <w:tcW w:w="6065" w:type="dxa"/>
            <w:gridSpan w:val="2"/>
          </w:tcPr>
          <w:p w14:paraId="699587DD">
            <w:pPr>
              <w:pStyle w:val="3"/>
              <w:ind w:firstLine="0" w:firstLineChars="0"/>
              <w:rPr>
                <w:rFonts w:ascii="宋体" w:hAnsi="宋体"/>
                <w:lang w:val="en-US"/>
              </w:rPr>
            </w:pPr>
            <w:bookmarkStart w:id="13" w:name="工程地点"/>
            <w:r>
              <w:t>大理</w:t>
            </w:r>
            <w:bookmarkEnd w:id="13"/>
          </w:p>
        </w:tc>
      </w:tr>
      <w:tr w14:paraId="2E8AB1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14:paraId="7FDFA8AC">
            <w:pPr>
              <w:pStyle w:val="3"/>
              <w:ind w:firstLine="0" w:firstLineChars="0"/>
              <w:rPr>
                <w:rFonts w:ascii="宋体" w:hAnsi="宋体"/>
                <w:lang w:val="en-US"/>
              </w:rPr>
            </w:pPr>
            <w:r>
              <w:rPr>
                <w:rFonts w:hint="eastAsia" w:ascii="宋体" w:hAnsi="宋体"/>
                <w:lang w:val="en-US"/>
              </w:rPr>
              <w:t>地理位置</w:t>
            </w:r>
          </w:p>
        </w:tc>
        <w:tc>
          <w:tcPr>
            <w:tcW w:w="3032" w:type="dxa"/>
          </w:tcPr>
          <w:p w14:paraId="242D8ECB">
            <w:pPr>
              <w:pStyle w:val="3"/>
              <w:ind w:firstLine="0" w:firstLineChars="0"/>
              <w:rPr>
                <w:rFonts w:ascii="宋体" w:hAnsi="宋体"/>
                <w:lang w:val="en-US"/>
              </w:rPr>
            </w:pPr>
            <w:r>
              <w:rPr>
                <w:rFonts w:hint="eastAsia" w:ascii="宋体" w:hAnsi="宋体"/>
                <w:lang w:val="en-US"/>
              </w:rPr>
              <w:t>北纬：</w:t>
            </w:r>
            <w:bookmarkStart w:id="14" w:name="纬度"/>
            <w:r>
              <w:t>25.60</w:t>
            </w:r>
            <w:bookmarkEnd w:id="14"/>
            <w:r>
              <w:rPr>
                <w:rFonts w:hint="eastAsia" w:ascii="宋体" w:hAnsi="宋体"/>
                <w:lang w:val="en-US"/>
              </w:rPr>
              <w:t>°</w:t>
            </w:r>
          </w:p>
        </w:tc>
        <w:tc>
          <w:tcPr>
            <w:tcW w:w="3033" w:type="dxa"/>
          </w:tcPr>
          <w:p w14:paraId="6F5926B1">
            <w:pPr>
              <w:pStyle w:val="3"/>
              <w:ind w:firstLine="0" w:firstLineChars="0"/>
              <w:rPr>
                <w:rFonts w:ascii="宋体" w:hAnsi="宋体"/>
                <w:lang w:val="en-US"/>
              </w:rPr>
            </w:pPr>
            <w:r>
              <w:rPr>
                <w:rFonts w:hint="eastAsia" w:ascii="宋体" w:hAnsi="宋体"/>
                <w:lang w:val="en-US"/>
              </w:rPr>
              <w:t>东经：</w:t>
            </w:r>
            <w:bookmarkStart w:id="15" w:name="经度"/>
            <w:r>
              <w:t>100.23</w:t>
            </w:r>
            <w:bookmarkEnd w:id="15"/>
            <w:r>
              <w:rPr>
                <w:rFonts w:hint="eastAsia" w:ascii="宋体" w:hAnsi="宋体"/>
                <w:lang w:val="en-US"/>
              </w:rPr>
              <w:t>°</w:t>
            </w:r>
          </w:p>
        </w:tc>
      </w:tr>
      <w:tr w14:paraId="44FA22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14:paraId="216DD1FD">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14:paraId="7A864687">
            <w:pPr>
              <w:pStyle w:val="3"/>
              <w:ind w:firstLine="0" w:firstLineChars="0"/>
              <w:rPr>
                <w:rFonts w:ascii="宋体" w:hAnsi="宋体"/>
                <w:lang w:val="en-US"/>
              </w:rPr>
            </w:pPr>
            <w:bookmarkStart w:id="16" w:name="气候区"/>
            <w:r>
              <w:t>VB</w:t>
            </w:r>
            <w:bookmarkEnd w:id="16"/>
          </w:p>
        </w:tc>
      </w:tr>
      <w:tr w14:paraId="5F3A07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14:paraId="13BDD0C6">
            <w:pPr>
              <w:pStyle w:val="3"/>
              <w:ind w:firstLine="0" w:firstLineChars="0"/>
              <w:rPr>
                <w:rFonts w:ascii="宋体" w:hAnsi="宋体"/>
                <w:lang w:val="en-US"/>
              </w:rPr>
            </w:pPr>
            <w:r>
              <w:rPr>
                <w:rFonts w:hint="eastAsia" w:ascii="宋体" w:hAnsi="宋体"/>
                <w:lang w:val="en-US"/>
              </w:rPr>
              <w:t>主导风向</w:t>
            </w:r>
          </w:p>
        </w:tc>
        <w:tc>
          <w:tcPr>
            <w:tcW w:w="6065" w:type="dxa"/>
            <w:gridSpan w:val="2"/>
          </w:tcPr>
          <w:p w14:paraId="15D30353">
            <w:pPr>
              <w:pStyle w:val="3"/>
              <w:ind w:firstLine="0" w:firstLineChars="0"/>
              <w:rPr>
                <w:rFonts w:ascii="宋体" w:hAnsi="宋体"/>
                <w:lang w:val="en-US"/>
              </w:rPr>
            </w:pPr>
            <w:bookmarkStart w:id="17" w:name="主导风向"/>
            <w:r>
              <w:t>南</w:t>
            </w:r>
            <w:bookmarkEnd w:id="17"/>
          </w:p>
        </w:tc>
      </w:tr>
    </w:tbl>
    <w:p w14:paraId="6C771FD0">
      <w:pPr>
        <w:pStyle w:val="3"/>
        <w:ind w:firstLine="420"/>
        <w:rPr>
          <w:lang w:val="en-US"/>
        </w:rPr>
      </w:pPr>
    </w:p>
    <w:p w14:paraId="14CDB32D">
      <w:pPr>
        <w:pStyle w:val="3"/>
        <w:ind w:firstLine="420"/>
        <w:jc w:val="center"/>
        <w:rPr>
          <w:lang w:val="en-US"/>
        </w:rPr>
      </w:pPr>
      <w:bookmarkStart w:id="18" w:name="总图鸟瞰图"/>
      <w:bookmarkEnd w:id="18"/>
      <w:r>
        <w:drawing>
          <wp:inline distT="0" distB="0" distL="0" distR="0">
            <wp:extent cx="5667375" cy="38957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8"/>
                    <a:stretch>
                      <a:fillRect/>
                    </a:stretch>
                  </pic:blipFill>
                  <pic:spPr>
                    <a:xfrm>
                      <a:off x="0" y="0"/>
                      <a:ext cx="5667375" cy="3895725"/>
                    </a:xfrm>
                    <a:prstGeom prst="rect">
                      <a:avLst/>
                    </a:prstGeom>
                  </pic:spPr>
                </pic:pic>
              </a:graphicData>
            </a:graphic>
          </wp:inline>
        </w:drawing>
      </w:r>
    </w:p>
    <w:p w14:paraId="630F834F">
      <w:pPr>
        <w:pStyle w:val="3"/>
        <w:ind w:firstLine="420"/>
        <w:jc w:val="center"/>
        <w:rPr>
          <w:lang w:val="en-US"/>
        </w:rPr>
      </w:pPr>
      <w:bookmarkStart w:id="19" w:name="OLE_LINK4"/>
      <w:bookmarkStart w:id="20" w:name="OLE_LINK3"/>
      <w:r>
        <w:rPr>
          <w:rFonts w:hint="eastAsia" w:ascii="宋体" w:hAnsi="宋体"/>
        </w:rPr>
        <w:t>图</w:t>
      </w:r>
      <w:r>
        <w:rPr>
          <w:rFonts w:ascii="宋体" w:hAnsi="宋体"/>
        </w:rPr>
        <w:t>1</w:t>
      </w:r>
      <w:r>
        <w:rPr>
          <w:rFonts w:hint="eastAsia" w:ascii="宋体" w:hAnsi="宋体"/>
        </w:rPr>
        <w:t>.1 场地鸟瞰图</w:t>
      </w:r>
      <w:bookmarkEnd w:id="19"/>
      <w:bookmarkEnd w:id="20"/>
    </w:p>
    <w:p w14:paraId="61E01A73">
      <w:pPr>
        <w:pStyle w:val="3"/>
        <w:ind w:firstLine="420"/>
        <w:rPr>
          <w:lang w:val="en-US"/>
        </w:rPr>
      </w:pPr>
    </w:p>
    <w:p w14:paraId="6EA2C601">
      <w:pPr>
        <w:pStyle w:val="3"/>
        <w:ind w:firstLine="420"/>
        <w:jc w:val="center"/>
        <w:rPr>
          <w:lang w:val="en-US"/>
        </w:rPr>
      </w:pPr>
      <w:bookmarkStart w:id="21" w:name="总图平面图"/>
      <w:bookmarkEnd w:id="21"/>
      <w:r>
        <w:drawing>
          <wp:inline distT="0" distB="0" distL="0" distR="0">
            <wp:extent cx="5667375" cy="38957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9"/>
                    <a:stretch>
                      <a:fillRect/>
                    </a:stretch>
                  </pic:blipFill>
                  <pic:spPr>
                    <a:xfrm>
                      <a:off x="0" y="0"/>
                      <a:ext cx="5667375" cy="3895725"/>
                    </a:xfrm>
                    <a:prstGeom prst="rect">
                      <a:avLst/>
                    </a:prstGeom>
                  </pic:spPr>
                </pic:pic>
              </a:graphicData>
            </a:graphic>
          </wp:inline>
        </w:drawing>
      </w:r>
    </w:p>
    <w:p w14:paraId="1B5681B7">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14:paraId="5E5CAAEB">
      <w:pPr>
        <w:pStyle w:val="2"/>
      </w:pPr>
      <w:bookmarkStart w:id="22" w:name="_Toc24578"/>
      <w:bookmarkStart w:id="23" w:name="TitleFormat"/>
      <w:r>
        <w:rPr>
          <w:rFonts w:hint="eastAsia"/>
        </w:rPr>
        <w:t>设计依据</w:t>
      </w:r>
      <w:bookmarkEnd w:id="22"/>
    </w:p>
    <w:p w14:paraId="6131BBB2">
      <w:pPr>
        <w:widowControl w:val="0"/>
        <w:spacing w:line="360" w:lineRule="auto"/>
        <w:jc w:val="both"/>
        <w:rPr>
          <w:kern w:val="2"/>
          <w:szCs w:val="24"/>
          <w:lang w:val="en-US"/>
        </w:rPr>
      </w:pPr>
      <w:bookmarkStart w:id="24" w:name="计算依据"/>
      <w:r>
        <w:t>1. 《绿色建筑评价标准》GB/T 50378-2019</w:t>
      </w:r>
      <w:r>
        <w:br w:type="textWrapping"/>
      </w:r>
      <w:r>
        <w:t>2. 《城市居住区热环境设计标准》JGJ 286-2013</w:t>
      </w:r>
      <w:bookmarkEnd w:id="23"/>
      <w:bookmarkEnd w:id="24"/>
    </w:p>
    <w:p w14:paraId="0B2163D7">
      <w:pPr>
        <w:pStyle w:val="2"/>
      </w:pPr>
      <w:bookmarkStart w:id="25" w:name="_Toc13069"/>
      <w:r>
        <w:rPr>
          <w:rFonts w:hint="eastAsia"/>
        </w:rPr>
        <w:t>计算规定</w:t>
      </w:r>
      <w:bookmarkEnd w:id="25"/>
    </w:p>
    <w:p w14:paraId="501FB1BD">
      <w:pPr>
        <w:pStyle w:val="3"/>
        <w:ind w:firstLine="420"/>
        <w:rPr>
          <w:rFonts w:ascii="Arial" w:hAnsi="Arial" w:cs="Arial"/>
          <w:color w:val="333333"/>
          <w:shd w:val="clear" w:color="auto" w:fill="FFFFFF"/>
        </w:rPr>
      </w:pPr>
      <w:r>
        <w:rPr>
          <w:rFonts w:hint="eastAsia"/>
          <w:kern w:val="2"/>
          <w:szCs w:val="24"/>
          <w:lang w:val="en-US"/>
        </w:rPr>
        <w:t>《城市居住区</w:t>
      </w:r>
      <w:r>
        <w:rPr>
          <w:rFonts w:hint="eastAsia" w:ascii="Arial" w:hAnsi="Arial" w:cs="Arial"/>
          <w:color w:val="333333"/>
          <w:shd w:val="clear" w:color="auto" w:fill="FFFFFF"/>
        </w:rPr>
        <w:t>热环境设计标准》的指标体系包括必须满足的强制性条文，在此基础上采用</w:t>
      </w:r>
      <w:r>
        <w:rPr>
          <w:rFonts w:ascii="Arial" w:hAnsi="Arial" w:cs="Arial"/>
          <w:color w:val="333333"/>
          <w:shd w:val="clear" w:color="auto" w:fill="FFFFFF"/>
        </w:rPr>
        <w:t>规定性设计或评价性设计。</w:t>
      </w:r>
    </w:p>
    <w:p w14:paraId="54FDD617">
      <w:pPr>
        <w:pStyle w:val="4"/>
      </w:pPr>
      <w:bookmarkStart w:id="26" w:name="_Toc16494769"/>
      <w:bookmarkStart w:id="27" w:name="_Toc22250"/>
      <w:r>
        <w:rPr>
          <w:rFonts w:hint="eastAsia"/>
        </w:rPr>
        <w:t>强制条文</w:t>
      </w:r>
      <w:bookmarkEnd w:id="26"/>
      <w:bookmarkEnd w:id="27"/>
    </w:p>
    <w:p w14:paraId="713037A0">
      <w:pPr>
        <w:pStyle w:val="3"/>
        <w:spacing w:line="360" w:lineRule="auto"/>
        <w:ind w:firstLine="420"/>
        <w:rPr>
          <w:kern w:val="2"/>
          <w:szCs w:val="24"/>
          <w:lang w:val="en-US"/>
        </w:rPr>
      </w:pPr>
      <w:r>
        <w:rPr>
          <w:rFonts w:hint="eastAsia"/>
          <w:kern w:val="2"/>
          <w:szCs w:val="24"/>
          <w:lang w:val="en-US"/>
        </w:rPr>
        <w:t>（1）</w:t>
      </w:r>
      <w:r>
        <w:rPr>
          <w:bCs/>
          <w:kern w:val="2"/>
          <w:sz w:val="24"/>
          <w:szCs w:val="24"/>
          <w:lang w:val="en-US"/>
        </w:rPr>
        <w:t>4</w:t>
      </w:r>
      <w:r>
        <w:rPr>
          <w:rFonts w:hint="eastAsia"/>
          <w:bCs/>
          <w:kern w:val="2"/>
          <w:sz w:val="24"/>
          <w:szCs w:val="24"/>
          <w:lang w:val="en-US"/>
        </w:rPr>
        <w:t>.1.1</w:t>
      </w:r>
      <w:r>
        <w:rPr>
          <w:bCs/>
          <w:kern w:val="2"/>
          <w:sz w:val="24"/>
          <w:szCs w:val="24"/>
          <w:lang w:val="en-US"/>
        </w:rPr>
        <w:t xml:space="preserve"> 居住区的夏季平均迎风面积比应符合表4．1．1的规定。</w:t>
      </w:r>
    </w:p>
    <w:p w14:paraId="3704089D">
      <w:pPr>
        <w:pStyle w:val="18"/>
        <w:shd w:val="clear" w:color="auto" w:fill="FFFFFF"/>
        <w:spacing w:before="0" w:beforeAutospacing="0" w:after="0" w:afterAutospacing="0" w:line="360" w:lineRule="auto"/>
        <w:ind w:firstLine="420"/>
        <w:jc w:val="center"/>
        <w:rPr>
          <w:rStyle w:val="23"/>
          <w:rFonts w:ascii="Arial" w:hAnsi="Arial" w:cs="Arial"/>
          <w:color w:val="333333"/>
          <w:sz w:val="21"/>
          <w:szCs w:val="21"/>
        </w:rPr>
      </w:pPr>
      <w:r>
        <w:rPr>
          <w:rStyle w:val="23"/>
          <w:rFonts w:ascii="Arial" w:hAnsi="Arial" w:cs="Arial"/>
          <w:color w:val="333333"/>
          <w:sz w:val="21"/>
          <w:szCs w:val="21"/>
        </w:rPr>
        <w:t>表4．1．1 居住区的夏季平均迎风面积比（ζ</w:t>
      </w:r>
      <w:r>
        <w:rPr>
          <w:rStyle w:val="23"/>
          <w:rFonts w:ascii="Arial" w:hAnsi="Arial" w:cs="Arial"/>
          <w:color w:val="333333"/>
          <w:sz w:val="21"/>
          <w:szCs w:val="21"/>
          <w:vertAlign w:val="subscript"/>
        </w:rPr>
        <w:t>s</w:t>
      </w:r>
      <w:r>
        <w:rPr>
          <w:rStyle w:val="23"/>
          <w:rFonts w:ascii="Arial" w:hAnsi="Arial" w:cs="Arial"/>
          <w:color w:val="333333"/>
          <w:sz w:val="21"/>
          <w:szCs w:val="21"/>
        </w:rPr>
        <w:t>）限值</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14:paraId="68807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1DBE6231">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建筑气候区</w:t>
            </w:r>
          </w:p>
        </w:tc>
        <w:tc>
          <w:tcPr>
            <w:tcW w:w="2321" w:type="dxa"/>
          </w:tcPr>
          <w:p w14:paraId="703B68B4">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I、II、VI、VII</w:t>
            </w:r>
          </w:p>
        </w:tc>
        <w:tc>
          <w:tcPr>
            <w:tcW w:w="2322" w:type="dxa"/>
          </w:tcPr>
          <w:p w14:paraId="661BFD1A">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w:t>
            </w:r>
          </w:p>
        </w:tc>
        <w:tc>
          <w:tcPr>
            <w:tcW w:w="2322" w:type="dxa"/>
          </w:tcPr>
          <w:p w14:paraId="32B664D1">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IV</w:t>
            </w:r>
          </w:p>
        </w:tc>
      </w:tr>
      <w:tr w14:paraId="212D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45B53F85">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平均迎风面积比</w:t>
            </w:r>
          </w:p>
        </w:tc>
        <w:tc>
          <w:tcPr>
            <w:tcW w:w="2321" w:type="dxa"/>
          </w:tcPr>
          <w:p w14:paraId="3F3D3D09">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0.85</w:t>
            </w:r>
          </w:p>
        </w:tc>
        <w:tc>
          <w:tcPr>
            <w:tcW w:w="2322" w:type="dxa"/>
          </w:tcPr>
          <w:p w14:paraId="09994EEE">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0.80</w:t>
            </w:r>
          </w:p>
        </w:tc>
        <w:tc>
          <w:tcPr>
            <w:tcW w:w="2322" w:type="dxa"/>
          </w:tcPr>
          <w:p w14:paraId="020397BA">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0.70</w:t>
            </w:r>
          </w:p>
        </w:tc>
      </w:tr>
    </w:tbl>
    <w:p w14:paraId="61C108FD">
      <w:pPr>
        <w:pStyle w:val="18"/>
        <w:shd w:val="clear" w:color="auto" w:fill="FFFFFF"/>
        <w:spacing w:before="0" w:beforeAutospacing="0" w:after="0" w:afterAutospacing="0"/>
        <w:jc w:val="center"/>
        <w:rPr>
          <w:rFonts w:ascii="Arial" w:hAnsi="Arial" w:cs="Arial"/>
          <w:color w:val="333333"/>
          <w:sz w:val="21"/>
          <w:szCs w:val="21"/>
        </w:rPr>
      </w:pPr>
    </w:p>
    <w:p w14:paraId="016BB1D1">
      <w:pPr>
        <w:pStyle w:val="18"/>
        <w:shd w:val="clear" w:color="auto" w:fill="FFFFFF"/>
        <w:spacing w:before="0" w:beforeAutospacing="0" w:after="0" w:afterAutospacing="0"/>
        <w:ind w:firstLine="420"/>
        <w:rPr>
          <w:rFonts w:ascii="Times New Roman" w:hAnsi="Times New Roman" w:cs="Times New Roman"/>
          <w:kern w:val="2"/>
          <w:sz w:val="21"/>
        </w:rPr>
      </w:pPr>
      <w:r>
        <w:rPr>
          <w:rFonts w:hint="eastAsia" w:ascii="Times New Roman" w:hAnsi="Times New Roman" w:cs="Times New Roman"/>
          <w:kern w:val="2"/>
          <w:sz w:val="21"/>
        </w:rPr>
        <w:t>（2）</w:t>
      </w:r>
      <w:r>
        <w:rPr>
          <w:rFonts w:ascii="Times New Roman" w:hAnsi="Times New Roman" w:cs="Times New Roman"/>
          <w:bCs/>
          <w:kern w:val="2"/>
        </w:rPr>
        <w:t>4</w:t>
      </w:r>
      <w:r>
        <w:rPr>
          <w:rFonts w:hint="eastAsia" w:ascii="Times New Roman" w:hAnsi="Times New Roman" w:cs="Times New Roman"/>
          <w:bCs/>
          <w:kern w:val="2"/>
        </w:rPr>
        <w:t>.2.1</w:t>
      </w:r>
      <w:r>
        <w:rPr>
          <w:rFonts w:ascii="Times New Roman" w:hAnsi="Times New Roman" w:cs="Times New Roman"/>
          <w:bCs/>
          <w:kern w:val="2"/>
        </w:rPr>
        <w:t>居住区夏季户外活动场地应有遮阳，遮阳覆盖率不应小于表4．2．1的规定。</w:t>
      </w:r>
    </w:p>
    <w:p w14:paraId="33BC1CA8">
      <w:pPr>
        <w:pStyle w:val="18"/>
        <w:shd w:val="clear" w:color="auto" w:fill="FFFFFF"/>
        <w:spacing w:before="0" w:beforeAutospacing="0" w:after="0" w:afterAutospacing="0"/>
        <w:ind w:firstLine="420"/>
        <w:jc w:val="center"/>
        <w:rPr>
          <w:rStyle w:val="23"/>
          <w:rFonts w:ascii="Arial" w:hAnsi="Arial" w:cs="Arial"/>
          <w:color w:val="333333"/>
          <w:sz w:val="21"/>
          <w:szCs w:val="21"/>
        </w:rPr>
      </w:pPr>
      <w:r>
        <w:rPr>
          <w:rStyle w:val="23"/>
          <w:rFonts w:ascii="Arial" w:hAnsi="Arial" w:cs="Arial"/>
          <w:color w:val="333333"/>
          <w:sz w:val="21"/>
          <w:szCs w:val="21"/>
        </w:rPr>
        <w:t>表4．2．1 居住区活动场地的遮阳覆盖率限值(％)</w:t>
      </w:r>
    </w:p>
    <w:tbl>
      <w:tblPr>
        <w:tblStyle w:val="21"/>
        <w:tblW w:w="0" w:type="auto"/>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2258"/>
        <w:gridCol w:w="2268"/>
      </w:tblGrid>
      <w:tr w14:paraId="02B6A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restart"/>
          </w:tcPr>
          <w:p w14:paraId="6CCC0965">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场地</w:t>
            </w:r>
          </w:p>
        </w:tc>
        <w:tc>
          <w:tcPr>
            <w:tcW w:w="4526" w:type="dxa"/>
            <w:gridSpan w:val="2"/>
          </w:tcPr>
          <w:p w14:paraId="22D34C92">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建筑气候区</w:t>
            </w:r>
          </w:p>
        </w:tc>
      </w:tr>
      <w:tr w14:paraId="351F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tcPr>
          <w:p w14:paraId="58B9E14D">
            <w:pPr>
              <w:pStyle w:val="18"/>
              <w:spacing w:before="0" w:beforeAutospacing="0" w:after="0" w:afterAutospacing="0" w:line="360" w:lineRule="auto"/>
              <w:jc w:val="center"/>
              <w:rPr>
                <w:rFonts w:ascii="Times New Roman" w:hAnsi="Times New Roman" w:cs="Times New Roman"/>
                <w:kern w:val="2"/>
                <w:sz w:val="21"/>
                <w:szCs w:val="21"/>
              </w:rPr>
            </w:pPr>
          </w:p>
        </w:tc>
        <w:tc>
          <w:tcPr>
            <w:tcW w:w="2258" w:type="dxa"/>
          </w:tcPr>
          <w:p w14:paraId="73837022">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I、II、VI、VII</w:t>
            </w:r>
          </w:p>
        </w:tc>
        <w:tc>
          <w:tcPr>
            <w:tcW w:w="2268" w:type="dxa"/>
          </w:tcPr>
          <w:p w14:paraId="405448F2">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III、IV、V</w:t>
            </w:r>
          </w:p>
        </w:tc>
      </w:tr>
      <w:tr w14:paraId="5490A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14:paraId="02C828E6">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广场</w:t>
            </w:r>
          </w:p>
        </w:tc>
        <w:tc>
          <w:tcPr>
            <w:tcW w:w="2258" w:type="dxa"/>
          </w:tcPr>
          <w:p w14:paraId="183C5334">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10</w:t>
            </w:r>
          </w:p>
        </w:tc>
        <w:tc>
          <w:tcPr>
            <w:tcW w:w="2268" w:type="dxa"/>
          </w:tcPr>
          <w:p w14:paraId="4BA274F2">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r>
      <w:tr w14:paraId="220B8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14:paraId="21D4D3D1">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游憩场</w:t>
            </w:r>
          </w:p>
        </w:tc>
        <w:tc>
          <w:tcPr>
            <w:tcW w:w="2258" w:type="dxa"/>
          </w:tcPr>
          <w:p w14:paraId="38B6143A">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14:paraId="50870009">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14:paraId="54438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14:paraId="5B883A69">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停车场</w:t>
            </w:r>
          </w:p>
        </w:tc>
        <w:tc>
          <w:tcPr>
            <w:tcW w:w="2258" w:type="dxa"/>
          </w:tcPr>
          <w:p w14:paraId="48011F6A">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14:paraId="6829B7DB">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14:paraId="58C07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14:paraId="7B43FAFB">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人行道</w:t>
            </w:r>
          </w:p>
        </w:tc>
        <w:tc>
          <w:tcPr>
            <w:tcW w:w="2258" w:type="dxa"/>
          </w:tcPr>
          <w:p w14:paraId="26B39472">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c>
          <w:tcPr>
            <w:tcW w:w="2268" w:type="dxa"/>
          </w:tcPr>
          <w:p w14:paraId="6CE43BC3">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50</w:t>
            </w:r>
          </w:p>
        </w:tc>
      </w:tr>
    </w:tbl>
    <w:p w14:paraId="6601CFA3">
      <w:pPr>
        <w:pStyle w:val="4"/>
      </w:pPr>
      <w:bookmarkStart w:id="28" w:name="_Toc16494771"/>
      <w:bookmarkStart w:id="29" w:name="_Toc21895"/>
      <w:r>
        <w:rPr>
          <w:rFonts w:hint="eastAsia"/>
        </w:rPr>
        <w:t>评价性设计</w:t>
      </w:r>
      <w:bookmarkEnd w:id="28"/>
      <w:bookmarkEnd w:id="29"/>
    </w:p>
    <w:p w14:paraId="6695FF65">
      <w:pPr>
        <w:pStyle w:val="3"/>
        <w:ind w:firstLine="480"/>
        <w:rPr>
          <w:bCs/>
          <w:kern w:val="2"/>
          <w:sz w:val="24"/>
          <w:szCs w:val="24"/>
          <w:lang w:val="en-US"/>
        </w:rPr>
      </w:pPr>
      <w:r>
        <w:rPr>
          <w:rFonts w:hint="eastAsia"/>
          <w:bCs/>
          <w:kern w:val="2"/>
          <w:sz w:val="24"/>
          <w:szCs w:val="24"/>
          <w:lang w:val="en-US"/>
        </w:rPr>
        <w:t>当进行评价性设计时，应采用逐时湿球黑球温度和平均热岛强度作为居住区热环境的设计指标，设计指标应符合下列规定：</w:t>
      </w:r>
    </w:p>
    <w:p w14:paraId="4E131066">
      <w:pPr>
        <w:pStyle w:val="18"/>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Pr>
          <w:rFonts w:hint="eastAsia" w:ascii="Times New Roman" w:hAnsi="Times New Roman" w:cs="Times New Roman"/>
          <w:bCs/>
          <w:kern w:val="2"/>
        </w:rPr>
        <w:t>1 居住区夏季逐时湿球黑球温度不应大于33℃；</w:t>
      </w:r>
    </w:p>
    <w:p w14:paraId="1AD0916A">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ab/>
      </w:r>
      <w:r>
        <w:rPr>
          <w:rFonts w:hint="eastAsia" w:ascii="Times New Roman" w:hAnsi="Times New Roman" w:cs="Times New Roman"/>
          <w:bCs/>
          <w:kern w:val="2"/>
        </w:rPr>
        <w:t>2 居住区夏季平均热岛强度不应大于1.5℃。</w:t>
      </w:r>
    </w:p>
    <w:p w14:paraId="19592DC5">
      <w:pPr>
        <w:pStyle w:val="2"/>
      </w:pPr>
      <w:bookmarkStart w:id="30" w:name="_Toc6018"/>
      <w:r>
        <w:rPr>
          <w:rFonts w:hint="eastAsia"/>
        </w:rPr>
        <w:t>计算方法</w:t>
      </w:r>
      <w:bookmarkEnd w:id="30"/>
    </w:p>
    <w:p w14:paraId="457558E0">
      <w:pPr>
        <w:widowControl w:val="0"/>
        <w:spacing w:line="360" w:lineRule="auto"/>
        <w:jc w:val="both"/>
        <w:rPr>
          <w:kern w:val="2"/>
          <w:szCs w:val="21"/>
          <w:lang w:val="en-US"/>
        </w:rPr>
      </w:pPr>
      <w:bookmarkStart w:id="31" w:name="计算方法"/>
      <w:bookmarkEnd w:id="31"/>
      <w:r>
        <w:rPr>
          <w:rFonts w:hint="eastAsia"/>
          <w:kern w:val="2"/>
          <w:szCs w:val="21"/>
          <w:lang w:val="en-US"/>
        </w:rPr>
        <w:t>（1）居住区夏季逐时湿球黑球</w:t>
      </w:r>
      <w:r>
        <w:rPr>
          <w:kern w:val="2"/>
          <w:szCs w:val="21"/>
          <w:lang w:val="en-US"/>
        </w:rPr>
        <w:t>温度</w:t>
      </w:r>
      <w:r>
        <w:rPr>
          <w:rFonts w:hint="eastAsia"/>
          <w:kern w:val="2"/>
          <w:szCs w:val="21"/>
          <w:lang w:val="en-US"/>
        </w:rPr>
        <w:t>应按下式进行计算：</w:t>
      </w:r>
    </w:p>
    <w:p w14:paraId="170D5A99">
      <w:pPr>
        <w:pStyle w:val="3"/>
        <w:spacing w:line="360" w:lineRule="auto"/>
        <w:ind w:firstLine="228" w:firstLineChars="95"/>
        <w:rPr>
          <w:vertAlign w:val="subscript"/>
          <w:lang w:val="en-US"/>
        </w:rPr>
      </w:pPr>
      <w:r>
        <w:rPr>
          <w:position w:val="-16"/>
          <w:sz w:val="24"/>
          <w:szCs w:val="24"/>
          <w:vertAlign w:val="subscript"/>
          <w:lang w:val="en-US"/>
        </w:rPr>
        <w:object>
          <v:shape id="_x0000_i1025" o:spt="75" type="#_x0000_t75" style="height:21.75pt;width:396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r>
        <w:rPr>
          <w:vertAlign w:val="subscript"/>
          <w:lang w:val="en-US"/>
        </w:rPr>
        <w:t xml:space="preserve"> </w:t>
      </w:r>
    </w:p>
    <w:p w14:paraId="1CA767F6">
      <w:pPr>
        <w:pStyle w:val="3"/>
        <w:spacing w:line="360" w:lineRule="auto"/>
        <w:ind w:firstLine="1188" w:firstLineChars="495"/>
        <w:rPr>
          <w:lang w:val="en-US"/>
        </w:rPr>
      </w:pPr>
      <w:r>
        <w:rPr>
          <w:position w:val="-12"/>
          <w:sz w:val="24"/>
          <w:szCs w:val="24"/>
          <w:lang w:val="en-US"/>
        </w:rPr>
        <w:object>
          <v:shape id="_x0000_i1026" o:spt="75" type="#_x0000_t75" style="height:21.75pt;width:108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lang w:val="en-US"/>
        </w:rPr>
        <w:t xml:space="preserve"> </w:t>
      </w:r>
    </w:p>
    <w:p w14:paraId="2AB561C9">
      <w:pPr>
        <w:pStyle w:val="3"/>
        <w:spacing w:line="360" w:lineRule="auto"/>
        <w:ind w:firstLine="1459" w:firstLineChars="695"/>
        <w:rPr>
          <w:lang w:val="en-US"/>
        </w:rPr>
      </w:pPr>
      <w:r>
        <w:rPr>
          <w:position w:val="-12"/>
          <w:lang w:val="en-US"/>
        </w:rPr>
        <w:object>
          <v:shape id="_x0000_i1027" o:spt="75" type="#_x0000_t75" style="height:21.75pt;width:294.75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lang w:val="en-US"/>
        </w:rPr>
        <w:t xml:space="preserve"> </w:t>
      </w:r>
    </w:p>
    <w:p w14:paraId="24B9D4D0">
      <w:pPr>
        <w:pStyle w:val="3"/>
        <w:spacing w:line="360" w:lineRule="auto"/>
        <w:ind w:firstLine="1050" w:firstLineChars="500"/>
        <w:rPr>
          <w:lang w:val="en-US"/>
        </w:rPr>
      </w:pPr>
      <w:r>
        <w:rPr>
          <w:position w:val="-12"/>
          <w:lang w:val="en-US"/>
        </w:rPr>
        <w:object>
          <v:shape id="_x0000_i1028" o:spt="75" type="#_x0000_t75" style="height:21.75pt;width:288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lang w:val="en-US"/>
        </w:rPr>
        <w:t xml:space="preserve"> </w:t>
      </w:r>
    </w:p>
    <w:p w14:paraId="4ED16D42">
      <w:pPr>
        <w:pStyle w:val="3"/>
        <w:spacing w:line="360" w:lineRule="auto"/>
        <w:ind w:firstLine="1050" w:firstLineChars="500"/>
        <w:rPr>
          <w:lang w:val="en-US"/>
        </w:rPr>
      </w:pPr>
      <w:r>
        <w:rPr>
          <w:position w:val="-4"/>
          <w:lang w:val="en-US"/>
        </w:rPr>
        <w:object>
          <v:shape id="_x0000_i1029" o:spt="75" type="#_x0000_t75" style="height:14.25pt;width:7.5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18">
            <o:LockedField>false</o:LockedField>
          </o:OLEObject>
        </w:object>
      </w:r>
      <w:r>
        <w:rPr>
          <w:lang w:val="en-US"/>
        </w:rPr>
        <w:t xml:space="preserve"> </w:t>
      </w:r>
      <w:r>
        <w:rPr>
          <w:position w:val="-28"/>
          <w:lang w:val="en-US"/>
        </w:rPr>
        <w:object>
          <v:shape id="_x0000_i1030" o:spt="75" type="#_x0000_t75" style="height:36pt;width:108pt;" o:ole="t" filled="f" o:preferrelative="t" stroked="f" coordsize="21600,21600">
            <v:path/>
            <v:fill on="f" focussize="0,0"/>
            <v:stroke on="f" joinstyle="miter"/>
            <v:imagedata r:id="rId21" o:title=""/>
            <o:lock v:ext="edit" aspectratio="t"/>
            <w10:wrap type="none"/>
            <w10:anchorlock/>
          </v:shape>
          <o:OLEObject Type="Embed" ProgID="Equation.DSMT4" ShapeID="_x0000_i1030" DrawAspect="Content" ObjectID="_1468075730" r:id="rId20">
            <o:LockedField>false</o:LockedField>
          </o:OLEObject>
        </w:object>
      </w:r>
    </w:p>
    <w:p w14:paraId="383E7B69">
      <w:pPr>
        <w:pStyle w:val="3"/>
        <w:spacing w:line="360" w:lineRule="auto"/>
        <w:ind w:firstLine="228" w:firstLineChars="95"/>
        <w:rPr>
          <w:lang w:val="en-US"/>
        </w:rPr>
      </w:pPr>
      <w:r>
        <w:rPr>
          <w:sz w:val="24"/>
          <w:szCs w:val="24"/>
          <w:lang w:val="en-US"/>
        </w:rPr>
        <w:t>式中</w:t>
      </w:r>
      <w:r>
        <w:rPr>
          <w:rFonts w:hint="eastAsia"/>
          <w:kern w:val="2"/>
          <w:sz w:val="24"/>
          <w:szCs w:val="22"/>
          <w:lang w:val="en-US"/>
        </w:rPr>
        <w:t>：</w:t>
      </w:r>
    </w:p>
    <w:p w14:paraId="34B51E9E">
      <w:pPr>
        <w:pStyle w:val="3"/>
        <w:spacing w:line="360" w:lineRule="auto"/>
        <w:ind w:firstLine="829" w:firstLineChars="395"/>
        <w:rPr>
          <w:lang w:val="en-US"/>
        </w:rPr>
      </w:pPr>
      <w:r>
        <w:rPr>
          <w:position w:val="-12"/>
          <w:lang w:val="en-US"/>
        </w:rPr>
        <w:object>
          <v:shape id="_x0000_i1031" o:spt="75" type="#_x0000_t75" style="height:21.75pt;width:28.5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hint="eastAsia"/>
          <w:lang w:val="en-US"/>
        </w:rPr>
        <w:t>——</w:t>
      </w:r>
      <w:r>
        <w:rPr>
          <w:position w:val="-6"/>
          <w:lang w:val="en-US"/>
        </w:rPr>
        <w:object>
          <v:shape id="_x0000_i1032"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lang w:val="en-US"/>
        </w:rPr>
        <w:t>时刻居住区设计的空气温度</w:t>
      </w:r>
      <w:r>
        <w:rPr>
          <w:rFonts w:hint="eastAsia"/>
          <w:kern w:val="2"/>
          <w:lang w:val="en-US"/>
        </w:rPr>
        <w:t>（℃）</w:t>
      </w:r>
      <w:r>
        <w:rPr>
          <w:rFonts w:hint="eastAsia"/>
          <w:lang w:val="en-US"/>
        </w:rPr>
        <w:t>，按本标准附录B的方法计算；</w:t>
      </w:r>
    </w:p>
    <w:p w14:paraId="30723486">
      <w:pPr>
        <w:pStyle w:val="3"/>
        <w:spacing w:line="360" w:lineRule="auto"/>
        <w:ind w:firstLine="919" w:firstLineChars="383"/>
        <w:rPr>
          <w:lang w:val="en-US"/>
        </w:rPr>
      </w:pPr>
      <w:r>
        <w:rPr>
          <w:position w:val="-12"/>
          <w:sz w:val="24"/>
          <w:szCs w:val="24"/>
          <w:vertAlign w:val="subscript"/>
          <w:lang w:val="en-US"/>
        </w:rPr>
        <w:object>
          <v:shape id="_x0000_i1033" o:spt="75" type="#_x0000_t75" style="height:21.75pt;width:28.5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r>
        <w:rPr>
          <w:rFonts w:hint="eastAsia"/>
          <w:lang w:val="en-US"/>
        </w:rPr>
        <w:t>——</w:t>
      </w:r>
      <w:r>
        <w:rPr>
          <w:position w:val="-6"/>
          <w:lang w:val="en-US"/>
        </w:rPr>
        <w:object>
          <v:shape id="_x0000_i1034"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8">
            <o:LockedField>false</o:LockedField>
          </o:OLEObject>
        </w:object>
      </w:r>
      <w:r>
        <w:rPr>
          <w:lang w:val="en-US"/>
        </w:rPr>
        <w:t>时刻居住区设计的空气温度对应下的空气相对</w:t>
      </w:r>
      <w:r>
        <w:rPr>
          <w:rFonts w:hint="eastAsia"/>
          <w:lang w:val="en-US"/>
        </w:rPr>
        <w:t>湿度（%）；</w:t>
      </w:r>
    </w:p>
    <w:p w14:paraId="5A601119">
      <w:pPr>
        <w:pStyle w:val="3"/>
        <w:spacing w:line="360" w:lineRule="auto"/>
        <w:ind w:firstLine="948" w:firstLineChars="395"/>
        <w:rPr>
          <w:lang w:val="en-US"/>
        </w:rPr>
      </w:pPr>
      <w:r>
        <w:rPr>
          <w:position w:val="-12"/>
          <w:sz w:val="24"/>
          <w:szCs w:val="24"/>
          <w:lang w:val="en-US"/>
        </w:rPr>
        <w:object>
          <v:shape id="_x0000_i1035" o:spt="75" type="#_x0000_t75" style="height:21.75pt;width:43.5pt;" o:ole="t" filled="f" o:preferrelative="t" stroked="f" coordsize="21600,21600">
            <v:path/>
            <v:fill on="f" focussize="0,0"/>
            <v:stroke on="f" joinstyle="miter"/>
            <v:imagedata r:id="rId30" o:title=""/>
            <o:lock v:ext="edit" aspectratio="t"/>
            <w10:wrap type="none"/>
            <w10:anchorlock/>
          </v:shape>
          <o:OLEObject Type="Embed" ProgID="Equation.DSMT4" ShapeID="_x0000_i1035" DrawAspect="Content" ObjectID="_1468075735" r:id="rId29">
            <o:LockedField>false</o:LockedField>
          </o:OLEObject>
        </w:object>
      </w:r>
      <w:r>
        <w:rPr>
          <w:rFonts w:hint="eastAsia"/>
          <w:sz w:val="24"/>
          <w:szCs w:val="24"/>
          <w:lang w:val="en-US"/>
        </w:rPr>
        <w:t>——</w:t>
      </w:r>
      <w:r>
        <w:rPr>
          <w:position w:val="-6"/>
          <w:lang w:val="en-US"/>
        </w:rPr>
        <w:object>
          <v:shape id="_x0000_i1036"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36" DrawAspect="Content" ObjectID="_1468075736" r:id="rId31">
            <o:LockedField>false</o:LockedField>
          </o:OLEObject>
        </w:object>
      </w:r>
      <w:r>
        <w:rPr>
          <w:lang w:val="en-US"/>
        </w:rPr>
        <w:t>时刻居住区所在城市或气候区的典型气象日相对湿度</w:t>
      </w:r>
      <w:r>
        <w:rPr>
          <w:rFonts w:hint="eastAsia"/>
          <w:lang w:val="en-US"/>
        </w:rPr>
        <w:t>（%），</w:t>
      </w:r>
      <w:r>
        <w:rPr>
          <w:lang w:val="en-US"/>
        </w:rPr>
        <w:t>按本标准附录</w:t>
      </w:r>
      <w:r>
        <w:rPr>
          <w:rFonts w:hint="eastAsia"/>
          <w:lang w:val="en-US"/>
        </w:rPr>
        <w:t>A的规定取值；</w:t>
      </w:r>
    </w:p>
    <w:p w14:paraId="2C40B99B">
      <w:pPr>
        <w:pStyle w:val="3"/>
        <w:spacing w:line="360" w:lineRule="auto"/>
        <w:ind w:firstLine="948" w:firstLineChars="395"/>
        <w:rPr>
          <w:lang w:val="en-US"/>
        </w:rPr>
      </w:pPr>
      <w:r>
        <w:rPr>
          <w:position w:val="-12"/>
          <w:sz w:val="24"/>
          <w:szCs w:val="24"/>
          <w:lang w:val="en-US"/>
        </w:rPr>
        <w:object>
          <v:shape id="_x0000_i1037" o:spt="75" type="#_x0000_t75" style="height:21.75pt;width:43.5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r>
        <w:rPr>
          <w:rFonts w:hint="eastAsia"/>
          <w:sz w:val="24"/>
          <w:szCs w:val="24"/>
          <w:lang w:val="en-US"/>
        </w:rPr>
        <w:t>——</w:t>
      </w:r>
      <w:r>
        <w:rPr>
          <w:position w:val="-6"/>
          <w:lang w:val="en-US"/>
        </w:rPr>
        <w:object>
          <v:shape id="_x0000_i1038"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38" DrawAspect="Content" ObjectID="_1468075738" r:id="rId34">
            <o:LockedField>false</o:LockedField>
          </o:OLEObject>
        </w:object>
      </w:r>
      <w:r>
        <w:rPr>
          <w:lang w:val="en-US"/>
        </w:rPr>
        <w:t>时刻居住区所在城市或气候区的典型气象日</w:t>
      </w:r>
      <w:r>
        <w:rPr>
          <w:rFonts w:hint="eastAsia"/>
          <w:lang w:val="en-US"/>
        </w:rPr>
        <w:t>空气</w:t>
      </w:r>
      <w:r>
        <w:rPr>
          <w:lang w:val="en-US"/>
        </w:rPr>
        <w:t>干球温度</w:t>
      </w:r>
      <w:r>
        <w:rPr>
          <w:rFonts w:hint="eastAsia"/>
          <w:kern w:val="2"/>
          <w:lang w:val="en-US"/>
        </w:rPr>
        <w:t>（℃）</w:t>
      </w:r>
      <w:r>
        <w:rPr>
          <w:rFonts w:hint="eastAsia"/>
          <w:lang w:val="en-US"/>
        </w:rPr>
        <w:t>，</w:t>
      </w:r>
      <w:r>
        <w:rPr>
          <w:lang w:val="en-US"/>
        </w:rPr>
        <w:t>按本标准附录</w:t>
      </w:r>
      <w:r>
        <w:rPr>
          <w:rFonts w:hint="eastAsia"/>
          <w:lang w:val="en-US"/>
        </w:rPr>
        <w:t>A的规定取值；</w:t>
      </w:r>
    </w:p>
    <w:p w14:paraId="2309C459">
      <w:pPr>
        <w:pStyle w:val="3"/>
        <w:spacing w:line="360" w:lineRule="auto"/>
        <w:ind w:firstLine="829" w:firstLineChars="395"/>
        <w:rPr>
          <w:lang w:val="en-US"/>
        </w:rPr>
      </w:pPr>
      <w:r>
        <w:rPr>
          <w:position w:val="-12"/>
          <w:lang w:val="en-US"/>
        </w:rPr>
        <w:object>
          <v:shape id="_x0000_i1039" o:spt="75" type="#_x0000_t75" style="height:21.75pt;width:28.5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r>
        <w:rPr>
          <w:rFonts w:hint="eastAsia"/>
          <w:lang w:val="en-US"/>
        </w:rPr>
        <w:t>——</w:t>
      </w:r>
      <w:r>
        <w:rPr>
          <w:position w:val="-6"/>
          <w:lang w:val="en-US"/>
        </w:rPr>
        <w:object>
          <v:shape id="_x0000_i1040"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40" DrawAspect="Content" ObjectID="_1468075740" r:id="rId37">
            <o:LockedField>false</o:LockedField>
          </o:OLEObject>
        </w:object>
      </w:r>
      <w:r>
        <w:rPr>
          <w:lang w:val="en-US"/>
        </w:rPr>
        <w:t>时刻居住区设计的地表入射太阳辐射照度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.0.2-9</w:t>
      </w:r>
      <w:r>
        <w:rPr>
          <w:rFonts w:hint="eastAsia"/>
          <w:lang w:val="en-US"/>
        </w:rPr>
        <w:t>）的方法计算；</w:t>
      </w:r>
    </w:p>
    <w:p w14:paraId="5E33BDD2">
      <w:pPr>
        <w:pStyle w:val="3"/>
        <w:spacing w:line="360" w:lineRule="auto"/>
        <w:ind w:firstLine="919" w:firstLineChars="383"/>
        <w:rPr>
          <w:lang w:val="en-US"/>
        </w:rPr>
      </w:pPr>
      <w:r>
        <w:rPr>
          <w:position w:val="-12"/>
          <w:sz w:val="24"/>
          <w:szCs w:val="24"/>
          <w:vertAlign w:val="subscript"/>
          <w:lang w:val="en-US"/>
        </w:rPr>
        <w:object>
          <v:shape id="_x0000_i1041" o:spt="75" type="#_x0000_t75" style="height:21.75pt;width:43.5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r>
        <w:rPr>
          <w:rFonts w:hint="eastAsia"/>
          <w:lang w:val="en-US"/>
        </w:rPr>
        <w:t>——</w:t>
      </w:r>
      <w:r>
        <w:rPr>
          <w:position w:val="-6"/>
          <w:lang w:val="en-US"/>
        </w:rPr>
        <w:object>
          <v:shape id="_x0000_i1042"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42" DrawAspect="Content" ObjectID="_1468075742" r:id="rId40">
            <o:LockedField>false</o:LockedField>
          </o:OLEObject>
        </w:object>
      </w:r>
      <w:r>
        <w:rPr>
          <w:lang w:val="en-US"/>
        </w:rPr>
        <w:t>时刻设计地块范围内的地表反射的短波辐射照度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p>
    <w:p w14:paraId="558C9FED">
      <w:pPr>
        <w:pStyle w:val="3"/>
        <w:spacing w:line="360" w:lineRule="auto"/>
        <w:ind w:firstLine="829" w:firstLineChars="395"/>
        <w:rPr>
          <w:lang w:val="en-US"/>
        </w:rPr>
      </w:pPr>
      <w:r>
        <w:rPr>
          <w:position w:val="-12"/>
          <w:lang w:val="en-US"/>
        </w:rPr>
        <w:object>
          <v:shape id="_x0000_i1043" o:spt="75" type="#_x0000_t75" style="height:21.75pt;width:64.5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hint="eastAsia"/>
          <w:sz w:val="24"/>
          <w:szCs w:val="24"/>
          <w:lang w:val="en-US"/>
        </w:rPr>
        <w:t>——</w:t>
      </w:r>
      <w:r>
        <w:rPr>
          <w:position w:val="-6"/>
          <w:lang w:val="en-US"/>
        </w:rPr>
        <w:object>
          <v:shape id="_x0000_i1044"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44" DrawAspect="Content" ObjectID="_1468075744" r:id="rId43">
            <o:LockedField>false</o:LockedField>
          </o:OLEObject>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），按本</w:t>
      </w:r>
      <w:r>
        <w:rPr>
          <w:lang w:val="en-US"/>
        </w:rPr>
        <w:t>标准附录</w:t>
      </w:r>
      <w:r>
        <w:rPr>
          <w:rFonts w:hint="eastAsia"/>
          <w:lang w:val="en-US"/>
        </w:rPr>
        <w:t>A的规定取值；</w:t>
      </w:r>
    </w:p>
    <w:p w14:paraId="4B470658">
      <w:pPr>
        <w:pStyle w:val="3"/>
        <w:spacing w:line="360" w:lineRule="auto"/>
        <w:ind w:firstLine="829" w:firstLineChars="395"/>
        <w:rPr>
          <w:lang w:val="en-US"/>
        </w:rPr>
      </w:pPr>
      <w:r>
        <w:rPr>
          <w:position w:val="-12"/>
          <w:lang w:val="en-US"/>
        </w:rPr>
        <w:object>
          <v:shape id="_x0000_i1045" o:spt="75" type="#_x0000_t75" style="height:21.75pt;width:36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r>
        <w:rPr>
          <w:rFonts w:hint="eastAsia"/>
          <w:lang w:val="en-US"/>
        </w:rPr>
        <w:t>——</w:t>
      </w:r>
      <w:r>
        <w:rPr>
          <w:position w:val="-6"/>
          <w:lang w:val="en-US"/>
        </w:rPr>
        <w:object>
          <v:shape id="_x0000_i1046"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46" DrawAspect="Content" ObjectID="_1468075746" r:id="rId46">
            <o:LockedField>false</o:LockedField>
          </o:OLEObject>
        </w:object>
      </w:r>
      <w:r>
        <w:rPr>
          <w:lang w:val="en-US"/>
        </w:rPr>
        <w:t>时刻设计地块范围内空地的建筑阴影率</w:t>
      </w:r>
      <w:r>
        <w:rPr>
          <w:rFonts w:hint="eastAsia"/>
          <w:lang w:val="en-US"/>
        </w:rPr>
        <w:t>（%），以所在地7月2</w:t>
      </w:r>
      <w:r>
        <w:rPr>
          <w:lang w:val="en-US"/>
        </w:rPr>
        <w:t>1日太阳位置计算</w:t>
      </w:r>
      <w:r>
        <w:rPr>
          <w:rFonts w:hint="eastAsia"/>
          <w:lang w:val="en-US"/>
        </w:rPr>
        <w:t>；</w:t>
      </w:r>
    </w:p>
    <w:p w14:paraId="6EF8C3F9">
      <w:pPr>
        <w:pStyle w:val="3"/>
        <w:spacing w:line="360" w:lineRule="auto"/>
        <w:ind w:firstLine="829" w:firstLineChars="395"/>
        <w:rPr>
          <w:lang w:val="en-US"/>
        </w:rPr>
      </w:pPr>
      <w:r>
        <w:rPr>
          <w:position w:val="-12"/>
          <w:lang w:val="en-US"/>
        </w:rPr>
        <w:object>
          <v:shape id="_x0000_i1047" o:spt="75" type="#_x0000_t75" style="height:21.75pt;width:28.5pt;" o:ole="t" filled="f" o:preferrelative="t" stroked="f" coordsize="21600,21600">
            <v:path/>
            <v:fill on="f" focussize="0,0"/>
            <v:stroke on="f" joinstyle="miter"/>
            <v:imagedata r:id="rId48" o:title=""/>
            <o:lock v:ext="edit" aspectratio="t"/>
            <w10:wrap type="none"/>
            <w10:anchorlock/>
          </v:shape>
          <o:OLEObject Type="Embed" ProgID="Equation.DSMT4" ShapeID="_x0000_i1047" DrawAspect="Content" ObjectID="_1468075747" r:id="rId47">
            <o:LockedField>false</o:LockedField>
          </o:OLEObject>
        </w:object>
      </w:r>
      <w:r>
        <w:rPr>
          <w:rFonts w:hint="eastAsia"/>
          <w:lang w:val="en-US"/>
        </w:rPr>
        <w:t>——</w:t>
      </w:r>
      <w:r>
        <w:rPr>
          <w:lang w:val="en-US"/>
        </w:rPr>
        <w:t>设计地块范围内空地的平均天空角系数</w:t>
      </w:r>
      <w:r>
        <w:rPr>
          <w:rFonts w:hint="eastAsia"/>
          <w:lang w:val="en-US"/>
        </w:rPr>
        <w:t>；</w:t>
      </w:r>
    </w:p>
    <w:p w14:paraId="4DE36273">
      <w:pPr>
        <w:pStyle w:val="3"/>
        <w:spacing w:line="360" w:lineRule="auto"/>
        <w:ind w:firstLine="829" w:firstLineChars="395"/>
        <w:rPr>
          <w:lang w:val="en-US"/>
        </w:rPr>
      </w:pPr>
      <w:r>
        <w:rPr>
          <w:position w:val="-10"/>
          <w:lang w:val="en-US"/>
        </w:rPr>
        <w:object>
          <v:shape id="_x0000_i1048" o:spt="75" type="#_x0000_t75" style="height:14.25pt;width:14.25pt;" o:ole="t" filled="f" o:preferrelative="t" stroked="f" coordsize="21600,21600">
            <v:path/>
            <v:fill on="f" focussize="0,0"/>
            <v:stroke on="f" joinstyle="miter"/>
            <v:imagedata r:id="rId50" o:title=""/>
            <o:lock v:ext="edit" aspectratio="t"/>
            <w10:wrap type="none"/>
            <w10:anchorlock/>
          </v:shape>
          <o:OLEObject Type="Embed" ProgID="Equation.DSMT4" ShapeID="_x0000_i1048" DrawAspect="Content" ObjectID="_1468075748" r:id="rId49">
            <o:LockedField>false</o:LockedField>
          </o:OLEObject>
        </w:object>
      </w:r>
      <w:r>
        <w:rPr>
          <w:rFonts w:hint="eastAsia"/>
          <w:lang w:val="en-US"/>
        </w:rPr>
        <w:t>——居住区</w:t>
      </w:r>
      <w:r>
        <w:rPr>
          <w:lang w:val="en-US"/>
        </w:rPr>
        <w:t>地表的平均太阳辐射吸收系数</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.0.2-2</w:t>
      </w:r>
      <w:r>
        <w:rPr>
          <w:rFonts w:hint="eastAsia"/>
          <w:lang w:val="en-US"/>
        </w:rPr>
        <w:t>）的方法计算；</w:t>
      </w:r>
    </w:p>
    <w:p w14:paraId="1DF36D2D">
      <w:pPr>
        <w:pStyle w:val="3"/>
        <w:spacing w:line="360" w:lineRule="auto"/>
        <w:ind w:firstLine="829" w:firstLineChars="395"/>
        <w:rPr>
          <w:lang w:val="en-US"/>
        </w:rPr>
      </w:pPr>
      <w:r>
        <w:rPr>
          <w:position w:val="-6"/>
          <w:lang w:val="en-US"/>
        </w:rPr>
        <w:object>
          <v:shape id="_x0000_i1049" o:spt="75" type="#_x0000_t75" style="height:7.5pt;width:7.5pt;" o:ole="t" filled="f" o:preferrelative="t" stroked="f" coordsize="21600,21600">
            <v:path/>
            <v:fill on="f" focussize="0,0"/>
            <v:stroke on="f" joinstyle="miter"/>
            <v:imagedata r:id="rId52" o:title=""/>
            <o:lock v:ext="edit" aspectratio="t"/>
            <w10:wrap type="none"/>
            <w10:anchorlock/>
          </v:shape>
          <o:OLEObject Type="Embed" ProgID="Equation.DSMT4" ShapeID="_x0000_i1049" DrawAspect="Content" ObjectID="_1468075749" r:id="rId51">
            <o:LockedField>false</o:LockedField>
          </o:OLEObject>
        </w:object>
      </w:r>
      <w:r>
        <w:rPr>
          <w:rFonts w:hint="eastAsia"/>
          <w:lang w:val="en-US"/>
        </w:rPr>
        <w:t>——为无穷大的天空均匀分布的假定光源个数，取3</w:t>
      </w:r>
      <w:r>
        <w:rPr>
          <w:lang w:val="en-US"/>
        </w:rPr>
        <w:t>24个</w:t>
      </w:r>
      <w:r>
        <w:rPr>
          <w:rFonts w:hint="eastAsia"/>
          <w:lang w:val="en-US"/>
        </w:rPr>
        <w:t>；</w:t>
      </w:r>
    </w:p>
    <w:p w14:paraId="26A82074">
      <w:pPr>
        <w:pStyle w:val="3"/>
        <w:spacing w:line="360" w:lineRule="auto"/>
        <w:ind w:firstLine="724" w:firstLineChars="345"/>
        <w:rPr>
          <w:lang w:val="en-US"/>
        </w:rPr>
      </w:pPr>
      <w:r>
        <w:rPr>
          <w:position w:val="-12"/>
          <w:lang w:val="en-US"/>
        </w:rPr>
        <w:object>
          <v:shape id="_x0000_i1050" o:spt="75" type="#_x0000_t75" style="height:21.75pt;width:28.5pt;" o:ole="t" filled="f" o:preferrelative="t" stroked="f" coordsize="21600,21600">
            <v:path/>
            <v:fill on="f" focussize="0,0"/>
            <v:stroke on="f" joinstyle="miter"/>
            <v:imagedata r:id="rId54" o:title=""/>
            <o:lock v:ext="edit" aspectratio="t"/>
            <w10:wrap type="none"/>
            <w10:anchorlock/>
          </v:shape>
          <o:OLEObject Type="Embed" ProgID="Equation.DSMT4" ShapeID="_x0000_i1050" DrawAspect="Content" ObjectID="_1468075750" r:id="rId53">
            <o:LockedField>false</o:LockedField>
          </o:OLEObject>
        </w:object>
      </w:r>
      <w:r>
        <w:rPr>
          <w:rFonts w:hint="eastAsia"/>
          <w:lang w:val="en-US"/>
        </w:rPr>
        <w:t>——第</w:t>
      </w:r>
      <w:r>
        <w:rPr>
          <w:position w:val="-6"/>
          <w:lang w:val="en-US"/>
        </w:rPr>
        <w:object>
          <v:shape id="_x0000_i1051" o:spt="75" type="#_x0000_t75" style="height:14.25pt;width:7.5pt;" o:ole="t" filled="f" o:preferrelative="t" stroked="f" coordsize="21600,21600">
            <v:path/>
            <v:fill on="f" focussize="0,0"/>
            <v:stroke on="f" joinstyle="miter"/>
            <v:imagedata r:id="rId56" o:title=""/>
            <o:lock v:ext="edit" aspectratio="t"/>
            <w10:wrap type="none"/>
            <w10:anchorlock/>
          </v:shape>
          <o:OLEObject Type="Embed" ProgID="Equation.DSMT4" ShapeID="_x0000_i1051" DrawAspect="Content" ObjectID="_1468075751" r:id="rId55">
            <o:LockedField>false</o:LockedField>
          </o:OLEObject>
        </w:object>
      </w:r>
      <w:r>
        <w:rPr>
          <w:lang w:val="en-US"/>
        </w:rPr>
        <w:t>个假定光源照射时的建筑阴影率</w:t>
      </w:r>
      <w:r>
        <w:rPr>
          <w:rFonts w:hint="eastAsia"/>
          <w:lang w:val="en-US"/>
        </w:rPr>
        <w:t>（%），</w:t>
      </w:r>
      <w:r>
        <w:rPr>
          <w:position w:val="-6"/>
          <w:lang w:val="en-US"/>
        </w:rPr>
        <w:object>
          <v:shape id="_x0000_i1052" o:spt="75" type="#_x0000_t75" style="height:14.25pt;width:7.5pt;" o:ole="t" filled="f" o:preferrelative="t" stroked="f" coordsize="21600,21600">
            <v:path/>
            <v:fill on="f" focussize="0,0"/>
            <v:stroke on="f" joinstyle="miter"/>
            <v:imagedata r:id="rId56" o:title=""/>
            <o:lock v:ext="edit" aspectratio="t"/>
            <w10:wrap type="none"/>
            <w10:anchorlock/>
          </v:shape>
          <o:OLEObject Type="Embed" ProgID="Equation.DSMT4" ShapeID="_x0000_i1052" DrawAspect="Content" ObjectID="_1468075752" r:id="rId57">
            <o:LockedField>false</o:LockedField>
          </o:OLEObject>
        </w:object>
      </w:r>
      <w:r>
        <w:rPr>
          <w:rFonts w:hint="eastAsia"/>
          <w:lang w:val="en-US"/>
        </w:rPr>
        <w:t>=</w:t>
      </w:r>
      <w:r>
        <w:rPr>
          <w:lang w:val="en-US"/>
        </w:rPr>
        <w:t>1</w:t>
      </w:r>
      <w:r>
        <w:rPr>
          <w:rFonts w:hint="eastAsia"/>
          <w:lang w:val="en-US"/>
        </w:rPr>
        <w:t>、2</w:t>
      </w:r>
      <w:r>
        <w:rPr>
          <w:position w:val="-6"/>
          <w:lang w:val="en-US"/>
        </w:rPr>
        <w:object>
          <v:shape id="_x0000_i1053" o:spt="75" type="#_x0000_t75" style="height:7.5pt;width:21.75pt;" o:ole="t" filled="f" o:preferrelative="t" stroked="f" coordsize="21600,21600">
            <v:path/>
            <v:fill on="f" focussize="0,0"/>
            <v:stroke on="f" joinstyle="miter"/>
            <v:imagedata r:id="rId59" o:title=""/>
            <o:lock v:ext="edit" aspectratio="t"/>
            <w10:wrap type="none"/>
            <w10:anchorlock/>
          </v:shape>
          <o:OLEObject Type="Embed" ProgID="Equation.DSMT4" ShapeID="_x0000_i1053" DrawAspect="Content" ObjectID="_1468075753" r:id="rId58">
            <o:LockedField>false</o:LockedField>
          </o:OLEObject>
        </w:object>
      </w:r>
      <w:r>
        <w:rPr>
          <w:rFonts w:hint="eastAsia"/>
          <w:lang w:val="en-US"/>
        </w:rPr>
        <w:t>。</w:t>
      </w:r>
    </w:p>
    <w:p w14:paraId="6084D5CB">
      <w:pPr>
        <w:widowControl w:val="0"/>
        <w:spacing w:line="360" w:lineRule="auto"/>
        <w:jc w:val="both"/>
        <w:rPr>
          <w:kern w:val="2"/>
          <w:szCs w:val="21"/>
          <w:lang w:val="en-US"/>
        </w:rPr>
      </w:pPr>
      <w:r>
        <w:rPr>
          <w:rFonts w:hint="eastAsia"/>
          <w:kern w:val="2"/>
          <w:szCs w:val="21"/>
          <w:lang w:val="en-US"/>
        </w:rPr>
        <w:t>（</w:t>
      </w:r>
      <w:r>
        <w:rPr>
          <w:kern w:val="2"/>
          <w:szCs w:val="21"/>
          <w:lang w:val="en-US"/>
        </w:rPr>
        <w:t>2</w:t>
      </w:r>
      <w:r>
        <w:rPr>
          <w:rFonts w:hint="eastAsia"/>
          <w:kern w:val="2"/>
          <w:szCs w:val="21"/>
          <w:lang w:val="en-US"/>
        </w:rPr>
        <w:t>）居住区夏季平均热岛强度应按下式进行计算：</w:t>
      </w:r>
    </w:p>
    <w:p w14:paraId="333AFE71">
      <w:pPr>
        <w:widowControl w:val="0"/>
        <w:jc w:val="center"/>
        <w:rPr>
          <w:kern w:val="2"/>
          <w:sz w:val="24"/>
          <w:szCs w:val="22"/>
          <w:lang w:val="en-US"/>
        </w:rPr>
      </w:pPr>
      <w:r>
        <w:rPr>
          <w:kern w:val="2"/>
          <w:position w:val="-32"/>
          <w:sz w:val="24"/>
          <w:szCs w:val="22"/>
          <w:lang w:val="en-US"/>
        </w:rPr>
        <w:drawing>
          <wp:inline distT="0" distB="0" distL="0" distR="0">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2013585" cy="465455"/>
                    </a:xfrm>
                    <a:prstGeom prst="rect">
                      <a:avLst/>
                    </a:prstGeom>
                    <a:noFill/>
                    <a:ln>
                      <a:noFill/>
                    </a:ln>
                  </pic:spPr>
                </pic:pic>
              </a:graphicData>
            </a:graphic>
          </wp:inline>
        </w:drawing>
      </w:r>
    </w:p>
    <w:p w14:paraId="400E80B0">
      <w:pPr>
        <w:widowControl w:val="0"/>
        <w:jc w:val="both"/>
        <w:rPr>
          <w:kern w:val="2"/>
          <w:sz w:val="24"/>
          <w:szCs w:val="22"/>
          <w:lang w:val="en-US"/>
        </w:rPr>
      </w:pPr>
      <w:r>
        <w:rPr>
          <w:rFonts w:hint="eastAsia"/>
          <w:kern w:val="2"/>
          <w:sz w:val="24"/>
          <w:szCs w:val="22"/>
          <w:lang w:val="en-US"/>
        </w:rPr>
        <w:t>式中：</w:t>
      </w:r>
    </w:p>
    <w:p w14:paraId="1D135551">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33718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时刻居住区设计的空气温度</w:t>
      </w:r>
      <w:r>
        <w:rPr>
          <w:rFonts w:hint="eastAsia"/>
          <w:kern w:val="2"/>
          <w:szCs w:val="21"/>
          <w:lang w:val="en-US"/>
        </w:rPr>
        <w:t>（℃），按本标准附录B的方法计算；</w:t>
      </w:r>
    </w:p>
    <w:p w14:paraId="3BA9E688">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6959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时刻居住区所在城市或气候区的典型气象日空气干球温度</w:t>
      </w:r>
      <w:r>
        <w:rPr>
          <w:rFonts w:hint="eastAsia"/>
          <w:kern w:val="2"/>
          <w:szCs w:val="21"/>
          <w:lang w:val="en-US"/>
        </w:rPr>
        <w:t>（℃），按本标准附录A的规定取值；</w:t>
      </w:r>
    </w:p>
    <w:p w14:paraId="0FC8429D">
      <w:pPr>
        <w:widowControl w:val="0"/>
        <w:ind w:firstLine="720" w:firstLineChars="300"/>
        <w:jc w:val="both"/>
        <w:rPr>
          <w:kern w:val="2"/>
          <w:szCs w:val="21"/>
          <w:lang w:val="en-US"/>
        </w:rPr>
      </w:pPr>
      <w:r>
        <w:rPr>
          <w:kern w:val="2"/>
          <w:position w:val="-12"/>
          <w:sz w:val="24"/>
          <w:szCs w:val="22"/>
          <w:lang w:val="en-US"/>
        </w:rPr>
        <w:drawing>
          <wp:inline distT="0" distB="0" distL="0" distR="0">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 w:val="24"/>
          <w:szCs w:val="22"/>
          <w:lang w:val="en-US"/>
        </w:rPr>
        <w:t>、</w:t>
      </w:r>
      <w:r>
        <w:rPr>
          <w:kern w:val="2"/>
          <w:position w:val="-12"/>
          <w:sz w:val="24"/>
          <w:szCs w:val="22"/>
          <w:lang w:val="en-US"/>
        </w:rPr>
        <w:drawing>
          <wp:inline distT="0" distB="0" distL="0" distR="0">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、止时刻（北京时h），平均热岛强度的统计时段应为当地的地方太阳时（8:00~18:00）h，所对应的北京时的统计时段</w:t>
      </w:r>
      <w:r>
        <w:rPr>
          <w:kern w:val="2"/>
          <w:position w:val="-12"/>
          <w:szCs w:val="21"/>
          <w:lang w:val="en-US"/>
        </w:rPr>
        <w:drawing>
          <wp:inline distT="0" distB="0" distL="0" distR="0">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Cs w:val="21"/>
          <w:lang w:val="en-US"/>
        </w:rPr>
        <w:t>~</w:t>
      </w:r>
      <w:r>
        <w:rPr>
          <w:kern w:val="2"/>
          <w:position w:val="-12"/>
          <w:szCs w:val="21"/>
          <w:lang w:val="en-US"/>
        </w:rPr>
        <w:drawing>
          <wp:inline distT="0" distB="0" distL="0" distR="0">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kern w:val="2"/>
          <w:szCs w:val="21"/>
          <w:lang w:val="en-US"/>
        </w:rPr>
        <w:t>按本标准附录</w:t>
      </w:r>
      <w:r>
        <w:rPr>
          <w:rFonts w:hint="eastAsia"/>
          <w:kern w:val="2"/>
          <w:szCs w:val="21"/>
          <w:lang w:val="en-US"/>
        </w:rPr>
        <w:t>C取用。</w:t>
      </w:r>
    </w:p>
    <w:p w14:paraId="22BB5016">
      <w:pPr>
        <w:rPr>
          <w:kern w:val="2"/>
          <w:sz w:val="24"/>
          <w:szCs w:val="22"/>
          <w:lang w:val="en-US"/>
        </w:rPr>
      </w:pPr>
      <w:r>
        <w:rPr>
          <w:rFonts w:hint="eastAsia"/>
          <w:kern w:val="2"/>
          <w:szCs w:val="21"/>
          <w:lang w:val="en-US"/>
        </w:rPr>
        <w:t>（</w:t>
      </w:r>
      <w:r>
        <w:rPr>
          <w:kern w:val="2"/>
          <w:szCs w:val="21"/>
          <w:lang w:val="en-US"/>
        </w:rPr>
        <w:t>3</w:t>
      </w:r>
      <w:r>
        <w:rPr>
          <w:rFonts w:hint="eastAsia"/>
          <w:kern w:val="2"/>
          <w:szCs w:val="21"/>
          <w:lang w:val="en-US"/>
        </w:rPr>
        <w:t>）居住区逐时平均空气温度应按下式进行计算：</w:t>
      </w:r>
    </w:p>
    <w:p w14:paraId="2F88684C">
      <w:pPr>
        <w:widowControl w:val="0"/>
        <w:jc w:val="center"/>
        <w:rPr>
          <w:kern w:val="2"/>
          <w:sz w:val="24"/>
          <w:szCs w:val="22"/>
          <w:lang w:val="en-US"/>
        </w:rPr>
      </w:pPr>
      <w:r>
        <w:rPr>
          <w:kern w:val="2"/>
          <w:position w:val="-12"/>
          <w:sz w:val="24"/>
          <w:szCs w:val="22"/>
          <w:lang w:val="en-US"/>
        </w:rPr>
        <w:drawing>
          <wp:inline distT="0" distB="0" distL="0" distR="0">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2534920" cy="256540"/>
                    </a:xfrm>
                    <a:prstGeom prst="rect">
                      <a:avLst/>
                    </a:prstGeom>
                    <a:noFill/>
                    <a:ln>
                      <a:noFill/>
                    </a:ln>
                  </pic:spPr>
                </pic:pic>
              </a:graphicData>
            </a:graphic>
          </wp:inline>
        </w:drawing>
      </w:r>
      <w:r>
        <w:rPr>
          <w:kern w:val="2"/>
          <w:sz w:val="24"/>
          <w:szCs w:val="22"/>
          <w:lang w:val="en-US"/>
        </w:rPr>
        <w:t xml:space="preserve"> </w:t>
      </w:r>
      <w:r>
        <w:rPr>
          <w:rFonts w:hint="eastAsia"/>
          <w:kern w:val="2"/>
          <w:sz w:val="24"/>
          <w:szCs w:val="22"/>
          <w:lang w:val="en-US"/>
        </w:rPr>
        <w:t xml:space="preserve"> （B.0.1）</w:t>
      </w:r>
    </w:p>
    <w:p w14:paraId="1FB879A6">
      <w:pPr>
        <w:widowControl w:val="0"/>
        <w:jc w:val="both"/>
        <w:rPr>
          <w:kern w:val="2"/>
          <w:sz w:val="24"/>
          <w:szCs w:val="22"/>
          <w:lang w:val="en-US"/>
        </w:rPr>
      </w:pPr>
      <w:r>
        <w:rPr>
          <w:rFonts w:hint="eastAsia"/>
          <w:kern w:val="2"/>
          <w:sz w:val="24"/>
          <w:szCs w:val="22"/>
          <w:lang w:val="en-US"/>
        </w:rPr>
        <w:t>式中：</w:t>
      </w:r>
    </w:p>
    <w:p w14:paraId="64B5658F">
      <w:pPr>
        <w:widowControl w:val="0"/>
        <w:ind w:firstLine="480" w:firstLineChars="200"/>
        <w:jc w:val="both"/>
        <w:rPr>
          <w:kern w:val="2"/>
          <w:szCs w:val="21"/>
          <w:lang w:val="en-US"/>
        </w:rPr>
      </w:pPr>
      <w:r>
        <w:rPr>
          <w:kern w:val="2"/>
          <w:position w:val="-6"/>
          <w:sz w:val="24"/>
          <w:szCs w:val="22"/>
          <w:lang w:val="en-US"/>
        </w:rPr>
        <w:drawing>
          <wp:inline distT="0" distB="0" distL="0" distR="0">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384810" cy="216535"/>
                    </a:xfrm>
                    <a:prstGeom prst="rect">
                      <a:avLst/>
                    </a:prstGeom>
                    <a:noFill/>
                    <a:ln>
                      <a:noFill/>
                    </a:ln>
                  </pic:spPr>
                </pic:pic>
              </a:graphicData>
            </a:graphic>
          </wp:inline>
        </w:drawing>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14:paraId="4BEFAD5A">
      <w:pPr>
        <w:widowControl w:val="0"/>
        <w:ind w:firstLine="480" w:firstLineChars="200"/>
        <w:jc w:val="both"/>
        <w:rPr>
          <w:kern w:val="2"/>
          <w:szCs w:val="21"/>
          <w:lang w:val="en-US"/>
        </w:rPr>
      </w:pPr>
      <w:r>
        <w:rPr>
          <w:kern w:val="2"/>
          <w:position w:val="-12"/>
          <w:sz w:val="24"/>
          <w:szCs w:val="22"/>
          <w:lang w:val="en-US"/>
        </w:rPr>
        <w:drawing>
          <wp:inline distT="0" distB="0" distL="0" distR="0">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48958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及之前时刻太阳辐射阶跃量引起的相邻时刻空气干球温度变化量</w:t>
      </w:r>
      <w:r>
        <w:rPr>
          <w:rFonts w:hint="eastAsia"/>
          <w:kern w:val="2"/>
          <w:szCs w:val="21"/>
          <w:lang w:val="en-US"/>
        </w:rPr>
        <w:t>（℃），按本标准式（B.0.2-1）的方法计算；</w:t>
      </w:r>
    </w:p>
    <w:p w14:paraId="30830E05">
      <w:pPr>
        <w:widowControl w:val="0"/>
        <w:ind w:firstLine="480" w:firstLineChars="200"/>
        <w:jc w:val="both"/>
        <w:rPr>
          <w:kern w:val="2"/>
          <w:szCs w:val="21"/>
          <w:lang w:val="en-US"/>
        </w:rPr>
      </w:pPr>
      <w:r>
        <w:rPr>
          <w:kern w:val="2"/>
          <w:position w:val="-12"/>
          <w:sz w:val="24"/>
          <w:szCs w:val="22"/>
          <w:lang w:val="en-US"/>
        </w:rPr>
        <w:drawing>
          <wp:inline distT="0" distB="0" distL="0" distR="0">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时刻长波辐射引起的本时刻空气干球温度变化量</w:t>
      </w:r>
      <w:r>
        <w:rPr>
          <w:rFonts w:hint="eastAsia"/>
          <w:kern w:val="2"/>
          <w:szCs w:val="21"/>
          <w:lang w:val="en-US"/>
        </w:rPr>
        <w:t>（℃），按本标准式（B.0.3-1）的方法计算；</w:t>
      </w:r>
    </w:p>
    <w:p w14:paraId="661EA9F9">
      <w:pPr>
        <w:pStyle w:val="3"/>
        <w:ind w:firstLine="480"/>
        <w:rPr>
          <w:lang w:val="en-US"/>
        </w:rPr>
      </w:pPr>
      <w:r>
        <w:rPr>
          <w:kern w:val="2"/>
          <w:position w:val="-12"/>
          <w:sz w:val="24"/>
          <w:szCs w:val="22"/>
          <w:lang w:val="en-US"/>
        </w:rPr>
        <w:drawing>
          <wp:inline distT="0" distB="0" distL="0" distR="0">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lang w:val="en-US"/>
        </w:rPr>
        <w:t>时刻蒸发换热引起的本时刻空气干球温度变化量</w:t>
      </w:r>
      <w:r>
        <w:rPr>
          <w:rFonts w:hint="eastAsia"/>
          <w:kern w:val="2"/>
          <w:lang w:val="en-US"/>
        </w:rPr>
        <w:t>（℃），按本标准式（B.0.4-1）的方法计算。</w:t>
      </w:r>
    </w:p>
    <w:p w14:paraId="3F837153">
      <w:pPr>
        <w:pStyle w:val="2"/>
      </w:pPr>
      <w:bookmarkStart w:id="32" w:name="_Toc25291"/>
      <w:r>
        <w:rPr>
          <w:rFonts w:hint="eastAsia"/>
        </w:rPr>
        <w:t>计算参数</w:t>
      </w:r>
      <w:bookmarkEnd w:id="32"/>
    </w:p>
    <w:p w14:paraId="49795158">
      <w:pPr>
        <w:pStyle w:val="4"/>
      </w:pPr>
      <w:bookmarkStart w:id="33" w:name="_Toc11578"/>
      <w:r>
        <w:rPr>
          <w:rFonts w:hint="eastAsia"/>
        </w:rPr>
        <w:t>典型气象日气象参数</w:t>
      </w:r>
      <w:bookmarkEnd w:id="33"/>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284"/>
        <w:gridCol w:w="1341"/>
        <w:gridCol w:w="1341"/>
        <w:gridCol w:w="1341"/>
        <w:gridCol w:w="1341"/>
        <w:gridCol w:w="1341"/>
        <w:gridCol w:w="1341"/>
      </w:tblGrid>
      <w:tr w14:paraId="0CFE75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C1B233B">
            <w:pPr>
              <w:jc w:val="center"/>
              <w:rPr>
                <w:sz w:val="21"/>
                <w:szCs w:val="21"/>
              </w:rPr>
            </w:pPr>
            <w:r>
              <w:rPr>
                <w:sz w:val="21"/>
                <w:szCs w:val="21"/>
              </w:rPr>
              <w:t>时刻</w:t>
            </w:r>
          </w:p>
        </w:tc>
        <w:tc>
          <w:tcPr>
            <w:shd w:val="clear" w:color="auto" w:fill="E6E6E6"/>
            <w:vAlign w:val="center"/>
          </w:tcPr>
          <w:p w14:paraId="3BC2ECAB">
            <w:pPr>
              <w:jc w:val="center"/>
              <w:rPr>
                <w:sz w:val="21"/>
                <w:szCs w:val="21"/>
              </w:rPr>
            </w:pPr>
            <w:r>
              <w:rPr>
                <w:sz w:val="21"/>
                <w:szCs w:val="21"/>
              </w:rPr>
              <w:t>干球温度</w:t>
            </w:r>
            <w:r>
              <w:rPr>
                <w:sz w:val="21"/>
                <w:szCs w:val="21"/>
              </w:rPr>
              <w:br w:type="textWrapping"/>
            </w:r>
            <w:r>
              <w:rPr>
                <w:sz w:val="21"/>
                <w:szCs w:val="21"/>
              </w:rPr>
              <w:t>(℃)</w:t>
            </w:r>
          </w:p>
        </w:tc>
        <w:tc>
          <w:tcPr>
            <w:shd w:val="clear" w:color="auto" w:fill="E6E6E6"/>
            <w:vAlign w:val="center"/>
          </w:tcPr>
          <w:p w14:paraId="33B02A6C">
            <w:pPr>
              <w:jc w:val="center"/>
              <w:rPr>
                <w:sz w:val="21"/>
                <w:szCs w:val="21"/>
              </w:rPr>
            </w:pPr>
            <w:r>
              <w:rPr>
                <w:sz w:val="21"/>
                <w:szCs w:val="21"/>
              </w:rPr>
              <w:t>相对湿度(%)</w:t>
            </w:r>
          </w:p>
        </w:tc>
        <w:tc>
          <w:tcPr>
            <w:shd w:val="clear" w:color="auto" w:fill="E6E6E6"/>
            <w:vAlign w:val="center"/>
          </w:tcPr>
          <w:p w14:paraId="1BE683F9">
            <w:pPr>
              <w:jc w:val="center"/>
              <w:rPr>
                <w:sz w:val="21"/>
                <w:szCs w:val="21"/>
              </w:rPr>
            </w:pPr>
            <w:r>
              <w:rPr>
                <w:sz w:val="21"/>
                <w:szCs w:val="21"/>
              </w:rPr>
              <w:t>水平总辐射照度</w:t>
            </w:r>
            <w:r>
              <w:rPr>
                <w:sz w:val="21"/>
                <w:szCs w:val="21"/>
              </w:rPr>
              <w:br w:type="textWrapping"/>
            </w:r>
            <w:r>
              <w:rPr>
                <w:sz w:val="21"/>
                <w:szCs w:val="21"/>
              </w:rPr>
              <w:t>(W/㎡)</w:t>
            </w:r>
          </w:p>
        </w:tc>
        <w:tc>
          <w:tcPr>
            <w:shd w:val="clear" w:color="auto" w:fill="E6E6E6"/>
            <w:vAlign w:val="center"/>
          </w:tcPr>
          <w:p w14:paraId="78CAE4D4">
            <w:pPr>
              <w:jc w:val="center"/>
              <w:rPr>
                <w:sz w:val="21"/>
                <w:szCs w:val="21"/>
              </w:rPr>
            </w:pPr>
            <w:r>
              <w:rPr>
                <w:sz w:val="21"/>
                <w:szCs w:val="21"/>
              </w:rPr>
              <w:t>水平散射辐射照度</w:t>
            </w:r>
            <w:r>
              <w:rPr>
                <w:sz w:val="21"/>
                <w:szCs w:val="21"/>
              </w:rPr>
              <w:br w:type="textWrapping"/>
            </w:r>
            <w:r>
              <w:rPr>
                <w:sz w:val="21"/>
                <w:szCs w:val="21"/>
              </w:rPr>
              <w:t>(W/㎡)</w:t>
            </w:r>
          </w:p>
        </w:tc>
        <w:tc>
          <w:tcPr>
            <w:shd w:val="clear" w:color="auto" w:fill="E6E6E6"/>
            <w:vAlign w:val="center"/>
          </w:tcPr>
          <w:p w14:paraId="3B90E28B">
            <w:pPr>
              <w:jc w:val="center"/>
              <w:rPr>
                <w:sz w:val="21"/>
                <w:szCs w:val="21"/>
              </w:rPr>
            </w:pPr>
            <w:r>
              <w:rPr>
                <w:sz w:val="21"/>
                <w:szCs w:val="21"/>
              </w:rPr>
              <w:t>风速(m/s)</w:t>
            </w:r>
          </w:p>
        </w:tc>
        <w:tc>
          <w:tcPr>
            <w:shd w:val="clear" w:color="auto" w:fill="E6E6E6"/>
            <w:vAlign w:val="center"/>
          </w:tcPr>
          <w:p w14:paraId="1A2B7A99">
            <w:pPr>
              <w:jc w:val="center"/>
              <w:rPr>
                <w:sz w:val="21"/>
                <w:szCs w:val="21"/>
              </w:rPr>
            </w:pPr>
            <w:r>
              <w:rPr>
                <w:sz w:val="21"/>
                <w:szCs w:val="21"/>
              </w:rPr>
              <w:t>主导风向</w:t>
            </w:r>
          </w:p>
        </w:tc>
      </w:tr>
      <w:tr w14:paraId="50017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439672B">
            <w:pPr>
              <w:jc w:val="center"/>
              <w:rPr>
                <w:sz w:val="21"/>
                <w:szCs w:val="21"/>
              </w:rPr>
            </w:pPr>
            <w:r>
              <w:rPr>
                <w:sz w:val="21"/>
                <w:szCs w:val="21"/>
              </w:rPr>
              <w:t>0</w:t>
            </w:r>
          </w:p>
        </w:tc>
        <w:tc>
          <w:tcPr>
            <w:vAlign w:val="center"/>
          </w:tcPr>
          <w:p w14:paraId="5D3F4DA4">
            <w:pPr>
              <w:jc w:val="center"/>
              <w:rPr>
                <w:sz w:val="21"/>
                <w:szCs w:val="21"/>
              </w:rPr>
            </w:pPr>
            <w:r>
              <w:rPr>
                <w:sz w:val="21"/>
                <w:szCs w:val="21"/>
              </w:rPr>
              <w:t>18.2</w:t>
            </w:r>
          </w:p>
        </w:tc>
        <w:tc>
          <w:tcPr>
            <w:vAlign w:val="center"/>
          </w:tcPr>
          <w:p w14:paraId="7BEC5F30">
            <w:pPr>
              <w:jc w:val="center"/>
              <w:rPr>
                <w:sz w:val="21"/>
                <w:szCs w:val="21"/>
              </w:rPr>
            </w:pPr>
            <w:r>
              <w:rPr>
                <w:sz w:val="21"/>
                <w:szCs w:val="21"/>
              </w:rPr>
              <w:t>96</w:t>
            </w:r>
          </w:p>
        </w:tc>
        <w:tc>
          <w:tcPr>
            <w:vAlign w:val="center"/>
          </w:tcPr>
          <w:p w14:paraId="03AEE9DE">
            <w:pPr>
              <w:jc w:val="center"/>
              <w:rPr>
                <w:sz w:val="21"/>
                <w:szCs w:val="21"/>
              </w:rPr>
            </w:pPr>
            <w:r>
              <w:rPr>
                <w:sz w:val="21"/>
                <w:szCs w:val="21"/>
              </w:rPr>
              <w:t>0.00</w:t>
            </w:r>
          </w:p>
        </w:tc>
        <w:tc>
          <w:tcPr>
            <w:vAlign w:val="center"/>
          </w:tcPr>
          <w:p w14:paraId="4C7F33C8">
            <w:pPr>
              <w:jc w:val="center"/>
              <w:rPr>
                <w:sz w:val="21"/>
                <w:szCs w:val="21"/>
              </w:rPr>
            </w:pPr>
            <w:r>
              <w:rPr>
                <w:sz w:val="21"/>
                <w:szCs w:val="21"/>
              </w:rPr>
              <w:t>0.00</w:t>
            </w:r>
          </w:p>
        </w:tc>
        <w:tc>
          <w:tcPr>
            <w:vAlign w:val="center"/>
          </w:tcPr>
          <w:p w14:paraId="2ACAC863">
            <w:pPr>
              <w:jc w:val="center"/>
              <w:rPr>
                <w:sz w:val="21"/>
                <w:szCs w:val="21"/>
              </w:rPr>
            </w:pPr>
            <w:r>
              <w:rPr>
                <w:sz w:val="21"/>
                <w:szCs w:val="21"/>
              </w:rPr>
              <w:t>1.0</w:t>
            </w:r>
          </w:p>
        </w:tc>
        <w:tc>
          <w:tcPr>
            <w:vMerge w:val="restart"/>
            <w:vAlign w:val="center"/>
          </w:tcPr>
          <w:p w14:paraId="5E9F07F1">
            <w:pPr>
              <w:jc w:val="center"/>
              <w:rPr>
                <w:sz w:val="21"/>
                <w:szCs w:val="21"/>
              </w:rPr>
            </w:pPr>
            <w:r>
              <w:rPr>
                <w:sz w:val="21"/>
                <w:szCs w:val="21"/>
              </w:rPr>
              <w:t>南</w:t>
            </w:r>
          </w:p>
        </w:tc>
      </w:tr>
      <w:tr w14:paraId="4A233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1A66B2B">
            <w:pPr>
              <w:jc w:val="center"/>
              <w:rPr>
                <w:sz w:val="21"/>
                <w:szCs w:val="21"/>
              </w:rPr>
            </w:pPr>
            <w:r>
              <w:rPr>
                <w:sz w:val="21"/>
                <w:szCs w:val="21"/>
              </w:rPr>
              <w:t>1</w:t>
            </w:r>
          </w:p>
        </w:tc>
        <w:tc>
          <w:tcPr>
            <w:vAlign w:val="center"/>
          </w:tcPr>
          <w:p w14:paraId="6C477876">
            <w:pPr>
              <w:jc w:val="center"/>
              <w:rPr>
                <w:sz w:val="21"/>
                <w:szCs w:val="21"/>
              </w:rPr>
            </w:pPr>
            <w:r>
              <w:rPr>
                <w:sz w:val="21"/>
                <w:szCs w:val="21"/>
              </w:rPr>
              <w:t>18.2</w:t>
            </w:r>
          </w:p>
        </w:tc>
        <w:tc>
          <w:tcPr>
            <w:vAlign w:val="center"/>
          </w:tcPr>
          <w:p w14:paraId="18CC579F">
            <w:pPr>
              <w:jc w:val="center"/>
              <w:rPr>
                <w:sz w:val="21"/>
                <w:szCs w:val="21"/>
              </w:rPr>
            </w:pPr>
            <w:r>
              <w:rPr>
                <w:sz w:val="21"/>
                <w:szCs w:val="21"/>
              </w:rPr>
              <w:t>95</w:t>
            </w:r>
          </w:p>
        </w:tc>
        <w:tc>
          <w:tcPr>
            <w:vAlign w:val="center"/>
          </w:tcPr>
          <w:p w14:paraId="13844FCC">
            <w:pPr>
              <w:jc w:val="center"/>
              <w:rPr>
                <w:sz w:val="21"/>
                <w:szCs w:val="21"/>
              </w:rPr>
            </w:pPr>
            <w:r>
              <w:rPr>
                <w:sz w:val="21"/>
                <w:szCs w:val="21"/>
              </w:rPr>
              <w:t>0.00</w:t>
            </w:r>
          </w:p>
        </w:tc>
        <w:tc>
          <w:tcPr>
            <w:vAlign w:val="center"/>
          </w:tcPr>
          <w:p w14:paraId="583FB38F">
            <w:pPr>
              <w:jc w:val="center"/>
              <w:rPr>
                <w:sz w:val="21"/>
                <w:szCs w:val="21"/>
              </w:rPr>
            </w:pPr>
            <w:r>
              <w:rPr>
                <w:sz w:val="21"/>
                <w:szCs w:val="21"/>
              </w:rPr>
              <w:t>0.00</w:t>
            </w:r>
          </w:p>
        </w:tc>
        <w:tc>
          <w:tcPr>
            <w:vAlign w:val="center"/>
          </w:tcPr>
          <w:p w14:paraId="62C63EB9">
            <w:pPr>
              <w:jc w:val="center"/>
              <w:rPr>
                <w:sz w:val="21"/>
                <w:szCs w:val="21"/>
              </w:rPr>
            </w:pPr>
            <w:r>
              <w:rPr>
                <w:sz w:val="21"/>
                <w:szCs w:val="21"/>
              </w:rPr>
              <w:t>1.0</w:t>
            </w:r>
          </w:p>
        </w:tc>
        <w:tc>
          <w:tcPr>
            <w:vMerge w:val="continue"/>
            <w:vAlign w:val="center"/>
          </w:tcPr>
          <w:p w14:paraId="5AA62F67">
            <w:pPr>
              <w:jc w:val="center"/>
              <w:rPr>
                <w:sz w:val="21"/>
                <w:szCs w:val="21"/>
              </w:rPr>
            </w:pPr>
          </w:p>
        </w:tc>
      </w:tr>
      <w:tr w14:paraId="253B0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A3D6B92">
            <w:pPr>
              <w:jc w:val="center"/>
              <w:rPr>
                <w:sz w:val="21"/>
                <w:szCs w:val="21"/>
              </w:rPr>
            </w:pPr>
            <w:r>
              <w:rPr>
                <w:sz w:val="21"/>
                <w:szCs w:val="21"/>
              </w:rPr>
              <w:t>2</w:t>
            </w:r>
          </w:p>
        </w:tc>
        <w:tc>
          <w:tcPr>
            <w:vAlign w:val="center"/>
          </w:tcPr>
          <w:p w14:paraId="06665AB2">
            <w:pPr>
              <w:jc w:val="center"/>
              <w:rPr>
                <w:sz w:val="21"/>
                <w:szCs w:val="21"/>
              </w:rPr>
            </w:pPr>
            <w:r>
              <w:rPr>
                <w:sz w:val="21"/>
                <w:szCs w:val="21"/>
              </w:rPr>
              <w:t>18.1</w:t>
            </w:r>
          </w:p>
        </w:tc>
        <w:tc>
          <w:tcPr>
            <w:vAlign w:val="center"/>
          </w:tcPr>
          <w:p w14:paraId="23C88BB1">
            <w:pPr>
              <w:jc w:val="center"/>
              <w:rPr>
                <w:sz w:val="21"/>
                <w:szCs w:val="21"/>
              </w:rPr>
            </w:pPr>
            <w:r>
              <w:rPr>
                <w:sz w:val="21"/>
                <w:szCs w:val="21"/>
              </w:rPr>
              <w:t>95</w:t>
            </w:r>
          </w:p>
        </w:tc>
        <w:tc>
          <w:tcPr>
            <w:vAlign w:val="center"/>
          </w:tcPr>
          <w:p w14:paraId="558D79E2">
            <w:pPr>
              <w:jc w:val="center"/>
              <w:rPr>
                <w:sz w:val="21"/>
                <w:szCs w:val="21"/>
              </w:rPr>
            </w:pPr>
            <w:r>
              <w:rPr>
                <w:sz w:val="21"/>
                <w:szCs w:val="21"/>
              </w:rPr>
              <w:t>0.00</w:t>
            </w:r>
          </w:p>
        </w:tc>
        <w:tc>
          <w:tcPr>
            <w:vAlign w:val="center"/>
          </w:tcPr>
          <w:p w14:paraId="4A4959E8">
            <w:pPr>
              <w:jc w:val="center"/>
              <w:rPr>
                <w:sz w:val="21"/>
                <w:szCs w:val="21"/>
              </w:rPr>
            </w:pPr>
            <w:r>
              <w:rPr>
                <w:sz w:val="21"/>
                <w:szCs w:val="21"/>
              </w:rPr>
              <w:t>0.00</w:t>
            </w:r>
          </w:p>
        </w:tc>
        <w:tc>
          <w:tcPr>
            <w:vAlign w:val="center"/>
          </w:tcPr>
          <w:p w14:paraId="27E41F21">
            <w:pPr>
              <w:jc w:val="center"/>
              <w:rPr>
                <w:sz w:val="21"/>
                <w:szCs w:val="21"/>
              </w:rPr>
            </w:pPr>
            <w:r>
              <w:rPr>
                <w:sz w:val="21"/>
                <w:szCs w:val="21"/>
              </w:rPr>
              <w:t>1.0</w:t>
            </w:r>
          </w:p>
        </w:tc>
        <w:tc>
          <w:tcPr>
            <w:vMerge w:val="continue"/>
            <w:vAlign w:val="center"/>
          </w:tcPr>
          <w:p w14:paraId="0B6F450D">
            <w:pPr>
              <w:jc w:val="center"/>
              <w:rPr>
                <w:sz w:val="21"/>
                <w:szCs w:val="21"/>
              </w:rPr>
            </w:pPr>
          </w:p>
        </w:tc>
      </w:tr>
      <w:tr w14:paraId="266AE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0214AD5">
            <w:pPr>
              <w:jc w:val="center"/>
              <w:rPr>
                <w:sz w:val="21"/>
                <w:szCs w:val="21"/>
              </w:rPr>
            </w:pPr>
            <w:r>
              <w:rPr>
                <w:sz w:val="21"/>
                <w:szCs w:val="21"/>
              </w:rPr>
              <w:t>3</w:t>
            </w:r>
          </w:p>
        </w:tc>
        <w:tc>
          <w:tcPr>
            <w:vAlign w:val="center"/>
          </w:tcPr>
          <w:p w14:paraId="64DB4FF7">
            <w:pPr>
              <w:jc w:val="center"/>
              <w:rPr>
                <w:sz w:val="21"/>
                <w:szCs w:val="21"/>
              </w:rPr>
            </w:pPr>
            <w:r>
              <w:rPr>
                <w:sz w:val="21"/>
                <w:szCs w:val="21"/>
              </w:rPr>
              <w:t>17.9</w:t>
            </w:r>
          </w:p>
        </w:tc>
        <w:tc>
          <w:tcPr>
            <w:vAlign w:val="center"/>
          </w:tcPr>
          <w:p w14:paraId="44A78D79">
            <w:pPr>
              <w:jc w:val="center"/>
              <w:rPr>
                <w:sz w:val="21"/>
                <w:szCs w:val="21"/>
              </w:rPr>
            </w:pPr>
            <w:r>
              <w:rPr>
                <w:sz w:val="21"/>
                <w:szCs w:val="21"/>
              </w:rPr>
              <w:t>94</w:t>
            </w:r>
          </w:p>
        </w:tc>
        <w:tc>
          <w:tcPr>
            <w:vAlign w:val="center"/>
          </w:tcPr>
          <w:p w14:paraId="222D4108">
            <w:pPr>
              <w:jc w:val="center"/>
              <w:rPr>
                <w:sz w:val="21"/>
                <w:szCs w:val="21"/>
              </w:rPr>
            </w:pPr>
            <w:r>
              <w:rPr>
                <w:sz w:val="21"/>
                <w:szCs w:val="21"/>
              </w:rPr>
              <w:t>0.00</w:t>
            </w:r>
          </w:p>
        </w:tc>
        <w:tc>
          <w:tcPr>
            <w:vAlign w:val="center"/>
          </w:tcPr>
          <w:p w14:paraId="41A2CFD2">
            <w:pPr>
              <w:jc w:val="center"/>
              <w:rPr>
                <w:sz w:val="21"/>
                <w:szCs w:val="21"/>
              </w:rPr>
            </w:pPr>
            <w:r>
              <w:rPr>
                <w:sz w:val="21"/>
                <w:szCs w:val="21"/>
              </w:rPr>
              <w:t>0.00</w:t>
            </w:r>
          </w:p>
        </w:tc>
        <w:tc>
          <w:tcPr>
            <w:vAlign w:val="center"/>
          </w:tcPr>
          <w:p w14:paraId="5FF4B8AA">
            <w:pPr>
              <w:jc w:val="center"/>
              <w:rPr>
                <w:sz w:val="21"/>
                <w:szCs w:val="21"/>
              </w:rPr>
            </w:pPr>
            <w:r>
              <w:rPr>
                <w:sz w:val="21"/>
                <w:szCs w:val="21"/>
              </w:rPr>
              <w:t>1.0</w:t>
            </w:r>
          </w:p>
        </w:tc>
        <w:tc>
          <w:tcPr>
            <w:vMerge w:val="continue"/>
            <w:vAlign w:val="center"/>
          </w:tcPr>
          <w:p w14:paraId="69612285">
            <w:pPr>
              <w:jc w:val="center"/>
              <w:rPr>
                <w:sz w:val="21"/>
                <w:szCs w:val="21"/>
              </w:rPr>
            </w:pPr>
          </w:p>
        </w:tc>
      </w:tr>
      <w:tr w14:paraId="766AC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4B4865D">
            <w:pPr>
              <w:jc w:val="center"/>
              <w:rPr>
                <w:sz w:val="21"/>
                <w:szCs w:val="21"/>
              </w:rPr>
            </w:pPr>
            <w:r>
              <w:rPr>
                <w:sz w:val="21"/>
                <w:szCs w:val="21"/>
              </w:rPr>
              <w:t>4</w:t>
            </w:r>
          </w:p>
        </w:tc>
        <w:tc>
          <w:tcPr>
            <w:vAlign w:val="center"/>
          </w:tcPr>
          <w:p w14:paraId="3F471EC4">
            <w:pPr>
              <w:jc w:val="center"/>
              <w:rPr>
                <w:sz w:val="21"/>
                <w:szCs w:val="21"/>
              </w:rPr>
            </w:pPr>
            <w:r>
              <w:rPr>
                <w:sz w:val="21"/>
                <w:szCs w:val="21"/>
              </w:rPr>
              <w:t>17.8</w:t>
            </w:r>
          </w:p>
        </w:tc>
        <w:tc>
          <w:tcPr>
            <w:vAlign w:val="center"/>
          </w:tcPr>
          <w:p w14:paraId="5F867401">
            <w:pPr>
              <w:jc w:val="center"/>
              <w:rPr>
                <w:sz w:val="21"/>
                <w:szCs w:val="21"/>
              </w:rPr>
            </w:pPr>
            <w:r>
              <w:rPr>
                <w:sz w:val="21"/>
                <w:szCs w:val="21"/>
              </w:rPr>
              <w:t>94</w:t>
            </w:r>
          </w:p>
        </w:tc>
        <w:tc>
          <w:tcPr>
            <w:vAlign w:val="center"/>
          </w:tcPr>
          <w:p w14:paraId="4A32E5C4">
            <w:pPr>
              <w:jc w:val="center"/>
              <w:rPr>
                <w:sz w:val="21"/>
                <w:szCs w:val="21"/>
              </w:rPr>
            </w:pPr>
            <w:r>
              <w:rPr>
                <w:sz w:val="21"/>
                <w:szCs w:val="21"/>
              </w:rPr>
              <w:t>0.00</w:t>
            </w:r>
          </w:p>
        </w:tc>
        <w:tc>
          <w:tcPr>
            <w:vAlign w:val="center"/>
          </w:tcPr>
          <w:p w14:paraId="66B36933">
            <w:pPr>
              <w:jc w:val="center"/>
              <w:rPr>
                <w:sz w:val="21"/>
                <w:szCs w:val="21"/>
              </w:rPr>
            </w:pPr>
            <w:r>
              <w:rPr>
                <w:sz w:val="21"/>
                <w:szCs w:val="21"/>
              </w:rPr>
              <w:t>0.00</w:t>
            </w:r>
          </w:p>
        </w:tc>
        <w:tc>
          <w:tcPr>
            <w:vAlign w:val="center"/>
          </w:tcPr>
          <w:p w14:paraId="75699E4B">
            <w:pPr>
              <w:jc w:val="center"/>
              <w:rPr>
                <w:sz w:val="21"/>
                <w:szCs w:val="21"/>
              </w:rPr>
            </w:pPr>
            <w:r>
              <w:rPr>
                <w:sz w:val="21"/>
                <w:szCs w:val="21"/>
              </w:rPr>
              <w:t>2.0</w:t>
            </w:r>
          </w:p>
        </w:tc>
        <w:tc>
          <w:tcPr>
            <w:vMerge w:val="continue"/>
            <w:vAlign w:val="center"/>
          </w:tcPr>
          <w:p w14:paraId="62ED8347">
            <w:pPr>
              <w:jc w:val="center"/>
              <w:rPr>
                <w:sz w:val="21"/>
                <w:szCs w:val="21"/>
              </w:rPr>
            </w:pPr>
          </w:p>
        </w:tc>
      </w:tr>
      <w:tr w14:paraId="395DE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243358A">
            <w:pPr>
              <w:jc w:val="center"/>
              <w:rPr>
                <w:sz w:val="21"/>
                <w:szCs w:val="21"/>
              </w:rPr>
            </w:pPr>
            <w:r>
              <w:rPr>
                <w:sz w:val="21"/>
                <w:szCs w:val="21"/>
              </w:rPr>
              <w:t>5</w:t>
            </w:r>
          </w:p>
        </w:tc>
        <w:tc>
          <w:tcPr>
            <w:vAlign w:val="center"/>
          </w:tcPr>
          <w:p w14:paraId="76670EB8">
            <w:pPr>
              <w:jc w:val="center"/>
              <w:rPr>
                <w:sz w:val="21"/>
                <w:szCs w:val="21"/>
              </w:rPr>
            </w:pPr>
            <w:r>
              <w:rPr>
                <w:sz w:val="21"/>
                <w:szCs w:val="21"/>
              </w:rPr>
              <w:t>17.7</w:t>
            </w:r>
          </w:p>
        </w:tc>
        <w:tc>
          <w:tcPr>
            <w:vAlign w:val="center"/>
          </w:tcPr>
          <w:p w14:paraId="715B9BDD">
            <w:pPr>
              <w:jc w:val="center"/>
              <w:rPr>
                <w:sz w:val="21"/>
                <w:szCs w:val="21"/>
              </w:rPr>
            </w:pPr>
            <w:r>
              <w:rPr>
                <w:sz w:val="21"/>
                <w:szCs w:val="21"/>
              </w:rPr>
              <w:t>94</w:t>
            </w:r>
          </w:p>
        </w:tc>
        <w:tc>
          <w:tcPr>
            <w:vAlign w:val="center"/>
          </w:tcPr>
          <w:p w14:paraId="33680397">
            <w:pPr>
              <w:jc w:val="center"/>
              <w:rPr>
                <w:sz w:val="21"/>
                <w:szCs w:val="21"/>
              </w:rPr>
            </w:pPr>
            <w:r>
              <w:rPr>
                <w:sz w:val="21"/>
                <w:szCs w:val="21"/>
              </w:rPr>
              <w:t>0.00</w:t>
            </w:r>
          </w:p>
        </w:tc>
        <w:tc>
          <w:tcPr>
            <w:vAlign w:val="center"/>
          </w:tcPr>
          <w:p w14:paraId="228EA695">
            <w:pPr>
              <w:jc w:val="center"/>
              <w:rPr>
                <w:sz w:val="21"/>
                <w:szCs w:val="21"/>
              </w:rPr>
            </w:pPr>
            <w:r>
              <w:rPr>
                <w:sz w:val="21"/>
                <w:szCs w:val="21"/>
              </w:rPr>
              <w:t>0.00</w:t>
            </w:r>
          </w:p>
        </w:tc>
        <w:tc>
          <w:tcPr>
            <w:vAlign w:val="center"/>
          </w:tcPr>
          <w:p w14:paraId="364B83BA">
            <w:pPr>
              <w:jc w:val="center"/>
              <w:rPr>
                <w:sz w:val="21"/>
                <w:szCs w:val="21"/>
              </w:rPr>
            </w:pPr>
            <w:r>
              <w:rPr>
                <w:sz w:val="21"/>
                <w:szCs w:val="21"/>
              </w:rPr>
              <w:t>2.0</w:t>
            </w:r>
          </w:p>
        </w:tc>
        <w:tc>
          <w:tcPr>
            <w:vMerge w:val="continue"/>
            <w:vAlign w:val="center"/>
          </w:tcPr>
          <w:p w14:paraId="7DC82B4F">
            <w:pPr>
              <w:jc w:val="center"/>
              <w:rPr>
                <w:sz w:val="21"/>
                <w:szCs w:val="21"/>
              </w:rPr>
            </w:pPr>
          </w:p>
        </w:tc>
      </w:tr>
      <w:tr w14:paraId="4AC08A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529FEFC">
            <w:pPr>
              <w:jc w:val="center"/>
              <w:rPr>
                <w:sz w:val="21"/>
                <w:szCs w:val="21"/>
              </w:rPr>
            </w:pPr>
            <w:r>
              <w:rPr>
                <w:sz w:val="21"/>
                <w:szCs w:val="21"/>
              </w:rPr>
              <w:t>6</w:t>
            </w:r>
          </w:p>
        </w:tc>
        <w:tc>
          <w:tcPr>
            <w:vAlign w:val="center"/>
          </w:tcPr>
          <w:p w14:paraId="251D85C6">
            <w:pPr>
              <w:jc w:val="center"/>
              <w:rPr>
                <w:sz w:val="21"/>
                <w:szCs w:val="21"/>
              </w:rPr>
            </w:pPr>
            <w:r>
              <w:rPr>
                <w:sz w:val="21"/>
                <w:szCs w:val="21"/>
              </w:rPr>
              <w:t>17.8</w:t>
            </w:r>
          </w:p>
        </w:tc>
        <w:tc>
          <w:tcPr>
            <w:vAlign w:val="center"/>
          </w:tcPr>
          <w:p w14:paraId="4BE6E105">
            <w:pPr>
              <w:jc w:val="center"/>
              <w:rPr>
                <w:sz w:val="21"/>
                <w:szCs w:val="21"/>
              </w:rPr>
            </w:pPr>
            <w:r>
              <w:rPr>
                <w:sz w:val="21"/>
                <w:szCs w:val="21"/>
              </w:rPr>
              <w:t>93</w:t>
            </w:r>
          </w:p>
        </w:tc>
        <w:tc>
          <w:tcPr>
            <w:vAlign w:val="center"/>
          </w:tcPr>
          <w:p w14:paraId="52DA7EE7">
            <w:pPr>
              <w:jc w:val="center"/>
              <w:rPr>
                <w:sz w:val="21"/>
                <w:szCs w:val="21"/>
              </w:rPr>
            </w:pPr>
            <w:r>
              <w:rPr>
                <w:sz w:val="21"/>
                <w:szCs w:val="21"/>
              </w:rPr>
              <w:t>0.00</w:t>
            </w:r>
          </w:p>
        </w:tc>
        <w:tc>
          <w:tcPr>
            <w:vAlign w:val="center"/>
          </w:tcPr>
          <w:p w14:paraId="6546CA18">
            <w:pPr>
              <w:jc w:val="center"/>
              <w:rPr>
                <w:sz w:val="21"/>
                <w:szCs w:val="21"/>
              </w:rPr>
            </w:pPr>
            <w:r>
              <w:rPr>
                <w:sz w:val="21"/>
                <w:szCs w:val="21"/>
              </w:rPr>
              <w:t>0.00</w:t>
            </w:r>
          </w:p>
        </w:tc>
        <w:tc>
          <w:tcPr>
            <w:vAlign w:val="center"/>
          </w:tcPr>
          <w:p w14:paraId="5F5DAFE5">
            <w:pPr>
              <w:jc w:val="center"/>
              <w:rPr>
                <w:sz w:val="21"/>
                <w:szCs w:val="21"/>
              </w:rPr>
            </w:pPr>
            <w:r>
              <w:rPr>
                <w:sz w:val="21"/>
                <w:szCs w:val="21"/>
              </w:rPr>
              <w:t>2.0</w:t>
            </w:r>
          </w:p>
        </w:tc>
        <w:tc>
          <w:tcPr>
            <w:vMerge w:val="continue"/>
            <w:vAlign w:val="center"/>
          </w:tcPr>
          <w:p w14:paraId="78FF6763">
            <w:pPr>
              <w:jc w:val="center"/>
              <w:rPr>
                <w:sz w:val="21"/>
                <w:szCs w:val="21"/>
              </w:rPr>
            </w:pPr>
          </w:p>
        </w:tc>
      </w:tr>
      <w:tr w14:paraId="0BAD2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90FB18C">
            <w:pPr>
              <w:jc w:val="center"/>
              <w:rPr>
                <w:sz w:val="21"/>
                <w:szCs w:val="21"/>
              </w:rPr>
            </w:pPr>
            <w:r>
              <w:rPr>
                <w:sz w:val="21"/>
                <w:szCs w:val="21"/>
              </w:rPr>
              <w:t>7</w:t>
            </w:r>
          </w:p>
        </w:tc>
        <w:tc>
          <w:tcPr>
            <w:vAlign w:val="center"/>
          </w:tcPr>
          <w:p w14:paraId="6A5D4B3E">
            <w:pPr>
              <w:jc w:val="center"/>
              <w:rPr>
                <w:sz w:val="21"/>
                <w:szCs w:val="21"/>
              </w:rPr>
            </w:pPr>
            <w:r>
              <w:rPr>
                <w:sz w:val="21"/>
                <w:szCs w:val="21"/>
              </w:rPr>
              <w:t>18.1</w:t>
            </w:r>
          </w:p>
        </w:tc>
        <w:tc>
          <w:tcPr>
            <w:vAlign w:val="center"/>
          </w:tcPr>
          <w:p w14:paraId="48C230BA">
            <w:pPr>
              <w:jc w:val="center"/>
              <w:rPr>
                <w:sz w:val="21"/>
                <w:szCs w:val="21"/>
              </w:rPr>
            </w:pPr>
            <w:r>
              <w:rPr>
                <w:sz w:val="21"/>
                <w:szCs w:val="21"/>
              </w:rPr>
              <w:t>92</w:t>
            </w:r>
          </w:p>
        </w:tc>
        <w:tc>
          <w:tcPr>
            <w:vAlign w:val="center"/>
          </w:tcPr>
          <w:p w14:paraId="2B4BCE57">
            <w:pPr>
              <w:jc w:val="center"/>
              <w:rPr>
                <w:sz w:val="21"/>
                <w:szCs w:val="21"/>
              </w:rPr>
            </w:pPr>
            <w:r>
              <w:rPr>
                <w:sz w:val="21"/>
                <w:szCs w:val="21"/>
              </w:rPr>
              <w:t>50.00</w:t>
            </w:r>
          </w:p>
        </w:tc>
        <w:tc>
          <w:tcPr>
            <w:vAlign w:val="center"/>
          </w:tcPr>
          <w:p w14:paraId="4FB963EA">
            <w:pPr>
              <w:jc w:val="center"/>
              <w:rPr>
                <w:sz w:val="21"/>
                <w:szCs w:val="21"/>
              </w:rPr>
            </w:pPr>
            <w:r>
              <w:rPr>
                <w:sz w:val="21"/>
                <w:szCs w:val="21"/>
              </w:rPr>
              <w:t>50.00</w:t>
            </w:r>
          </w:p>
        </w:tc>
        <w:tc>
          <w:tcPr>
            <w:vAlign w:val="center"/>
          </w:tcPr>
          <w:p w14:paraId="0EAB3FF6">
            <w:pPr>
              <w:jc w:val="center"/>
              <w:rPr>
                <w:sz w:val="21"/>
                <w:szCs w:val="21"/>
              </w:rPr>
            </w:pPr>
            <w:r>
              <w:rPr>
                <w:sz w:val="21"/>
                <w:szCs w:val="21"/>
              </w:rPr>
              <w:t>2.0</w:t>
            </w:r>
          </w:p>
        </w:tc>
        <w:tc>
          <w:tcPr>
            <w:vMerge w:val="continue"/>
            <w:vAlign w:val="center"/>
          </w:tcPr>
          <w:p w14:paraId="4511D5BD">
            <w:pPr>
              <w:jc w:val="center"/>
              <w:rPr>
                <w:sz w:val="21"/>
                <w:szCs w:val="21"/>
              </w:rPr>
            </w:pPr>
          </w:p>
        </w:tc>
      </w:tr>
      <w:tr w14:paraId="55F12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92367E9">
            <w:pPr>
              <w:jc w:val="center"/>
              <w:rPr>
                <w:sz w:val="21"/>
                <w:szCs w:val="21"/>
              </w:rPr>
            </w:pPr>
            <w:r>
              <w:rPr>
                <w:sz w:val="21"/>
                <w:szCs w:val="21"/>
              </w:rPr>
              <w:t>8</w:t>
            </w:r>
          </w:p>
        </w:tc>
        <w:tc>
          <w:tcPr>
            <w:vAlign w:val="center"/>
          </w:tcPr>
          <w:p w14:paraId="76B5AA6B">
            <w:pPr>
              <w:jc w:val="center"/>
              <w:rPr>
                <w:sz w:val="21"/>
                <w:szCs w:val="21"/>
              </w:rPr>
            </w:pPr>
            <w:r>
              <w:rPr>
                <w:sz w:val="21"/>
                <w:szCs w:val="21"/>
              </w:rPr>
              <w:t>18.7</w:t>
            </w:r>
          </w:p>
        </w:tc>
        <w:tc>
          <w:tcPr>
            <w:vAlign w:val="center"/>
          </w:tcPr>
          <w:p w14:paraId="185C83D3">
            <w:pPr>
              <w:jc w:val="center"/>
              <w:rPr>
                <w:sz w:val="21"/>
                <w:szCs w:val="21"/>
              </w:rPr>
            </w:pPr>
            <w:r>
              <w:rPr>
                <w:sz w:val="21"/>
                <w:szCs w:val="21"/>
              </w:rPr>
              <w:t>90</w:t>
            </w:r>
          </w:p>
        </w:tc>
        <w:tc>
          <w:tcPr>
            <w:vAlign w:val="center"/>
          </w:tcPr>
          <w:p w14:paraId="48DD465E">
            <w:pPr>
              <w:jc w:val="center"/>
              <w:rPr>
                <w:sz w:val="21"/>
                <w:szCs w:val="21"/>
              </w:rPr>
            </w:pPr>
            <w:r>
              <w:rPr>
                <w:sz w:val="21"/>
                <w:szCs w:val="21"/>
              </w:rPr>
              <w:t>133.33</w:t>
            </w:r>
          </w:p>
        </w:tc>
        <w:tc>
          <w:tcPr>
            <w:vAlign w:val="center"/>
          </w:tcPr>
          <w:p w14:paraId="12ACBF18">
            <w:pPr>
              <w:jc w:val="center"/>
              <w:rPr>
                <w:sz w:val="21"/>
                <w:szCs w:val="21"/>
              </w:rPr>
            </w:pPr>
            <w:r>
              <w:rPr>
                <w:sz w:val="21"/>
                <w:szCs w:val="21"/>
              </w:rPr>
              <w:t>133.33</w:t>
            </w:r>
          </w:p>
        </w:tc>
        <w:tc>
          <w:tcPr>
            <w:vAlign w:val="center"/>
          </w:tcPr>
          <w:p w14:paraId="0FD8A274">
            <w:pPr>
              <w:jc w:val="center"/>
              <w:rPr>
                <w:sz w:val="21"/>
                <w:szCs w:val="21"/>
              </w:rPr>
            </w:pPr>
            <w:r>
              <w:rPr>
                <w:sz w:val="21"/>
                <w:szCs w:val="21"/>
              </w:rPr>
              <w:t>2.0</w:t>
            </w:r>
          </w:p>
        </w:tc>
        <w:tc>
          <w:tcPr>
            <w:vMerge w:val="continue"/>
            <w:vAlign w:val="center"/>
          </w:tcPr>
          <w:p w14:paraId="749F6202">
            <w:pPr>
              <w:jc w:val="center"/>
              <w:rPr>
                <w:sz w:val="21"/>
                <w:szCs w:val="21"/>
              </w:rPr>
            </w:pPr>
          </w:p>
        </w:tc>
      </w:tr>
      <w:tr w14:paraId="74320E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0955317">
            <w:pPr>
              <w:jc w:val="center"/>
              <w:rPr>
                <w:sz w:val="21"/>
                <w:szCs w:val="21"/>
              </w:rPr>
            </w:pPr>
            <w:r>
              <w:rPr>
                <w:sz w:val="21"/>
                <w:szCs w:val="21"/>
              </w:rPr>
              <w:t>9</w:t>
            </w:r>
          </w:p>
        </w:tc>
        <w:tc>
          <w:tcPr>
            <w:vAlign w:val="center"/>
          </w:tcPr>
          <w:p w14:paraId="5F76EC71">
            <w:pPr>
              <w:jc w:val="center"/>
              <w:rPr>
                <w:sz w:val="21"/>
                <w:szCs w:val="21"/>
              </w:rPr>
            </w:pPr>
            <w:r>
              <w:rPr>
                <w:sz w:val="21"/>
                <w:szCs w:val="21"/>
              </w:rPr>
              <w:t>19.4</w:t>
            </w:r>
          </w:p>
        </w:tc>
        <w:tc>
          <w:tcPr>
            <w:vAlign w:val="center"/>
          </w:tcPr>
          <w:p w14:paraId="3CE90107">
            <w:pPr>
              <w:jc w:val="center"/>
              <w:rPr>
                <w:sz w:val="21"/>
                <w:szCs w:val="21"/>
              </w:rPr>
            </w:pPr>
            <w:r>
              <w:rPr>
                <w:sz w:val="21"/>
                <w:szCs w:val="21"/>
              </w:rPr>
              <w:t>87</w:t>
            </w:r>
          </w:p>
        </w:tc>
        <w:tc>
          <w:tcPr>
            <w:vAlign w:val="center"/>
          </w:tcPr>
          <w:p w14:paraId="539115E7">
            <w:pPr>
              <w:jc w:val="center"/>
              <w:rPr>
                <w:sz w:val="21"/>
                <w:szCs w:val="21"/>
              </w:rPr>
            </w:pPr>
            <w:r>
              <w:rPr>
                <w:sz w:val="21"/>
                <w:szCs w:val="21"/>
              </w:rPr>
              <w:t>227.78</w:t>
            </w:r>
          </w:p>
        </w:tc>
        <w:tc>
          <w:tcPr>
            <w:vAlign w:val="center"/>
          </w:tcPr>
          <w:p w14:paraId="74D8908E">
            <w:pPr>
              <w:jc w:val="center"/>
              <w:rPr>
                <w:sz w:val="21"/>
                <w:szCs w:val="21"/>
              </w:rPr>
            </w:pPr>
            <w:r>
              <w:rPr>
                <w:sz w:val="21"/>
                <w:szCs w:val="21"/>
              </w:rPr>
              <w:t>227.78</w:t>
            </w:r>
          </w:p>
        </w:tc>
        <w:tc>
          <w:tcPr>
            <w:vAlign w:val="center"/>
          </w:tcPr>
          <w:p w14:paraId="2543BFF5">
            <w:pPr>
              <w:jc w:val="center"/>
              <w:rPr>
                <w:sz w:val="21"/>
                <w:szCs w:val="21"/>
              </w:rPr>
            </w:pPr>
            <w:r>
              <w:rPr>
                <w:sz w:val="21"/>
                <w:szCs w:val="21"/>
              </w:rPr>
              <w:t>2.0</w:t>
            </w:r>
          </w:p>
        </w:tc>
        <w:tc>
          <w:tcPr>
            <w:vMerge w:val="continue"/>
            <w:vAlign w:val="center"/>
          </w:tcPr>
          <w:p w14:paraId="3E9465FA">
            <w:pPr>
              <w:jc w:val="center"/>
              <w:rPr>
                <w:sz w:val="21"/>
                <w:szCs w:val="21"/>
              </w:rPr>
            </w:pPr>
          </w:p>
        </w:tc>
      </w:tr>
      <w:tr w14:paraId="1BC143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F482D2C">
            <w:pPr>
              <w:jc w:val="center"/>
              <w:rPr>
                <w:sz w:val="21"/>
                <w:szCs w:val="21"/>
              </w:rPr>
            </w:pPr>
            <w:r>
              <w:rPr>
                <w:sz w:val="21"/>
                <w:szCs w:val="21"/>
              </w:rPr>
              <w:t>10</w:t>
            </w:r>
          </w:p>
        </w:tc>
        <w:tc>
          <w:tcPr>
            <w:vAlign w:val="center"/>
          </w:tcPr>
          <w:p w14:paraId="75898649">
            <w:pPr>
              <w:jc w:val="center"/>
              <w:rPr>
                <w:sz w:val="21"/>
                <w:szCs w:val="21"/>
              </w:rPr>
            </w:pPr>
            <w:r>
              <w:rPr>
                <w:sz w:val="21"/>
                <w:szCs w:val="21"/>
              </w:rPr>
              <w:t>20.3</w:t>
            </w:r>
          </w:p>
        </w:tc>
        <w:tc>
          <w:tcPr>
            <w:vAlign w:val="center"/>
          </w:tcPr>
          <w:p w14:paraId="20713139">
            <w:pPr>
              <w:jc w:val="center"/>
              <w:rPr>
                <w:sz w:val="21"/>
                <w:szCs w:val="21"/>
              </w:rPr>
            </w:pPr>
            <w:r>
              <w:rPr>
                <w:sz w:val="21"/>
                <w:szCs w:val="21"/>
              </w:rPr>
              <w:t>85</w:t>
            </w:r>
          </w:p>
        </w:tc>
        <w:tc>
          <w:tcPr>
            <w:vAlign w:val="center"/>
          </w:tcPr>
          <w:p w14:paraId="1751A2E7">
            <w:pPr>
              <w:jc w:val="center"/>
              <w:rPr>
                <w:sz w:val="21"/>
                <w:szCs w:val="21"/>
              </w:rPr>
            </w:pPr>
            <w:r>
              <w:rPr>
                <w:sz w:val="21"/>
                <w:szCs w:val="21"/>
              </w:rPr>
              <w:t>319.44</w:t>
            </w:r>
          </w:p>
        </w:tc>
        <w:tc>
          <w:tcPr>
            <w:vAlign w:val="center"/>
          </w:tcPr>
          <w:p w14:paraId="496DDEAF">
            <w:pPr>
              <w:jc w:val="center"/>
              <w:rPr>
                <w:sz w:val="21"/>
                <w:szCs w:val="21"/>
              </w:rPr>
            </w:pPr>
            <w:r>
              <w:rPr>
                <w:sz w:val="21"/>
                <w:szCs w:val="21"/>
              </w:rPr>
              <w:t>297.22</w:t>
            </w:r>
          </w:p>
        </w:tc>
        <w:tc>
          <w:tcPr>
            <w:vAlign w:val="center"/>
          </w:tcPr>
          <w:p w14:paraId="24EDB6B0">
            <w:pPr>
              <w:jc w:val="center"/>
              <w:rPr>
                <w:sz w:val="21"/>
                <w:szCs w:val="21"/>
              </w:rPr>
            </w:pPr>
            <w:r>
              <w:rPr>
                <w:sz w:val="21"/>
                <w:szCs w:val="21"/>
              </w:rPr>
              <w:t>3.0</w:t>
            </w:r>
          </w:p>
        </w:tc>
        <w:tc>
          <w:tcPr>
            <w:vMerge w:val="continue"/>
            <w:vAlign w:val="center"/>
          </w:tcPr>
          <w:p w14:paraId="2BF24258">
            <w:pPr>
              <w:jc w:val="center"/>
              <w:rPr>
                <w:sz w:val="21"/>
                <w:szCs w:val="21"/>
              </w:rPr>
            </w:pPr>
          </w:p>
        </w:tc>
      </w:tr>
      <w:tr w14:paraId="56601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44E6BE4">
            <w:pPr>
              <w:jc w:val="center"/>
              <w:rPr>
                <w:sz w:val="21"/>
                <w:szCs w:val="21"/>
              </w:rPr>
            </w:pPr>
            <w:r>
              <w:rPr>
                <w:sz w:val="21"/>
                <w:szCs w:val="21"/>
              </w:rPr>
              <w:t>11</w:t>
            </w:r>
          </w:p>
        </w:tc>
        <w:tc>
          <w:tcPr>
            <w:vAlign w:val="center"/>
          </w:tcPr>
          <w:p w14:paraId="5FC40826">
            <w:pPr>
              <w:jc w:val="center"/>
              <w:rPr>
                <w:sz w:val="21"/>
                <w:szCs w:val="21"/>
              </w:rPr>
            </w:pPr>
            <w:r>
              <w:rPr>
                <w:sz w:val="21"/>
                <w:szCs w:val="21"/>
              </w:rPr>
              <w:t>21.1</w:t>
            </w:r>
          </w:p>
        </w:tc>
        <w:tc>
          <w:tcPr>
            <w:vAlign w:val="center"/>
          </w:tcPr>
          <w:p w14:paraId="2409FCC6">
            <w:pPr>
              <w:jc w:val="center"/>
              <w:rPr>
                <w:sz w:val="21"/>
                <w:szCs w:val="21"/>
              </w:rPr>
            </w:pPr>
            <w:r>
              <w:rPr>
                <w:sz w:val="21"/>
                <w:szCs w:val="21"/>
              </w:rPr>
              <w:t>82</w:t>
            </w:r>
          </w:p>
        </w:tc>
        <w:tc>
          <w:tcPr>
            <w:vAlign w:val="center"/>
          </w:tcPr>
          <w:p w14:paraId="4E672740">
            <w:pPr>
              <w:jc w:val="center"/>
              <w:rPr>
                <w:sz w:val="21"/>
                <w:szCs w:val="21"/>
              </w:rPr>
            </w:pPr>
            <w:r>
              <w:rPr>
                <w:sz w:val="21"/>
                <w:szCs w:val="21"/>
              </w:rPr>
              <w:t>397.22</w:t>
            </w:r>
          </w:p>
        </w:tc>
        <w:tc>
          <w:tcPr>
            <w:vAlign w:val="center"/>
          </w:tcPr>
          <w:p w14:paraId="022527AD">
            <w:pPr>
              <w:jc w:val="center"/>
              <w:rPr>
                <w:sz w:val="21"/>
                <w:szCs w:val="21"/>
              </w:rPr>
            </w:pPr>
            <w:r>
              <w:rPr>
                <w:sz w:val="21"/>
                <w:szCs w:val="21"/>
              </w:rPr>
              <w:t>344.44</w:t>
            </w:r>
          </w:p>
        </w:tc>
        <w:tc>
          <w:tcPr>
            <w:vAlign w:val="center"/>
          </w:tcPr>
          <w:p w14:paraId="05E29C47">
            <w:pPr>
              <w:jc w:val="center"/>
              <w:rPr>
                <w:sz w:val="21"/>
                <w:szCs w:val="21"/>
              </w:rPr>
            </w:pPr>
            <w:r>
              <w:rPr>
                <w:sz w:val="21"/>
                <w:szCs w:val="21"/>
              </w:rPr>
              <w:t>3.0</w:t>
            </w:r>
          </w:p>
        </w:tc>
        <w:tc>
          <w:tcPr>
            <w:vMerge w:val="continue"/>
            <w:vAlign w:val="center"/>
          </w:tcPr>
          <w:p w14:paraId="669BAE97">
            <w:pPr>
              <w:jc w:val="center"/>
              <w:rPr>
                <w:sz w:val="21"/>
                <w:szCs w:val="21"/>
              </w:rPr>
            </w:pPr>
          </w:p>
        </w:tc>
      </w:tr>
      <w:tr w14:paraId="3E7F6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1F230ED">
            <w:pPr>
              <w:jc w:val="center"/>
              <w:rPr>
                <w:sz w:val="21"/>
                <w:szCs w:val="21"/>
              </w:rPr>
            </w:pPr>
            <w:r>
              <w:rPr>
                <w:sz w:val="21"/>
                <w:szCs w:val="21"/>
              </w:rPr>
              <w:t>12</w:t>
            </w:r>
          </w:p>
        </w:tc>
        <w:tc>
          <w:tcPr>
            <w:vAlign w:val="center"/>
          </w:tcPr>
          <w:p w14:paraId="39E5811B">
            <w:pPr>
              <w:jc w:val="center"/>
              <w:rPr>
                <w:sz w:val="21"/>
                <w:szCs w:val="21"/>
              </w:rPr>
            </w:pPr>
            <w:r>
              <w:rPr>
                <w:sz w:val="21"/>
                <w:szCs w:val="21"/>
              </w:rPr>
              <w:t>21.8</w:t>
            </w:r>
          </w:p>
        </w:tc>
        <w:tc>
          <w:tcPr>
            <w:vAlign w:val="center"/>
          </w:tcPr>
          <w:p w14:paraId="79E6BD6D">
            <w:pPr>
              <w:jc w:val="center"/>
              <w:rPr>
                <w:sz w:val="21"/>
                <w:szCs w:val="21"/>
              </w:rPr>
            </w:pPr>
            <w:r>
              <w:rPr>
                <w:sz w:val="21"/>
                <w:szCs w:val="21"/>
              </w:rPr>
              <w:t>80</w:t>
            </w:r>
          </w:p>
        </w:tc>
        <w:tc>
          <w:tcPr>
            <w:vAlign w:val="center"/>
          </w:tcPr>
          <w:p w14:paraId="262BC178">
            <w:pPr>
              <w:jc w:val="center"/>
              <w:rPr>
                <w:sz w:val="21"/>
                <w:szCs w:val="21"/>
              </w:rPr>
            </w:pPr>
            <w:r>
              <w:rPr>
                <w:sz w:val="21"/>
                <w:szCs w:val="21"/>
              </w:rPr>
              <w:t>447.22</w:t>
            </w:r>
          </w:p>
        </w:tc>
        <w:tc>
          <w:tcPr>
            <w:vAlign w:val="center"/>
          </w:tcPr>
          <w:p w14:paraId="38CE1000">
            <w:pPr>
              <w:jc w:val="center"/>
              <w:rPr>
                <w:sz w:val="21"/>
                <w:szCs w:val="21"/>
              </w:rPr>
            </w:pPr>
            <w:r>
              <w:rPr>
                <w:sz w:val="21"/>
                <w:szCs w:val="21"/>
              </w:rPr>
              <w:t>375.00</w:t>
            </w:r>
          </w:p>
        </w:tc>
        <w:tc>
          <w:tcPr>
            <w:vAlign w:val="center"/>
          </w:tcPr>
          <w:p w14:paraId="60792283">
            <w:pPr>
              <w:jc w:val="center"/>
              <w:rPr>
                <w:sz w:val="21"/>
                <w:szCs w:val="21"/>
              </w:rPr>
            </w:pPr>
            <w:r>
              <w:rPr>
                <w:sz w:val="21"/>
                <w:szCs w:val="21"/>
              </w:rPr>
              <w:t>3.0</w:t>
            </w:r>
          </w:p>
        </w:tc>
        <w:tc>
          <w:tcPr>
            <w:vMerge w:val="continue"/>
            <w:vAlign w:val="center"/>
          </w:tcPr>
          <w:p w14:paraId="68DE29B1">
            <w:pPr>
              <w:jc w:val="center"/>
              <w:rPr>
                <w:sz w:val="21"/>
                <w:szCs w:val="21"/>
              </w:rPr>
            </w:pPr>
          </w:p>
        </w:tc>
      </w:tr>
      <w:tr w14:paraId="7A683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D7D39B3">
            <w:pPr>
              <w:jc w:val="center"/>
              <w:rPr>
                <w:sz w:val="21"/>
                <w:szCs w:val="21"/>
              </w:rPr>
            </w:pPr>
            <w:r>
              <w:rPr>
                <w:sz w:val="21"/>
                <w:szCs w:val="21"/>
              </w:rPr>
              <w:t>13</w:t>
            </w:r>
          </w:p>
        </w:tc>
        <w:tc>
          <w:tcPr>
            <w:vAlign w:val="center"/>
          </w:tcPr>
          <w:p w14:paraId="26CC89DA">
            <w:pPr>
              <w:jc w:val="center"/>
              <w:rPr>
                <w:sz w:val="21"/>
                <w:szCs w:val="21"/>
              </w:rPr>
            </w:pPr>
            <w:r>
              <w:rPr>
                <w:sz w:val="21"/>
                <w:szCs w:val="21"/>
              </w:rPr>
              <w:t>22.3</w:t>
            </w:r>
          </w:p>
        </w:tc>
        <w:tc>
          <w:tcPr>
            <w:vAlign w:val="center"/>
          </w:tcPr>
          <w:p w14:paraId="1B039E74">
            <w:pPr>
              <w:jc w:val="center"/>
              <w:rPr>
                <w:sz w:val="21"/>
                <w:szCs w:val="21"/>
              </w:rPr>
            </w:pPr>
            <w:r>
              <w:rPr>
                <w:sz w:val="21"/>
                <w:szCs w:val="21"/>
              </w:rPr>
              <w:t>79</w:t>
            </w:r>
          </w:p>
        </w:tc>
        <w:tc>
          <w:tcPr>
            <w:vAlign w:val="center"/>
          </w:tcPr>
          <w:p w14:paraId="0536CB1C">
            <w:pPr>
              <w:jc w:val="center"/>
              <w:rPr>
                <w:sz w:val="21"/>
                <w:szCs w:val="21"/>
              </w:rPr>
            </w:pPr>
            <w:r>
              <w:rPr>
                <w:sz w:val="21"/>
                <w:szCs w:val="21"/>
              </w:rPr>
              <w:t>466.67</w:t>
            </w:r>
          </w:p>
        </w:tc>
        <w:tc>
          <w:tcPr>
            <w:vAlign w:val="center"/>
          </w:tcPr>
          <w:p w14:paraId="2A8A61C3">
            <w:pPr>
              <w:jc w:val="center"/>
              <w:rPr>
                <w:sz w:val="21"/>
                <w:szCs w:val="21"/>
              </w:rPr>
            </w:pPr>
            <w:r>
              <w:rPr>
                <w:sz w:val="21"/>
                <w:szCs w:val="21"/>
              </w:rPr>
              <w:t>386.11</w:t>
            </w:r>
          </w:p>
        </w:tc>
        <w:tc>
          <w:tcPr>
            <w:vAlign w:val="center"/>
          </w:tcPr>
          <w:p w14:paraId="1C887C06">
            <w:pPr>
              <w:jc w:val="center"/>
              <w:rPr>
                <w:sz w:val="21"/>
                <w:szCs w:val="21"/>
              </w:rPr>
            </w:pPr>
            <w:r>
              <w:rPr>
                <w:sz w:val="21"/>
                <w:szCs w:val="21"/>
              </w:rPr>
              <w:t>3.0</w:t>
            </w:r>
          </w:p>
        </w:tc>
        <w:tc>
          <w:tcPr>
            <w:vMerge w:val="continue"/>
            <w:vAlign w:val="center"/>
          </w:tcPr>
          <w:p w14:paraId="6EF54FB2">
            <w:pPr>
              <w:jc w:val="center"/>
              <w:rPr>
                <w:sz w:val="21"/>
                <w:szCs w:val="21"/>
              </w:rPr>
            </w:pPr>
          </w:p>
        </w:tc>
      </w:tr>
      <w:tr w14:paraId="309C3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7C9CDC2">
            <w:pPr>
              <w:jc w:val="center"/>
              <w:rPr>
                <w:sz w:val="21"/>
                <w:szCs w:val="21"/>
              </w:rPr>
            </w:pPr>
            <w:r>
              <w:rPr>
                <w:sz w:val="21"/>
                <w:szCs w:val="21"/>
              </w:rPr>
              <w:t>14</w:t>
            </w:r>
          </w:p>
        </w:tc>
        <w:tc>
          <w:tcPr>
            <w:vAlign w:val="center"/>
          </w:tcPr>
          <w:p w14:paraId="10F2BF30">
            <w:pPr>
              <w:jc w:val="center"/>
              <w:rPr>
                <w:sz w:val="21"/>
                <w:szCs w:val="21"/>
              </w:rPr>
            </w:pPr>
            <w:r>
              <w:rPr>
                <w:sz w:val="21"/>
                <w:szCs w:val="21"/>
              </w:rPr>
              <w:t>22.5</w:t>
            </w:r>
          </w:p>
        </w:tc>
        <w:tc>
          <w:tcPr>
            <w:vAlign w:val="center"/>
          </w:tcPr>
          <w:p w14:paraId="461537DD">
            <w:pPr>
              <w:jc w:val="center"/>
              <w:rPr>
                <w:sz w:val="21"/>
                <w:szCs w:val="21"/>
              </w:rPr>
            </w:pPr>
            <w:r>
              <w:rPr>
                <w:sz w:val="21"/>
                <w:szCs w:val="21"/>
              </w:rPr>
              <w:t>79</w:t>
            </w:r>
          </w:p>
        </w:tc>
        <w:tc>
          <w:tcPr>
            <w:vAlign w:val="center"/>
          </w:tcPr>
          <w:p w14:paraId="350AD530">
            <w:pPr>
              <w:jc w:val="center"/>
              <w:rPr>
                <w:sz w:val="21"/>
                <w:szCs w:val="21"/>
              </w:rPr>
            </w:pPr>
            <w:r>
              <w:rPr>
                <w:sz w:val="21"/>
                <w:szCs w:val="21"/>
              </w:rPr>
              <w:t>450.00</w:t>
            </w:r>
          </w:p>
        </w:tc>
        <w:tc>
          <w:tcPr>
            <w:vAlign w:val="center"/>
          </w:tcPr>
          <w:p w14:paraId="56E9014B">
            <w:pPr>
              <w:jc w:val="center"/>
              <w:rPr>
                <w:sz w:val="21"/>
                <w:szCs w:val="21"/>
              </w:rPr>
            </w:pPr>
            <w:r>
              <w:rPr>
                <w:sz w:val="21"/>
                <w:szCs w:val="21"/>
              </w:rPr>
              <w:t>375.00</w:t>
            </w:r>
          </w:p>
        </w:tc>
        <w:tc>
          <w:tcPr>
            <w:vAlign w:val="center"/>
          </w:tcPr>
          <w:p w14:paraId="73FA4050">
            <w:pPr>
              <w:jc w:val="center"/>
              <w:rPr>
                <w:sz w:val="21"/>
                <w:szCs w:val="21"/>
              </w:rPr>
            </w:pPr>
            <w:r>
              <w:rPr>
                <w:sz w:val="21"/>
                <w:szCs w:val="21"/>
              </w:rPr>
              <w:t>3.0</w:t>
            </w:r>
          </w:p>
        </w:tc>
        <w:tc>
          <w:tcPr>
            <w:vMerge w:val="continue"/>
            <w:vAlign w:val="center"/>
          </w:tcPr>
          <w:p w14:paraId="36E224CD">
            <w:pPr>
              <w:jc w:val="center"/>
              <w:rPr>
                <w:sz w:val="21"/>
                <w:szCs w:val="21"/>
              </w:rPr>
            </w:pPr>
          </w:p>
        </w:tc>
      </w:tr>
      <w:tr w14:paraId="3027A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BB73DEE">
            <w:pPr>
              <w:jc w:val="center"/>
              <w:rPr>
                <w:sz w:val="21"/>
                <w:szCs w:val="21"/>
              </w:rPr>
            </w:pPr>
            <w:r>
              <w:rPr>
                <w:sz w:val="21"/>
                <w:szCs w:val="21"/>
              </w:rPr>
              <w:t>15</w:t>
            </w:r>
          </w:p>
        </w:tc>
        <w:tc>
          <w:tcPr>
            <w:vAlign w:val="center"/>
          </w:tcPr>
          <w:p w14:paraId="45236225">
            <w:pPr>
              <w:jc w:val="center"/>
              <w:rPr>
                <w:sz w:val="21"/>
                <w:szCs w:val="21"/>
              </w:rPr>
            </w:pPr>
            <w:r>
              <w:rPr>
                <w:sz w:val="21"/>
                <w:szCs w:val="21"/>
              </w:rPr>
              <w:t>22.4</w:t>
            </w:r>
          </w:p>
        </w:tc>
        <w:tc>
          <w:tcPr>
            <w:vAlign w:val="center"/>
          </w:tcPr>
          <w:p w14:paraId="5210D3D8">
            <w:pPr>
              <w:jc w:val="center"/>
              <w:rPr>
                <w:sz w:val="21"/>
                <w:szCs w:val="21"/>
              </w:rPr>
            </w:pPr>
            <w:r>
              <w:rPr>
                <w:sz w:val="21"/>
                <w:szCs w:val="21"/>
              </w:rPr>
              <w:t>80</w:t>
            </w:r>
          </w:p>
        </w:tc>
        <w:tc>
          <w:tcPr>
            <w:vAlign w:val="center"/>
          </w:tcPr>
          <w:p w14:paraId="3410E9A9">
            <w:pPr>
              <w:jc w:val="center"/>
              <w:rPr>
                <w:sz w:val="21"/>
                <w:szCs w:val="21"/>
              </w:rPr>
            </w:pPr>
            <w:r>
              <w:rPr>
                <w:sz w:val="21"/>
                <w:szCs w:val="21"/>
              </w:rPr>
              <w:t>397.22</w:t>
            </w:r>
          </w:p>
        </w:tc>
        <w:tc>
          <w:tcPr>
            <w:vAlign w:val="center"/>
          </w:tcPr>
          <w:p w14:paraId="43C1B0A4">
            <w:pPr>
              <w:jc w:val="center"/>
              <w:rPr>
                <w:sz w:val="21"/>
                <w:szCs w:val="21"/>
              </w:rPr>
            </w:pPr>
            <w:r>
              <w:rPr>
                <w:sz w:val="21"/>
                <w:szCs w:val="21"/>
              </w:rPr>
              <w:t>338.89</w:t>
            </w:r>
          </w:p>
        </w:tc>
        <w:tc>
          <w:tcPr>
            <w:vAlign w:val="center"/>
          </w:tcPr>
          <w:p w14:paraId="3B662628">
            <w:pPr>
              <w:jc w:val="center"/>
              <w:rPr>
                <w:sz w:val="21"/>
                <w:szCs w:val="21"/>
              </w:rPr>
            </w:pPr>
            <w:r>
              <w:rPr>
                <w:sz w:val="21"/>
                <w:szCs w:val="21"/>
              </w:rPr>
              <w:t>3.0</w:t>
            </w:r>
          </w:p>
        </w:tc>
        <w:tc>
          <w:tcPr>
            <w:vMerge w:val="continue"/>
            <w:vAlign w:val="center"/>
          </w:tcPr>
          <w:p w14:paraId="254A3209">
            <w:pPr>
              <w:jc w:val="center"/>
              <w:rPr>
                <w:sz w:val="21"/>
                <w:szCs w:val="21"/>
              </w:rPr>
            </w:pPr>
          </w:p>
        </w:tc>
      </w:tr>
      <w:tr w14:paraId="7C848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397D90D">
            <w:pPr>
              <w:jc w:val="center"/>
              <w:rPr>
                <w:sz w:val="21"/>
                <w:szCs w:val="21"/>
              </w:rPr>
            </w:pPr>
            <w:r>
              <w:rPr>
                <w:sz w:val="21"/>
                <w:szCs w:val="21"/>
              </w:rPr>
              <w:t>16</w:t>
            </w:r>
          </w:p>
        </w:tc>
        <w:tc>
          <w:tcPr>
            <w:vAlign w:val="center"/>
          </w:tcPr>
          <w:p w14:paraId="6E485801">
            <w:pPr>
              <w:jc w:val="center"/>
              <w:rPr>
                <w:sz w:val="21"/>
                <w:szCs w:val="21"/>
              </w:rPr>
            </w:pPr>
            <w:r>
              <w:rPr>
                <w:sz w:val="21"/>
                <w:szCs w:val="21"/>
              </w:rPr>
              <w:t>22.2</w:t>
            </w:r>
          </w:p>
        </w:tc>
        <w:tc>
          <w:tcPr>
            <w:vAlign w:val="center"/>
          </w:tcPr>
          <w:p w14:paraId="070445D8">
            <w:pPr>
              <w:jc w:val="center"/>
              <w:rPr>
                <w:sz w:val="21"/>
                <w:szCs w:val="21"/>
              </w:rPr>
            </w:pPr>
            <w:r>
              <w:rPr>
                <w:sz w:val="21"/>
                <w:szCs w:val="21"/>
              </w:rPr>
              <w:t>81</w:t>
            </w:r>
          </w:p>
        </w:tc>
        <w:tc>
          <w:tcPr>
            <w:vAlign w:val="center"/>
          </w:tcPr>
          <w:p w14:paraId="4BCBBDCF">
            <w:pPr>
              <w:jc w:val="center"/>
              <w:rPr>
                <w:sz w:val="21"/>
                <w:szCs w:val="21"/>
              </w:rPr>
            </w:pPr>
            <w:r>
              <w:rPr>
                <w:sz w:val="21"/>
                <w:szCs w:val="21"/>
              </w:rPr>
              <w:t>319.44</w:t>
            </w:r>
          </w:p>
        </w:tc>
        <w:tc>
          <w:tcPr>
            <w:vAlign w:val="center"/>
          </w:tcPr>
          <w:p w14:paraId="2D521191">
            <w:pPr>
              <w:jc w:val="center"/>
              <w:rPr>
                <w:sz w:val="21"/>
                <w:szCs w:val="21"/>
              </w:rPr>
            </w:pPr>
            <w:r>
              <w:rPr>
                <w:sz w:val="21"/>
                <w:szCs w:val="21"/>
              </w:rPr>
              <w:t>286.11</w:t>
            </w:r>
          </w:p>
        </w:tc>
        <w:tc>
          <w:tcPr>
            <w:vAlign w:val="center"/>
          </w:tcPr>
          <w:p w14:paraId="3CF45269">
            <w:pPr>
              <w:jc w:val="center"/>
              <w:rPr>
                <w:sz w:val="21"/>
                <w:szCs w:val="21"/>
              </w:rPr>
            </w:pPr>
            <w:r>
              <w:rPr>
                <w:sz w:val="21"/>
                <w:szCs w:val="21"/>
              </w:rPr>
              <w:t>3.0</w:t>
            </w:r>
          </w:p>
        </w:tc>
        <w:tc>
          <w:tcPr>
            <w:vMerge w:val="continue"/>
            <w:vAlign w:val="center"/>
          </w:tcPr>
          <w:p w14:paraId="3A5CCCD0">
            <w:pPr>
              <w:jc w:val="center"/>
              <w:rPr>
                <w:sz w:val="21"/>
                <w:szCs w:val="21"/>
              </w:rPr>
            </w:pPr>
          </w:p>
        </w:tc>
      </w:tr>
      <w:tr w14:paraId="40CEE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B598B8B">
            <w:pPr>
              <w:jc w:val="center"/>
              <w:rPr>
                <w:sz w:val="21"/>
                <w:szCs w:val="21"/>
              </w:rPr>
            </w:pPr>
            <w:r>
              <w:rPr>
                <w:sz w:val="21"/>
                <w:szCs w:val="21"/>
              </w:rPr>
              <w:t>17</w:t>
            </w:r>
          </w:p>
        </w:tc>
        <w:tc>
          <w:tcPr>
            <w:vAlign w:val="center"/>
          </w:tcPr>
          <w:p w14:paraId="66C182AD">
            <w:pPr>
              <w:jc w:val="center"/>
              <w:rPr>
                <w:sz w:val="21"/>
                <w:szCs w:val="21"/>
              </w:rPr>
            </w:pPr>
            <w:r>
              <w:rPr>
                <w:sz w:val="21"/>
                <w:szCs w:val="21"/>
              </w:rPr>
              <w:t>21.8</w:t>
            </w:r>
          </w:p>
        </w:tc>
        <w:tc>
          <w:tcPr>
            <w:vAlign w:val="center"/>
          </w:tcPr>
          <w:p w14:paraId="15068BD5">
            <w:pPr>
              <w:jc w:val="center"/>
              <w:rPr>
                <w:sz w:val="21"/>
                <w:szCs w:val="21"/>
              </w:rPr>
            </w:pPr>
            <w:r>
              <w:rPr>
                <w:sz w:val="21"/>
                <w:szCs w:val="21"/>
              </w:rPr>
              <w:t>83</w:t>
            </w:r>
          </w:p>
        </w:tc>
        <w:tc>
          <w:tcPr>
            <w:vAlign w:val="center"/>
          </w:tcPr>
          <w:p w14:paraId="63830C7F">
            <w:pPr>
              <w:jc w:val="center"/>
              <w:rPr>
                <w:sz w:val="21"/>
                <w:szCs w:val="21"/>
              </w:rPr>
            </w:pPr>
            <w:r>
              <w:rPr>
                <w:sz w:val="21"/>
                <w:szCs w:val="21"/>
              </w:rPr>
              <w:t>230.56</w:t>
            </w:r>
          </w:p>
        </w:tc>
        <w:tc>
          <w:tcPr>
            <w:vAlign w:val="center"/>
          </w:tcPr>
          <w:p w14:paraId="3B8E8E24">
            <w:pPr>
              <w:jc w:val="center"/>
              <w:rPr>
                <w:sz w:val="21"/>
                <w:szCs w:val="21"/>
              </w:rPr>
            </w:pPr>
            <w:r>
              <w:rPr>
                <w:sz w:val="21"/>
                <w:szCs w:val="21"/>
              </w:rPr>
              <w:t>222.22</w:t>
            </w:r>
          </w:p>
        </w:tc>
        <w:tc>
          <w:tcPr>
            <w:vAlign w:val="center"/>
          </w:tcPr>
          <w:p w14:paraId="1B2B8E73">
            <w:pPr>
              <w:jc w:val="center"/>
              <w:rPr>
                <w:sz w:val="21"/>
                <w:szCs w:val="21"/>
              </w:rPr>
            </w:pPr>
            <w:r>
              <w:rPr>
                <w:sz w:val="21"/>
                <w:szCs w:val="21"/>
              </w:rPr>
              <w:t>3.0</w:t>
            </w:r>
          </w:p>
        </w:tc>
        <w:tc>
          <w:tcPr>
            <w:vMerge w:val="continue"/>
            <w:vAlign w:val="center"/>
          </w:tcPr>
          <w:p w14:paraId="76D046B7">
            <w:pPr>
              <w:jc w:val="center"/>
              <w:rPr>
                <w:sz w:val="21"/>
                <w:szCs w:val="21"/>
              </w:rPr>
            </w:pPr>
          </w:p>
        </w:tc>
      </w:tr>
      <w:tr w14:paraId="7C728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A467E91">
            <w:pPr>
              <w:jc w:val="center"/>
              <w:rPr>
                <w:sz w:val="21"/>
                <w:szCs w:val="21"/>
              </w:rPr>
            </w:pPr>
            <w:r>
              <w:rPr>
                <w:sz w:val="21"/>
                <w:szCs w:val="21"/>
              </w:rPr>
              <w:t>18</w:t>
            </w:r>
          </w:p>
        </w:tc>
        <w:tc>
          <w:tcPr>
            <w:vAlign w:val="center"/>
          </w:tcPr>
          <w:p w14:paraId="6C9F7E10">
            <w:pPr>
              <w:jc w:val="center"/>
              <w:rPr>
                <w:sz w:val="21"/>
                <w:szCs w:val="21"/>
              </w:rPr>
            </w:pPr>
            <w:r>
              <w:rPr>
                <w:sz w:val="21"/>
                <w:szCs w:val="21"/>
              </w:rPr>
              <w:t>21.3</w:t>
            </w:r>
          </w:p>
        </w:tc>
        <w:tc>
          <w:tcPr>
            <w:vAlign w:val="center"/>
          </w:tcPr>
          <w:p w14:paraId="7E77767C">
            <w:pPr>
              <w:jc w:val="center"/>
              <w:rPr>
                <w:sz w:val="21"/>
                <w:szCs w:val="21"/>
              </w:rPr>
            </w:pPr>
            <w:r>
              <w:rPr>
                <w:sz w:val="21"/>
                <w:szCs w:val="21"/>
              </w:rPr>
              <w:t>85</w:t>
            </w:r>
          </w:p>
        </w:tc>
        <w:tc>
          <w:tcPr>
            <w:vAlign w:val="center"/>
          </w:tcPr>
          <w:p w14:paraId="22E619B0">
            <w:pPr>
              <w:jc w:val="center"/>
              <w:rPr>
                <w:sz w:val="21"/>
                <w:szCs w:val="21"/>
              </w:rPr>
            </w:pPr>
            <w:r>
              <w:rPr>
                <w:sz w:val="21"/>
                <w:szCs w:val="21"/>
              </w:rPr>
              <w:t>136.11</w:t>
            </w:r>
          </w:p>
        </w:tc>
        <w:tc>
          <w:tcPr>
            <w:vAlign w:val="center"/>
          </w:tcPr>
          <w:p w14:paraId="072D47C2">
            <w:pPr>
              <w:jc w:val="center"/>
              <w:rPr>
                <w:sz w:val="21"/>
                <w:szCs w:val="21"/>
              </w:rPr>
            </w:pPr>
            <w:r>
              <w:rPr>
                <w:sz w:val="21"/>
                <w:szCs w:val="21"/>
              </w:rPr>
              <w:t>136.11</w:t>
            </w:r>
          </w:p>
        </w:tc>
        <w:tc>
          <w:tcPr>
            <w:vAlign w:val="center"/>
          </w:tcPr>
          <w:p w14:paraId="5E2CD3CA">
            <w:pPr>
              <w:jc w:val="center"/>
              <w:rPr>
                <w:sz w:val="21"/>
                <w:szCs w:val="21"/>
              </w:rPr>
            </w:pPr>
            <w:r>
              <w:rPr>
                <w:sz w:val="21"/>
                <w:szCs w:val="21"/>
              </w:rPr>
              <w:t>3.0</w:t>
            </w:r>
          </w:p>
        </w:tc>
        <w:tc>
          <w:tcPr>
            <w:vMerge w:val="continue"/>
            <w:vAlign w:val="center"/>
          </w:tcPr>
          <w:p w14:paraId="725D9CAB">
            <w:pPr>
              <w:jc w:val="center"/>
              <w:rPr>
                <w:sz w:val="21"/>
                <w:szCs w:val="21"/>
              </w:rPr>
            </w:pPr>
          </w:p>
        </w:tc>
      </w:tr>
      <w:tr w14:paraId="5FB8A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E4F0F81">
            <w:pPr>
              <w:jc w:val="center"/>
              <w:rPr>
                <w:sz w:val="21"/>
                <w:szCs w:val="21"/>
              </w:rPr>
            </w:pPr>
            <w:r>
              <w:rPr>
                <w:sz w:val="21"/>
                <w:szCs w:val="21"/>
              </w:rPr>
              <w:t>19</w:t>
            </w:r>
          </w:p>
        </w:tc>
        <w:tc>
          <w:tcPr>
            <w:vAlign w:val="center"/>
          </w:tcPr>
          <w:p w14:paraId="137DAD5F">
            <w:pPr>
              <w:jc w:val="center"/>
              <w:rPr>
                <w:sz w:val="21"/>
                <w:szCs w:val="21"/>
              </w:rPr>
            </w:pPr>
            <w:r>
              <w:rPr>
                <w:sz w:val="21"/>
                <w:szCs w:val="21"/>
              </w:rPr>
              <w:t>20.8</w:t>
            </w:r>
          </w:p>
        </w:tc>
        <w:tc>
          <w:tcPr>
            <w:vAlign w:val="center"/>
          </w:tcPr>
          <w:p w14:paraId="23953B3D">
            <w:pPr>
              <w:jc w:val="center"/>
              <w:rPr>
                <w:sz w:val="21"/>
                <w:szCs w:val="21"/>
              </w:rPr>
            </w:pPr>
            <w:r>
              <w:rPr>
                <w:sz w:val="21"/>
                <w:szCs w:val="21"/>
              </w:rPr>
              <w:t>87</w:t>
            </w:r>
          </w:p>
        </w:tc>
        <w:tc>
          <w:tcPr>
            <w:vAlign w:val="center"/>
          </w:tcPr>
          <w:p w14:paraId="284446FB">
            <w:pPr>
              <w:jc w:val="center"/>
              <w:rPr>
                <w:sz w:val="21"/>
                <w:szCs w:val="21"/>
              </w:rPr>
            </w:pPr>
            <w:r>
              <w:rPr>
                <w:sz w:val="21"/>
                <w:szCs w:val="21"/>
              </w:rPr>
              <w:t>52.78</w:t>
            </w:r>
          </w:p>
        </w:tc>
        <w:tc>
          <w:tcPr>
            <w:vAlign w:val="center"/>
          </w:tcPr>
          <w:p w14:paraId="1AF2BBFD">
            <w:pPr>
              <w:jc w:val="center"/>
              <w:rPr>
                <w:sz w:val="21"/>
                <w:szCs w:val="21"/>
              </w:rPr>
            </w:pPr>
            <w:r>
              <w:rPr>
                <w:sz w:val="21"/>
                <w:szCs w:val="21"/>
              </w:rPr>
              <w:t>52.78</w:t>
            </w:r>
          </w:p>
        </w:tc>
        <w:tc>
          <w:tcPr>
            <w:vAlign w:val="center"/>
          </w:tcPr>
          <w:p w14:paraId="4385FB7E">
            <w:pPr>
              <w:jc w:val="center"/>
              <w:rPr>
                <w:sz w:val="21"/>
                <w:szCs w:val="21"/>
              </w:rPr>
            </w:pPr>
            <w:r>
              <w:rPr>
                <w:sz w:val="21"/>
                <w:szCs w:val="21"/>
              </w:rPr>
              <w:t>3.0</w:t>
            </w:r>
          </w:p>
        </w:tc>
        <w:tc>
          <w:tcPr>
            <w:vMerge w:val="continue"/>
            <w:vAlign w:val="center"/>
          </w:tcPr>
          <w:p w14:paraId="152FE453">
            <w:pPr>
              <w:jc w:val="center"/>
              <w:rPr>
                <w:sz w:val="21"/>
                <w:szCs w:val="21"/>
              </w:rPr>
            </w:pPr>
          </w:p>
        </w:tc>
      </w:tr>
      <w:tr w14:paraId="7F4A3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6EEF6E0">
            <w:pPr>
              <w:jc w:val="center"/>
              <w:rPr>
                <w:sz w:val="21"/>
                <w:szCs w:val="21"/>
              </w:rPr>
            </w:pPr>
            <w:r>
              <w:rPr>
                <w:sz w:val="21"/>
                <w:szCs w:val="21"/>
              </w:rPr>
              <w:t>20</w:t>
            </w:r>
          </w:p>
        </w:tc>
        <w:tc>
          <w:tcPr>
            <w:vAlign w:val="center"/>
          </w:tcPr>
          <w:p w14:paraId="61A9A599">
            <w:pPr>
              <w:jc w:val="center"/>
              <w:rPr>
                <w:sz w:val="21"/>
                <w:szCs w:val="21"/>
              </w:rPr>
            </w:pPr>
            <w:r>
              <w:rPr>
                <w:sz w:val="21"/>
                <w:szCs w:val="21"/>
              </w:rPr>
              <w:t>20.4</w:t>
            </w:r>
          </w:p>
        </w:tc>
        <w:tc>
          <w:tcPr>
            <w:vAlign w:val="center"/>
          </w:tcPr>
          <w:p w14:paraId="13A8E781">
            <w:pPr>
              <w:jc w:val="center"/>
              <w:rPr>
                <w:sz w:val="21"/>
                <w:szCs w:val="21"/>
              </w:rPr>
            </w:pPr>
            <w:r>
              <w:rPr>
                <w:sz w:val="21"/>
                <w:szCs w:val="21"/>
              </w:rPr>
              <w:t>89</w:t>
            </w:r>
          </w:p>
        </w:tc>
        <w:tc>
          <w:tcPr>
            <w:vAlign w:val="center"/>
          </w:tcPr>
          <w:p w14:paraId="4C3FEE6D">
            <w:pPr>
              <w:jc w:val="center"/>
              <w:rPr>
                <w:sz w:val="21"/>
                <w:szCs w:val="21"/>
              </w:rPr>
            </w:pPr>
            <w:r>
              <w:rPr>
                <w:sz w:val="21"/>
                <w:szCs w:val="21"/>
              </w:rPr>
              <w:t>0.00</w:t>
            </w:r>
          </w:p>
        </w:tc>
        <w:tc>
          <w:tcPr>
            <w:vAlign w:val="center"/>
          </w:tcPr>
          <w:p w14:paraId="6D9F84FC">
            <w:pPr>
              <w:jc w:val="center"/>
              <w:rPr>
                <w:sz w:val="21"/>
                <w:szCs w:val="21"/>
              </w:rPr>
            </w:pPr>
            <w:r>
              <w:rPr>
                <w:sz w:val="21"/>
                <w:szCs w:val="21"/>
              </w:rPr>
              <w:t>0.00</w:t>
            </w:r>
          </w:p>
        </w:tc>
        <w:tc>
          <w:tcPr>
            <w:vAlign w:val="center"/>
          </w:tcPr>
          <w:p w14:paraId="36041CFB">
            <w:pPr>
              <w:jc w:val="center"/>
              <w:rPr>
                <w:sz w:val="21"/>
                <w:szCs w:val="21"/>
              </w:rPr>
            </w:pPr>
            <w:r>
              <w:rPr>
                <w:sz w:val="21"/>
                <w:szCs w:val="21"/>
              </w:rPr>
              <w:t>3.0</w:t>
            </w:r>
          </w:p>
        </w:tc>
        <w:tc>
          <w:tcPr>
            <w:vMerge w:val="continue"/>
            <w:vAlign w:val="center"/>
          </w:tcPr>
          <w:p w14:paraId="7D596F03">
            <w:pPr>
              <w:jc w:val="center"/>
              <w:rPr>
                <w:sz w:val="21"/>
                <w:szCs w:val="21"/>
              </w:rPr>
            </w:pPr>
          </w:p>
        </w:tc>
      </w:tr>
      <w:tr w14:paraId="35921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A914FDE">
            <w:pPr>
              <w:jc w:val="center"/>
              <w:rPr>
                <w:sz w:val="21"/>
                <w:szCs w:val="21"/>
              </w:rPr>
            </w:pPr>
            <w:r>
              <w:rPr>
                <w:sz w:val="21"/>
                <w:szCs w:val="21"/>
              </w:rPr>
              <w:t>21</w:t>
            </w:r>
          </w:p>
        </w:tc>
        <w:tc>
          <w:tcPr>
            <w:vAlign w:val="center"/>
          </w:tcPr>
          <w:p w14:paraId="67CC445C">
            <w:pPr>
              <w:jc w:val="center"/>
              <w:rPr>
                <w:sz w:val="21"/>
                <w:szCs w:val="21"/>
              </w:rPr>
            </w:pPr>
            <w:r>
              <w:rPr>
                <w:sz w:val="21"/>
                <w:szCs w:val="21"/>
              </w:rPr>
              <w:t>20.0</w:t>
            </w:r>
          </w:p>
        </w:tc>
        <w:tc>
          <w:tcPr>
            <w:vAlign w:val="center"/>
          </w:tcPr>
          <w:p w14:paraId="375A7635">
            <w:pPr>
              <w:jc w:val="center"/>
              <w:rPr>
                <w:sz w:val="21"/>
                <w:szCs w:val="21"/>
              </w:rPr>
            </w:pPr>
            <w:r>
              <w:rPr>
                <w:sz w:val="21"/>
                <w:szCs w:val="21"/>
              </w:rPr>
              <w:t>90</w:t>
            </w:r>
          </w:p>
        </w:tc>
        <w:tc>
          <w:tcPr>
            <w:vAlign w:val="center"/>
          </w:tcPr>
          <w:p w14:paraId="0FAF1C1D">
            <w:pPr>
              <w:jc w:val="center"/>
              <w:rPr>
                <w:sz w:val="21"/>
                <w:szCs w:val="21"/>
              </w:rPr>
            </w:pPr>
            <w:r>
              <w:rPr>
                <w:sz w:val="21"/>
                <w:szCs w:val="21"/>
              </w:rPr>
              <w:t>0.00</w:t>
            </w:r>
          </w:p>
        </w:tc>
        <w:tc>
          <w:tcPr>
            <w:vAlign w:val="center"/>
          </w:tcPr>
          <w:p w14:paraId="57DF93E6">
            <w:pPr>
              <w:jc w:val="center"/>
              <w:rPr>
                <w:sz w:val="21"/>
                <w:szCs w:val="21"/>
              </w:rPr>
            </w:pPr>
            <w:r>
              <w:rPr>
                <w:sz w:val="21"/>
                <w:szCs w:val="21"/>
              </w:rPr>
              <w:t>0.00</w:t>
            </w:r>
          </w:p>
        </w:tc>
        <w:tc>
          <w:tcPr>
            <w:vAlign w:val="center"/>
          </w:tcPr>
          <w:p w14:paraId="07BE6084">
            <w:pPr>
              <w:jc w:val="center"/>
              <w:rPr>
                <w:sz w:val="21"/>
                <w:szCs w:val="21"/>
              </w:rPr>
            </w:pPr>
            <w:r>
              <w:rPr>
                <w:sz w:val="21"/>
                <w:szCs w:val="21"/>
              </w:rPr>
              <w:t>3.0</w:t>
            </w:r>
          </w:p>
        </w:tc>
        <w:tc>
          <w:tcPr>
            <w:vMerge w:val="continue"/>
            <w:vAlign w:val="center"/>
          </w:tcPr>
          <w:p w14:paraId="06015215">
            <w:pPr>
              <w:jc w:val="center"/>
              <w:rPr>
                <w:sz w:val="21"/>
                <w:szCs w:val="21"/>
              </w:rPr>
            </w:pPr>
          </w:p>
        </w:tc>
      </w:tr>
      <w:tr w14:paraId="5A2C9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86966E6">
            <w:pPr>
              <w:jc w:val="center"/>
              <w:rPr>
                <w:sz w:val="21"/>
                <w:szCs w:val="21"/>
              </w:rPr>
            </w:pPr>
            <w:r>
              <w:rPr>
                <w:sz w:val="21"/>
                <w:szCs w:val="21"/>
              </w:rPr>
              <w:t>22</w:t>
            </w:r>
          </w:p>
        </w:tc>
        <w:tc>
          <w:tcPr>
            <w:vAlign w:val="center"/>
          </w:tcPr>
          <w:p w14:paraId="764344F0">
            <w:pPr>
              <w:jc w:val="center"/>
              <w:rPr>
                <w:sz w:val="21"/>
                <w:szCs w:val="21"/>
              </w:rPr>
            </w:pPr>
            <w:r>
              <w:rPr>
                <w:sz w:val="21"/>
                <w:szCs w:val="21"/>
              </w:rPr>
              <w:t>19.6</w:t>
            </w:r>
          </w:p>
        </w:tc>
        <w:tc>
          <w:tcPr>
            <w:vAlign w:val="center"/>
          </w:tcPr>
          <w:p w14:paraId="32BEA3CA">
            <w:pPr>
              <w:jc w:val="center"/>
              <w:rPr>
                <w:sz w:val="21"/>
                <w:szCs w:val="21"/>
              </w:rPr>
            </w:pPr>
            <w:r>
              <w:rPr>
                <w:sz w:val="21"/>
                <w:szCs w:val="21"/>
              </w:rPr>
              <w:t>92</w:t>
            </w:r>
          </w:p>
        </w:tc>
        <w:tc>
          <w:tcPr>
            <w:vAlign w:val="center"/>
          </w:tcPr>
          <w:p w14:paraId="5031DFA5">
            <w:pPr>
              <w:jc w:val="center"/>
              <w:rPr>
                <w:sz w:val="21"/>
                <w:szCs w:val="21"/>
              </w:rPr>
            </w:pPr>
            <w:r>
              <w:rPr>
                <w:sz w:val="21"/>
                <w:szCs w:val="21"/>
              </w:rPr>
              <w:t>0.00</w:t>
            </w:r>
          </w:p>
        </w:tc>
        <w:tc>
          <w:tcPr>
            <w:vAlign w:val="center"/>
          </w:tcPr>
          <w:p w14:paraId="3B0D990A">
            <w:pPr>
              <w:jc w:val="center"/>
              <w:rPr>
                <w:sz w:val="21"/>
                <w:szCs w:val="21"/>
              </w:rPr>
            </w:pPr>
            <w:r>
              <w:rPr>
                <w:sz w:val="21"/>
                <w:szCs w:val="21"/>
              </w:rPr>
              <w:t>0.00</w:t>
            </w:r>
          </w:p>
        </w:tc>
        <w:tc>
          <w:tcPr>
            <w:vAlign w:val="center"/>
          </w:tcPr>
          <w:p w14:paraId="722C9265">
            <w:pPr>
              <w:jc w:val="center"/>
              <w:rPr>
                <w:sz w:val="21"/>
                <w:szCs w:val="21"/>
              </w:rPr>
            </w:pPr>
            <w:r>
              <w:rPr>
                <w:sz w:val="21"/>
                <w:szCs w:val="21"/>
              </w:rPr>
              <w:t>3.0</w:t>
            </w:r>
          </w:p>
        </w:tc>
        <w:tc>
          <w:tcPr>
            <w:vMerge w:val="continue"/>
            <w:vAlign w:val="center"/>
          </w:tcPr>
          <w:p w14:paraId="15B1A315">
            <w:pPr>
              <w:jc w:val="center"/>
              <w:rPr>
                <w:sz w:val="21"/>
                <w:szCs w:val="21"/>
              </w:rPr>
            </w:pPr>
          </w:p>
        </w:tc>
      </w:tr>
      <w:tr w14:paraId="6B87C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68E82E3">
            <w:pPr>
              <w:jc w:val="center"/>
              <w:rPr>
                <w:sz w:val="21"/>
                <w:szCs w:val="21"/>
              </w:rPr>
            </w:pPr>
            <w:r>
              <w:rPr>
                <w:sz w:val="21"/>
                <w:szCs w:val="21"/>
              </w:rPr>
              <w:t>23</w:t>
            </w:r>
          </w:p>
        </w:tc>
        <w:tc>
          <w:tcPr>
            <w:vAlign w:val="center"/>
          </w:tcPr>
          <w:p w14:paraId="5F6565A9">
            <w:pPr>
              <w:jc w:val="center"/>
              <w:rPr>
                <w:sz w:val="21"/>
                <w:szCs w:val="21"/>
              </w:rPr>
            </w:pPr>
            <w:r>
              <w:rPr>
                <w:sz w:val="21"/>
                <w:szCs w:val="21"/>
              </w:rPr>
              <w:t>19.3</w:t>
            </w:r>
          </w:p>
        </w:tc>
        <w:tc>
          <w:tcPr>
            <w:vAlign w:val="center"/>
          </w:tcPr>
          <w:p w14:paraId="0097052A">
            <w:pPr>
              <w:jc w:val="center"/>
              <w:rPr>
                <w:sz w:val="21"/>
                <w:szCs w:val="21"/>
              </w:rPr>
            </w:pPr>
            <w:r>
              <w:rPr>
                <w:sz w:val="21"/>
                <w:szCs w:val="21"/>
              </w:rPr>
              <w:t>93</w:t>
            </w:r>
          </w:p>
        </w:tc>
        <w:tc>
          <w:tcPr>
            <w:vAlign w:val="center"/>
          </w:tcPr>
          <w:p w14:paraId="131AB340">
            <w:pPr>
              <w:jc w:val="center"/>
              <w:rPr>
                <w:sz w:val="21"/>
                <w:szCs w:val="21"/>
              </w:rPr>
            </w:pPr>
            <w:r>
              <w:rPr>
                <w:sz w:val="21"/>
                <w:szCs w:val="21"/>
              </w:rPr>
              <w:t>0.00</w:t>
            </w:r>
          </w:p>
        </w:tc>
        <w:tc>
          <w:tcPr>
            <w:vAlign w:val="center"/>
          </w:tcPr>
          <w:p w14:paraId="5405CEE6">
            <w:pPr>
              <w:jc w:val="center"/>
              <w:rPr>
                <w:sz w:val="21"/>
                <w:szCs w:val="21"/>
              </w:rPr>
            </w:pPr>
            <w:r>
              <w:rPr>
                <w:sz w:val="21"/>
                <w:szCs w:val="21"/>
              </w:rPr>
              <w:t>0.00</w:t>
            </w:r>
          </w:p>
        </w:tc>
        <w:tc>
          <w:tcPr>
            <w:vAlign w:val="center"/>
          </w:tcPr>
          <w:p w14:paraId="20E68FC6">
            <w:pPr>
              <w:jc w:val="center"/>
              <w:rPr>
                <w:sz w:val="21"/>
                <w:szCs w:val="21"/>
              </w:rPr>
            </w:pPr>
            <w:r>
              <w:rPr>
                <w:sz w:val="21"/>
                <w:szCs w:val="21"/>
              </w:rPr>
              <w:t>2.0</w:t>
            </w:r>
          </w:p>
        </w:tc>
        <w:tc>
          <w:tcPr>
            <w:vMerge w:val="continue"/>
            <w:vAlign w:val="center"/>
          </w:tcPr>
          <w:p w14:paraId="6FC9D96C">
            <w:pPr>
              <w:jc w:val="center"/>
              <w:rPr>
                <w:sz w:val="21"/>
                <w:szCs w:val="21"/>
              </w:rPr>
            </w:pPr>
          </w:p>
        </w:tc>
      </w:tr>
      <w:tr w14:paraId="77F19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F0DB955">
            <w:pPr>
              <w:jc w:val="center"/>
              <w:rPr>
                <w:sz w:val="21"/>
                <w:szCs w:val="21"/>
              </w:rPr>
            </w:pPr>
            <w:r>
              <w:rPr>
                <w:sz w:val="21"/>
                <w:szCs w:val="21"/>
              </w:rPr>
              <w:t>日平均</w:t>
            </w:r>
          </w:p>
        </w:tc>
        <w:tc>
          <w:tcPr>
            <w:vAlign w:val="center"/>
          </w:tcPr>
          <w:p w14:paraId="200A5309">
            <w:pPr>
              <w:jc w:val="center"/>
              <w:rPr>
                <w:sz w:val="21"/>
                <w:szCs w:val="21"/>
              </w:rPr>
            </w:pPr>
            <w:r>
              <w:rPr>
                <w:sz w:val="21"/>
                <w:szCs w:val="21"/>
              </w:rPr>
              <w:t>19.9</w:t>
            </w:r>
          </w:p>
        </w:tc>
        <w:tc>
          <w:tcPr>
            <w:vAlign w:val="center"/>
          </w:tcPr>
          <w:p w14:paraId="2AB8F027">
            <w:pPr>
              <w:jc w:val="center"/>
              <w:rPr>
                <w:sz w:val="21"/>
                <w:szCs w:val="21"/>
              </w:rPr>
            </w:pPr>
            <w:r>
              <w:rPr>
                <w:sz w:val="21"/>
                <w:szCs w:val="21"/>
              </w:rPr>
              <w:t>88</w:t>
            </w:r>
          </w:p>
        </w:tc>
        <w:tc>
          <w:tcPr>
            <w:vAlign w:val="center"/>
          </w:tcPr>
          <w:p w14:paraId="0F41DC68">
            <w:pPr>
              <w:jc w:val="center"/>
              <w:rPr>
                <w:sz w:val="21"/>
                <w:szCs w:val="21"/>
              </w:rPr>
            </w:pPr>
            <w:r>
              <w:rPr>
                <w:sz w:val="21"/>
                <w:szCs w:val="21"/>
              </w:rPr>
              <w:t>151.16</w:t>
            </w:r>
          </w:p>
        </w:tc>
        <w:tc>
          <w:tcPr>
            <w:vAlign w:val="center"/>
          </w:tcPr>
          <w:p w14:paraId="265C0333">
            <w:pPr>
              <w:jc w:val="center"/>
              <w:rPr>
                <w:sz w:val="21"/>
                <w:szCs w:val="21"/>
              </w:rPr>
            </w:pPr>
            <w:r>
              <w:rPr>
                <w:sz w:val="21"/>
                <w:szCs w:val="21"/>
              </w:rPr>
              <w:t>134.37</w:t>
            </w:r>
          </w:p>
        </w:tc>
        <w:tc>
          <w:tcPr>
            <w:vAlign w:val="center"/>
          </w:tcPr>
          <w:p w14:paraId="597C2331">
            <w:pPr>
              <w:jc w:val="center"/>
              <w:rPr>
                <w:sz w:val="21"/>
                <w:szCs w:val="21"/>
              </w:rPr>
            </w:pPr>
            <w:r>
              <w:rPr>
                <w:sz w:val="21"/>
                <w:szCs w:val="21"/>
              </w:rPr>
              <w:t>2.4</w:t>
            </w:r>
          </w:p>
        </w:tc>
        <w:tc>
          <w:tcPr>
            <w:vMerge w:val="continue"/>
            <w:vAlign w:val="center"/>
          </w:tcPr>
          <w:p w14:paraId="28D7C817">
            <w:pPr>
              <w:jc w:val="center"/>
              <w:rPr>
                <w:sz w:val="21"/>
                <w:szCs w:val="21"/>
              </w:rPr>
            </w:pPr>
          </w:p>
        </w:tc>
      </w:tr>
    </w:tbl>
    <w:p w14:paraId="5D490713">
      <w:pPr>
        <w:pStyle w:val="3"/>
        <w:ind w:firstLine="0" w:firstLineChars="0"/>
        <w:rPr>
          <w:lang w:val="en-US"/>
        </w:rPr>
      </w:pPr>
      <w:bookmarkStart w:id="34" w:name="气象参数"/>
      <w:bookmarkEnd w:id="34"/>
    </w:p>
    <w:p w14:paraId="37F41814">
      <w:pPr>
        <w:pStyle w:val="4"/>
      </w:pPr>
      <w:bookmarkStart w:id="35" w:name="_Toc26942"/>
      <w:r>
        <w:rPr>
          <w:rFonts w:hint="eastAsia"/>
        </w:rPr>
        <w:t>渗透面夏季逐时蒸发量</w:t>
      </w:r>
      <w:bookmarkEnd w:id="35"/>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66"/>
        <w:gridCol w:w="1866"/>
        <w:gridCol w:w="1866"/>
        <w:gridCol w:w="1866"/>
        <w:gridCol w:w="1866"/>
      </w:tblGrid>
      <w:tr w14:paraId="02B2A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445288B">
            <w:pPr>
              <w:jc w:val="center"/>
              <w:rPr>
                <w:sz w:val="21"/>
                <w:szCs w:val="21"/>
              </w:rPr>
            </w:pPr>
            <w:r>
              <w:rPr>
                <w:sz w:val="21"/>
                <w:szCs w:val="21"/>
              </w:rPr>
              <w:t>时刻</w:t>
            </w:r>
          </w:p>
        </w:tc>
        <w:tc>
          <w:tcPr>
            <w:shd w:val="clear" w:color="auto" w:fill="E6E6E6"/>
            <w:vAlign w:val="center"/>
          </w:tcPr>
          <w:p w14:paraId="249B7E64">
            <w:pPr>
              <w:jc w:val="center"/>
              <w:rPr>
                <w:sz w:val="21"/>
                <w:szCs w:val="21"/>
              </w:rPr>
            </w:pPr>
            <w:r>
              <w:rPr>
                <w:sz w:val="21"/>
                <w:szCs w:val="21"/>
              </w:rPr>
              <w:t>水面(kg/(㎡.h))</w:t>
            </w:r>
          </w:p>
        </w:tc>
        <w:tc>
          <w:tcPr>
            <w:shd w:val="clear" w:color="auto" w:fill="E6E6E6"/>
            <w:vAlign w:val="center"/>
          </w:tcPr>
          <w:p w14:paraId="080E1593">
            <w:pPr>
              <w:jc w:val="center"/>
              <w:rPr>
                <w:sz w:val="21"/>
                <w:szCs w:val="21"/>
              </w:rPr>
            </w:pPr>
            <w:r>
              <w:rPr>
                <w:sz w:val="21"/>
                <w:szCs w:val="21"/>
              </w:rPr>
              <w:t>绿地(kg/(㎡.h))</w:t>
            </w:r>
          </w:p>
        </w:tc>
        <w:tc>
          <w:tcPr>
            <w:shd w:val="clear" w:color="auto" w:fill="E6E6E6"/>
            <w:vAlign w:val="center"/>
          </w:tcPr>
          <w:p w14:paraId="6F73B8FC">
            <w:pPr>
              <w:jc w:val="center"/>
              <w:rPr>
                <w:sz w:val="21"/>
                <w:szCs w:val="21"/>
              </w:rPr>
            </w:pPr>
            <w:r>
              <w:rPr>
                <w:sz w:val="21"/>
                <w:szCs w:val="21"/>
              </w:rPr>
              <w:t>渗透型硬地</w:t>
            </w:r>
            <w:r>
              <w:rPr>
                <w:sz w:val="21"/>
                <w:szCs w:val="21"/>
              </w:rPr>
              <w:br w:type="textWrapping"/>
            </w:r>
            <w:r>
              <w:rPr>
                <w:sz w:val="21"/>
                <w:szCs w:val="21"/>
              </w:rPr>
              <w:t>(kg/(㎡.h))</w:t>
            </w:r>
          </w:p>
        </w:tc>
        <w:tc>
          <w:tcPr>
            <w:shd w:val="clear" w:color="auto" w:fill="E6E6E6"/>
            <w:vAlign w:val="center"/>
          </w:tcPr>
          <w:p w14:paraId="40E1ADFB">
            <w:pPr>
              <w:jc w:val="center"/>
              <w:rPr>
                <w:sz w:val="21"/>
                <w:szCs w:val="21"/>
              </w:rPr>
            </w:pPr>
            <w:r>
              <w:rPr>
                <w:sz w:val="21"/>
                <w:szCs w:val="21"/>
              </w:rPr>
              <w:t>绿化屋面</w:t>
            </w:r>
            <w:r>
              <w:rPr>
                <w:sz w:val="21"/>
                <w:szCs w:val="21"/>
              </w:rPr>
              <w:br w:type="textWrapping"/>
            </w:r>
            <w:r>
              <w:rPr>
                <w:sz w:val="21"/>
                <w:szCs w:val="21"/>
              </w:rPr>
              <w:t>(kg/(㎡.h))</w:t>
            </w:r>
          </w:p>
        </w:tc>
      </w:tr>
      <w:tr w14:paraId="182B0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F517A34">
            <w:pPr>
              <w:jc w:val="center"/>
              <w:rPr>
                <w:sz w:val="21"/>
                <w:szCs w:val="21"/>
              </w:rPr>
            </w:pPr>
            <w:r>
              <w:rPr>
                <w:sz w:val="21"/>
                <w:szCs w:val="21"/>
              </w:rPr>
              <w:t>0</w:t>
            </w:r>
          </w:p>
        </w:tc>
        <w:tc>
          <w:tcPr>
            <w:vAlign w:val="center"/>
          </w:tcPr>
          <w:p w14:paraId="3424D29C">
            <w:pPr>
              <w:jc w:val="center"/>
              <w:rPr>
                <w:sz w:val="21"/>
                <w:szCs w:val="21"/>
              </w:rPr>
            </w:pPr>
            <w:r>
              <w:rPr>
                <w:sz w:val="21"/>
                <w:szCs w:val="21"/>
              </w:rPr>
              <w:t>0.09</w:t>
            </w:r>
          </w:p>
        </w:tc>
        <w:tc>
          <w:tcPr>
            <w:vAlign w:val="center"/>
          </w:tcPr>
          <w:p w14:paraId="569C2827">
            <w:pPr>
              <w:jc w:val="center"/>
              <w:rPr>
                <w:sz w:val="21"/>
                <w:szCs w:val="21"/>
              </w:rPr>
            </w:pPr>
            <w:r>
              <w:rPr>
                <w:sz w:val="21"/>
                <w:szCs w:val="21"/>
              </w:rPr>
              <w:t>0.24</w:t>
            </w:r>
          </w:p>
        </w:tc>
        <w:tc>
          <w:tcPr>
            <w:vAlign w:val="center"/>
          </w:tcPr>
          <w:p w14:paraId="31EAC2ED">
            <w:pPr>
              <w:jc w:val="center"/>
              <w:rPr>
                <w:sz w:val="21"/>
                <w:szCs w:val="21"/>
              </w:rPr>
            </w:pPr>
            <w:r>
              <w:rPr>
                <w:sz w:val="21"/>
                <w:szCs w:val="21"/>
              </w:rPr>
              <w:t>0.07</w:t>
            </w:r>
          </w:p>
        </w:tc>
        <w:tc>
          <w:tcPr>
            <w:vAlign w:val="center"/>
          </w:tcPr>
          <w:p w14:paraId="6140537E">
            <w:pPr>
              <w:jc w:val="center"/>
              <w:rPr>
                <w:sz w:val="21"/>
                <w:szCs w:val="21"/>
              </w:rPr>
            </w:pPr>
            <w:r>
              <w:rPr>
                <w:sz w:val="21"/>
                <w:szCs w:val="21"/>
              </w:rPr>
              <w:t>0.19</w:t>
            </w:r>
          </w:p>
        </w:tc>
      </w:tr>
      <w:tr w14:paraId="7F39F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43D91B8">
            <w:pPr>
              <w:jc w:val="center"/>
              <w:rPr>
                <w:sz w:val="21"/>
                <w:szCs w:val="21"/>
              </w:rPr>
            </w:pPr>
            <w:r>
              <w:rPr>
                <w:sz w:val="21"/>
                <w:szCs w:val="21"/>
              </w:rPr>
              <w:t>1</w:t>
            </w:r>
          </w:p>
        </w:tc>
        <w:tc>
          <w:tcPr>
            <w:vAlign w:val="center"/>
          </w:tcPr>
          <w:p w14:paraId="65CBE079">
            <w:pPr>
              <w:jc w:val="center"/>
              <w:rPr>
                <w:sz w:val="21"/>
                <w:szCs w:val="21"/>
              </w:rPr>
            </w:pPr>
            <w:r>
              <w:rPr>
                <w:sz w:val="21"/>
                <w:szCs w:val="21"/>
              </w:rPr>
              <w:t>0.10</w:t>
            </w:r>
          </w:p>
        </w:tc>
        <w:tc>
          <w:tcPr>
            <w:vAlign w:val="center"/>
          </w:tcPr>
          <w:p w14:paraId="11AAC802">
            <w:pPr>
              <w:jc w:val="center"/>
              <w:rPr>
                <w:sz w:val="21"/>
                <w:szCs w:val="21"/>
              </w:rPr>
            </w:pPr>
            <w:r>
              <w:rPr>
                <w:sz w:val="21"/>
                <w:szCs w:val="21"/>
              </w:rPr>
              <w:t>0.19</w:t>
            </w:r>
          </w:p>
        </w:tc>
        <w:tc>
          <w:tcPr>
            <w:vAlign w:val="center"/>
          </w:tcPr>
          <w:p w14:paraId="7EC30607">
            <w:pPr>
              <w:jc w:val="center"/>
              <w:rPr>
                <w:sz w:val="21"/>
                <w:szCs w:val="21"/>
              </w:rPr>
            </w:pPr>
            <w:r>
              <w:rPr>
                <w:sz w:val="21"/>
                <w:szCs w:val="21"/>
              </w:rPr>
              <w:t>0.06</w:t>
            </w:r>
          </w:p>
        </w:tc>
        <w:tc>
          <w:tcPr>
            <w:vAlign w:val="center"/>
          </w:tcPr>
          <w:p w14:paraId="1813877C">
            <w:pPr>
              <w:jc w:val="center"/>
              <w:rPr>
                <w:sz w:val="21"/>
                <w:szCs w:val="21"/>
              </w:rPr>
            </w:pPr>
            <w:r>
              <w:rPr>
                <w:sz w:val="21"/>
                <w:szCs w:val="21"/>
              </w:rPr>
              <w:t>0.15</w:t>
            </w:r>
          </w:p>
        </w:tc>
      </w:tr>
      <w:tr w14:paraId="09DD04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0E5AFAF">
            <w:pPr>
              <w:jc w:val="center"/>
              <w:rPr>
                <w:sz w:val="21"/>
                <w:szCs w:val="21"/>
              </w:rPr>
            </w:pPr>
            <w:r>
              <w:rPr>
                <w:sz w:val="21"/>
                <w:szCs w:val="21"/>
              </w:rPr>
              <w:t>2</w:t>
            </w:r>
          </w:p>
        </w:tc>
        <w:tc>
          <w:tcPr>
            <w:vAlign w:val="center"/>
          </w:tcPr>
          <w:p w14:paraId="5545418D">
            <w:pPr>
              <w:jc w:val="center"/>
              <w:rPr>
                <w:sz w:val="21"/>
                <w:szCs w:val="21"/>
              </w:rPr>
            </w:pPr>
            <w:r>
              <w:rPr>
                <w:sz w:val="21"/>
                <w:szCs w:val="21"/>
              </w:rPr>
              <w:t>0.08</w:t>
            </w:r>
          </w:p>
        </w:tc>
        <w:tc>
          <w:tcPr>
            <w:vAlign w:val="center"/>
          </w:tcPr>
          <w:p w14:paraId="49072C15">
            <w:pPr>
              <w:jc w:val="center"/>
              <w:rPr>
                <w:sz w:val="21"/>
                <w:szCs w:val="21"/>
              </w:rPr>
            </w:pPr>
            <w:r>
              <w:rPr>
                <w:sz w:val="21"/>
                <w:szCs w:val="21"/>
              </w:rPr>
              <w:t>0.15</w:t>
            </w:r>
          </w:p>
        </w:tc>
        <w:tc>
          <w:tcPr>
            <w:vAlign w:val="center"/>
          </w:tcPr>
          <w:p w14:paraId="4514FB94">
            <w:pPr>
              <w:jc w:val="center"/>
              <w:rPr>
                <w:sz w:val="21"/>
                <w:szCs w:val="21"/>
              </w:rPr>
            </w:pPr>
            <w:r>
              <w:rPr>
                <w:sz w:val="21"/>
                <w:szCs w:val="21"/>
              </w:rPr>
              <w:t>0.06</w:t>
            </w:r>
          </w:p>
        </w:tc>
        <w:tc>
          <w:tcPr>
            <w:vAlign w:val="center"/>
          </w:tcPr>
          <w:p w14:paraId="24686106">
            <w:pPr>
              <w:jc w:val="center"/>
              <w:rPr>
                <w:sz w:val="21"/>
                <w:szCs w:val="21"/>
              </w:rPr>
            </w:pPr>
            <w:r>
              <w:rPr>
                <w:sz w:val="21"/>
                <w:szCs w:val="21"/>
              </w:rPr>
              <w:t>0.12</w:t>
            </w:r>
          </w:p>
        </w:tc>
      </w:tr>
      <w:tr w14:paraId="18D19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3A579EB">
            <w:pPr>
              <w:jc w:val="center"/>
              <w:rPr>
                <w:sz w:val="21"/>
                <w:szCs w:val="21"/>
              </w:rPr>
            </w:pPr>
            <w:r>
              <w:rPr>
                <w:sz w:val="21"/>
                <w:szCs w:val="21"/>
              </w:rPr>
              <w:t>3</w:t>
            </w:r>
          </w:p>
        </w:tc>
        <w:tc>
          <w:tcPr>
            <w:vAlign w:val="center"/>
          </w:tcPr>
          <w:p w14:paraId="26F03F70">
            <w:pPr>
              <w:jc w:val="center"/>
              <w:rPr>
                <w:sz w:val="21"/>
                <w:szCs w:val="21"/>
              </w:rPr>
            </w:pPr>
            <w:r>
              <w:rPr>
                <w:sz w:val="21"/>
                <w:szCs w:val="21"/>
              </w:rPr>
              <w:t>0.08</w:t>
            </w:r>
          </w:p>
        </w:tc>
        <w:tc>
          <w:tcPr>
            <w:vAlign w:val="center"/>
          </w:tcPr>
          <w:p w14:paraId="20375CC0">
            <w:pPr>
              <w:jc w:val="center"/>
              <w:rPr>
                <w:sz w:val="21"/>
                <w:szCs w:val="21"/>
              </w:rPr>
            </w:pPr>
            <w:r>
              <w:rPr>
                <w:sz w:val="21"/>
                <w:szCs w:val="21"/>
              </w:rPr>
              <w:t>0.14</w:t>
            </w:r>
          </w:p>
        </w:tc>
        <w:tc>
          <w:tcPr>
            <w:vAlign w:val="center"/>
          </w:tcPr>
          <w:p w14:paraId="6331EE8C">
            <w:pPr>
              <w:jc w:val="center"/>
              <w:rPr>
                <w:sz w:val="21"/>
                <w:szCs w:val="21"/>
              </w:rPr>
            </w:pPr>
            <w:r>
              <w:rPr>
                <w:sz w:val="21"/>
                <w:szCs w:val="21"/>
              </w:rPr>
              <w:t>0.05</w:t>
            </w:r>
          </w:p>
        </w:tc>
        <w:tc>
          <w:tcPr>
            <w:vAlign w:val="center"/>
          </w:tcPr>
          <w:p w14:paraId="71997023">
            <w:pPr>
              <w:jc w:val="center"/>
              <w:rPr>
                <w:sz w:val="21"/>
                <w:szCs w:val="21"/>
              </w:rPr>
            </w:pPr>
            <w:r>
              <w:rPr>
                <w:sz w:val="21"/>
                <w:szCs w:val="21"/>
              </w:rPr>
              <w:t>0.11</w:t>
            </w:r>
          </w:p>
        </w:tc>
      </w:tr>
      <w:tr w14:paraId="66EDD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C41727C">
            <w:pPr>
              <w:jc w:val="center"/>
              <w:rPr>
                <w:sz w:val="21"/>
                <w:szCs w:val="21"/>
              </w:rPr>
            </w:pPr>
            <w:r>
              <w:rPr>
                <w:sz w:val="21"/>
                <w:szCs w:val="21"/>
              </w:rPr>
              <w:t>4</w:t>
            </w:r>
          </w:p>
        </w:tc>
        <w:tc>
          <w:tcPr>
            <w:vAlign w:val="center"/>
          </w:tcPr>
          <w:p w14:paraId="74C3765C">
            <w:pPr>
              <w:jc w:val="center"/>
              <w:rPr>
                <w:sz w:val="21"/>
                <w:szCs w:val="21"/>
              </w:rPr>
            </w:pPr>
            <w:r>
              <w:rPr>
                <w:sz w:val="21"/>
                <w:szCs w:val="21"/>
              </w:rPr>
              <w:t>0.09</w:t>
            </w:r>
          </w:p>
        </w:tc>
        <w:tc>
          <w:tcPr>
            <w:vAlign w:val="center"/>
          </w:tcPr>
          <w:p w14:paraId="0E6F4ECC">
            <w:pPr>
              <w:jc w:val="center"/>
              <w:rPr>
                <w:sz w:val="21"/>
                <w:szCs w:val="21"/>
              </w:rPr>
            </w:pPr>
            <w:r>
              <w:rPr>
                <w:sz w:val="21"/>
                <w:szCs w:val="21"/>
              </w:rPr>
              <w:t>0.13</w:t>
            </w:r>
          </w:p>
        </w:tc>
        <w:tc>
          <w:tcPr>
            <w:vAlign w:val="center"/>
          </w:tcPr>
          <w:p w14:paraId="376A7807">
            <w:pPr>
              <w:jc w:val="center"/>
              <w:rPr>
                <w:sz w:val="21"/>
                <w:szCs w:val="21"/>
              </w:rPr>
            </w:pPr>
            <w:r>
              <w:rPr>
                <w:sz w:val="21"/>
                <w:szCs w:val="21"/>
              </w:rPr>
              <w:t>0.05</w:t>
            </w:r>
          </w:p>
        </w:tc>
        <w:tc>
          <w:tcPr>
            <w:vAlign w:val="center"/>
          </w:tcPr>
          <w:p w14:paraId="7ED8E1D1">
            <w:pPr>
              <w:jc w:val="center"/>
              <w:rPr>
                <w:sz w:val="21"/>
                <w:szCs w:val="21"/>
              </w:rPr>
            </w:pPr>
            <w:r>
              <w:rPr>
                <w:sz w:val="21"/>
                <w:szCs w:val="21"/>
              </w:rPr>
              <w:t>0.11</w:t>
            </w:r>
          </w:p>
        </w:tc>
      </w:tr>
      <w:tr w14:paraId="31059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FD5A650">
            <w:pPr>
              <w:jc w:val="center"/>
              <w:rPr>
                <w:sz w:val="21"/>
                <w:szCs w:val="21"/>
              </w:rPr>
            </w:pPr>
            <w:r>
              <w:rPr>
                <w:sz w:val="21"/>
                <w:szCs w:val="21"/>
              </w:rPr>
              <w:t>5</w:t>
            </w:r>
          </w:p>
        </w:tc>
        <w:tc>
          <w:tcPr>
            <w:vAlign w:val="center"/>
          </w:tcPr>
          <w:p w14:paraId="19CA94E3">
            <w:pPr>
              <w:jc w:val="center"/>
              <w:rPr>
                <w:sz w:val="21"/>
                <w:szCs w:val="21"/>
              </w:rPr>
            </w:pPr>
            <w:r>
              <w:rPr>
                <w:sz w:val="21"/>
                <w:szCs w:val="21"/>
              </w:rPr>
              <w:t>0.07</w:t>
            </w:r>
          </w:p>
        </w:tc>
        <w:tc>
          <w:tcPr>
            <w:vAlign w:val="center"/>
          </w:tcPr>
          <w:p w14:paraId="7A078495">
            <w:pPr>
              <w:jc w:val="center"/>
              <w:rPr>
                <w:sz w:val="21"/>
                <w:szCs w:val="21"/>
              </w:rPr>
            </w:pPr>
            <w:r>
              <w:rPr>
                <w:sz w:val="21"/>
                <w:szCs w:val="21"/>
              </w:rPr>
              <w:t>0.16</w:t>
            </w:r>
          </w:p>
        </w:tc>
        <w:tc>
          <w:tcPr>
            <w:vAlign w:val="center"/>
          </w:tcPr>
          <w:p w14:paraId="5F19B831">
            <w:pPr>
              <w:jc w:val="center"/>
              <w:rPr>
                <w:sz w:val="21"/>
                <w:szCs w:val="21"/>
              </w:rPr>
            </w:pPr>
            <w:r>
              <w:rPr>
                <w:sz w:val="21"/>
                <w:szCs w:val="21"/>
              </w:rPr>
              <w:t>0.05</w:t>
            </w:r>
          </w:p>
        </w:tc>
        <w:tc>
          <w:tcPr>
            <w:vAlign w:val="center"/>
          </w:tcPr>
          <w:p w14:paraId="7F96A04A">
            <w:pPr>
              <w:jc w:val="center"/>
              <w:rPr>
                <w:sz w:val="21"/>
                <w:szCs w:val="21"/>
              </w:rPr>
            </w:pPr>
            <w:r>
              <w:rPr>
                <w:sz w:val="21"/>
                <w:szCs w:val="21"/>
              </w:rPr>
              <w:t>0.13</w:t>
            </w:r>
          </w:p>
        </w:tc>
      </w:tr>
      <w:tr w14:paraId="62F8E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A9FE247">
            <w:pPr>
              <w:jc w:val="center"/>
              <w:rPr>
                <w:sz w:val="21"/>
                <w:szCs w:val="21"/>
              </w:rPr>
            </w:pPr>
            <w:r>
              <w:rPr>
                <w:sz w:val="21"/>
                <w:szCs w:val="21"/>
              </w:rPr>
              <w:t>6</w:t>
            </w:r>
          </w:p>
        </w:tc>
        <w:tc>
          <w:tcPr>
            <w:vAlign w:val="center"/>
          </w:tcPr>
          <w:p w14:paraId="7F07DE53">
            <w:pPr>
              <w:jc w:val="center"/>
              <w:rPr>
                <w:sz w:val="21"/>
                <w:szCs w:val="21"/>
              </w:rPr>
            </w:pPr>
            <w:r>
              <w:rPr>
                <w:sz w:val="21"/>
                <w:szCs w:val="21"/>
              </w:rPr>
              <w:t>0.18</w:t>
            </w:r>
          </w:p>
        </w:tc>
        <w:tc>
          <w:tcPr>
            <w:vAlign w:val="center"/>
          </w:tcPr>
          <w:p w14:paraId="14593B4B">
            <w:pPr>
              <w:jc w:val="center"/>
              <w:rPr>
                <w:sz w:val="21"/>
                <w:szCs w:val="21"/>
              </w:rPr>
            </w:pPr>
            <w:r>
              <w:rPr>
                <w:sz w:val="21"/>
                <w:szCs w:val="21"/>
              </w:rPr>
              <w:t>0.22</w:t>
            </w:r>
          </w:p>
        </w:tc>
        <w:tc>
          <w:tcPr>
            <w:vAlign w:val="center"/>
          </w:tcPr>
          <w:p w14:paraId="4D58E196">
            <w:pPr>
              <w:jc w:val="center"/>
              <w:rPr>
                <w:sz w:val="21"/>
                <w:szCs w:val="21"/>
              </w:rPr>
            </w:pPr>
            <w:r>
              <w:rPr>
                <w:sz w:val="21"/>
                <w:szCs w:val="21"/>
              </w:rPr>
              <w:t>0.08</w:t>
            </w:r>
          </w:p>
        </w:tc>
        <w:tc>
          <w:tcPr>
            <w:vAlign w:val="center"/>
          </w:tcPr>
          <w:p w14:paraId="154F11F6">
            <w:pPr>
              <w:jc w:val="center"/>
              <w:rPr>
                <w:sz w:val="21"/>
                <w:szCs w:val="21"/>
              </w:rPr>
            </w:pPr>
            <w:r>
              <w:rPr>
                <w:sz w:val="21"/>
                <w:szCs w:val="21"/>
              </w:rPr>
              <w:t>0.18</w:t>
            </w:r>
          </w:p>
        </w:tc>
      </w:tr>
      <w:tr w14:paraId="70B35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63FE61D">
            <w:pPr>
              <w:jc w:val="center"/>
              <w:rPr>
                <w:sz w:val="21"/>
                <w:szCs w:val="21"/>
              </w:rPr>
            </w:pPr>
            <w:r>
              <w:rPr>
                <w:sz w:val="21"/>
                <w:szCs w:val="21"/>
              </w:rPr>
              <w:t>7</w:t>
            </w:r>
          </w:p>
        </w:tc>
        <w:tc>
          <w:tcPr>
            <w:vAlign w:val="center"/>
          </w:tcPr>
          <w:p w14:paraId="5E22C9F2">
            <w:pPr>
              <w:jc w:val="center"/>
              <w:rPr>
                <w:sz w:val="21"/>
                <w:szCs w:val="21"/>
              </w:rPr>
            </w:pPr>
            <w:r>
              <w:rPr>
                <w:sz w:val="21"/>
                <w:szCs w:val="21"/>
              </w:rPr>
              <w:t>0.34</w:t>
            </w:r>
          </w:p>
        </w:tc>
        <w:tc>
          <w:tcPr>
            <w:vAlign w:val="center"/>
          </w:tcPr>
          <w:p w14:paraId="46B47E8F">
            <w:pPr>
              <w:jc w:val="center"/>
              <w:rPr>
                <w:sz w:val="21"/>
                <w:szCs w:val="21"/>
              </w:rPr>
            </w:pPr>
            <w:r>
              <w:rPr>
                <w:sz w:val="21"/>
                <w:szCs w:val="21"/>
              </w:rPr>
              <w:t>0.33</w:t>
            </w:r>
          </w:p>
        </w:tc>
        <w:tc>
          <w:tcPr>
            <w:vAlign w:val="center"/>
          </w:tcPr>
          <w:p w14:paraId="4E045D11">
            <w:pPr>
              <w:jc w:val="center"/>
              <w:rPr>
                <w:sz w:val="21"/>
                <w:szCs w:val="21"/>
              </w:rPr>
            </w:pPr>
            <w:r>
              <w:rPr>
                <w:sz w:val="21"/>
                <w:szCs w:val="21"/>
              </w:rPr>
              <w:t>0.09</w:t>
            </w:r>
          </w:p>
        </w:tc>
        <w:tc>
          <w:tcPr>
            <w:vAlign w:val="center"/>
          </w:tcPr>
          <w:p w14:paraId="0812EDB7">
            <w:pPr>
              <w:jc w:val="center"/>
              <w:rPr>
                <w:sz w:val="21"/>
                <w:szCs w:val="21"/>
              </w:rPr>
            </w:pPr>
            <w:r>
              <w:rPr>
                <w:sz w:val="21"/>
                <w:szCs w:val="21"/>
              </w:rPr>
              <w:t>0.26</w:t>
            </w:r>
          </w:p>
        </w:tc>
      </w:tr>
      <w:tr w14:paraId="1460B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516D8F2">
            <w:pPr>
              <w:jc w:val="center"/>
              <w:rPr>
                <w:sz w:val="21"/>
                <w:szCs w:val="21"/>
              </w:rPr>
            </w:pPr>
            <w:r>
              <w:rPr>
                <w:sz w:val="21"/>
                <w:szCs w:val="21"/>
              </w:rPr>
              <w:t>8</w:t>
            </w:r>
          </w:p>
        </w:tc>
        <w:tc>
          <w:tcPr>
            <w:vAlign w:val="center"/>
          </w:tcPr>
          <w:p w14:paraId="76635D9A">
            <w:pPr>
              <w:jc w:val="center"/>
              <w:rPr>
                <w:sz w:val="21"/>
                <w:szCs w:val="21"/>
              </w:rPr>
            </w:pPr>
            <w:r>
              <w:rPr>
                <w:sz w:val="21"/>
                <w:szCs w:val="21"/>
              </w:rPr>
              <w:t>0.52</w:t>
            </w:r>
          </w:p>
        </w:tc>
        <w:tc>
          <w:tcPr>
            <w:vAlign w:val="center"/>
          </w:tcPr>
          <w:p w14:paraId="5A97EC7B">
            <w:pPr>
              <w:jc w:val="center"/>
              <w:rPr>
                <w:sz w:val="21"/>
                <w:szCs w:val="21"/>
              </w:rPr>
            </w:pPr>
            <w:r>
              <w:rPr>
                <w:sz w:val="21"/>
                <w:szCs w:val="21"/>
              </w:rPr>
              <w:t>0.43</w:t>
            </w:r>
          </w:p>
        </w:tc>
        <w:tc>
          <w:tcPr>
            <w:vAlign w:val="center"/>
          </w:tcPr>
          <w:p w14:paraId="69F332C4">
            <w:pPr>
              <w:jc w:val="center"/>
              <w:rPr>
                <w:sz w:val="21"/>
                <w:szCs w:val="21"/>
              </w:rPr>
            </w:pPr>
            <w:r>
              <w:rPr>
                <w:sz w:val="21"/>
                <w:szCs w:val="21"/>
              </w:rPr>
              <w:t>0.10</w:t>
            </w:r>
          </w:p>
        </w:tc>
        <w:tc>
          <w:tcPr>
            <w:vAlign w:val="center"/>
          </w:tcPr>
          <w:p w14:paraId="34B6FE6C">
            <w:pPr>
              <w:jc w:val="center"/>
              <w:rPr>
                <w:sz w:val="21"/>
                <w:szCs w:val="21"/>
              </w:rPr>
            </w:pPr>
            <w:r>
              <w:rPr>
                <w:sz w:val="21"/>
                <w:szCs w:val="21"/>
              </w:rPr>
              <w:t>0.34</w:t>
            </w:r>
          </w:p>
        </w:tc>
      </w:tr>
      <w:tr w14:paraId="791BD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8AB21CB">
            <w:pPr>
              <w:jc w:val="center"/>
              <w:rPr>
                <w:sz w:val="21"/>
                <w:szCs w:val="21"/>
              </w:rPr>
            </w:pPr>
            <w:r>
              <w:rPr>
                <w:sz w:val="21"/>
                <w:szCs w:val="21"/>
              </w:rPr>
              <w:t>9</w:t>
            </w:r>
          </w:p>
        </w:tc>
        <w:tc>
          <w:tcPr>
            <w:vAlign w:val="center"/>
          </w:tcPr>
          <w:p w14:paraId="1DA4C363">
            <w:pPr>
              <w:jc w:val="center"/>
              <w:rPr>
                <w:sz w:val="21"/>
                <w:szCs w:val="21"/>
              </w:rPr>
            </w:pPr>
            <w:r>
              <w:rPr>
                <w:sz w:val="21"/>
                <w:szCs w:val="21"/>
              </w:rPr>
              <w:t>0.75</w:t>
            </w:r>
          </w:p>
        </w:tc>
        <w:tc>
          <w:tcPr>
            <w:vAlign w:val="center"/>
          </w:tcPr>
          <w:p w14:paraId="3323D8A4">
            <w:pPr>
              <w:jc w:val="center"/>
              <w:rPr>
                <w:sz w:val="21"/>
                <w:szCs w:val="21"/>
              </w:rPr>
            </w:pPr>
            <w:r>
              <w:rPr>
                <w:sz w:val="21"/>
                <w:szCs w:val="21"/>
              </w:rPr>
              <w:t>0.53</w:t>
            </w:r>
          </w:p>
        </w:tc>
        <w:tc>
          <w:tcPr>
            <w:vAlign w:val="center"/>
          </w:tcPr>
          <w:p w14:paraId="0369A617">
            <w:pPr>
              <w:jc w:val="center"/>
              <w:rPr>
                <w:sz w:val="21"/>
                <w:szCs w:val="21"/>
              </w:rPr>
            </w:pPr>
            <w:r>
              <w:rPr>
                <w:sz w:val="21"/>
                <w:szCs w:val="21"/>
              </w:rPr>
              <w:t>0.10</w:t>
            </w:r>
          </w:p>
        </w:tc>
        <w:tc>
          <w:tcPr>
            <w:vAlign w:val="center"/>
          </w:tcPr>
          <w:p w14:paraId="00E22BBB">
            <w:pPr>
              <w:jc w:val="center"/>
              <w:rPr>
                <w:sz w:val="21"/>
                <w:szCs w:val="21"/>
              </w:rPr>
            </w:pPr>
            <w:r>
              <w:rPr>
                <w:sz w:val="21"/>
                <w:szCs w:val="21"/>
              </w:rPr>
              <w:t>0.42</w:t>
            </w:r>
          </w:p>
        </w:tc>
      </w:tr>
      <w:tr w14:paraId="01EC5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94F48F9">
            <w:pPr>
              <w:jc w:val="center"/>
              <w:rPr>
                <w:sz w:val="21"/>
                <w:szCs w:val="21"/>
              </w:rPr>
            </w:pPr>
            <w:r>
              <w:rPr>
                <w:sz w:val="21"/>
                <w:szCs w:val="21"/>
              </w:rPr>
              <w:t>10</w:t>
            </w:r>
          </w:p>
        </w:tc>
        <w:tc>
          <w:tcPr>
            <w:vAlign w:val="center"/>
          </w:tcPr>
          <w:p w14:paraId="2C3219F6">
            <w:pPr>
              <w:jc w:val="center"/>
              <w:rPr>
                <w:sz w:val="21"/>
                <w:szCs w:val="21"/>
              </w:rPr>
            </w:pPr>
            <w:r>
              <w:rPr>
                <w:sz w:val="21"/>
                <w:szCs w:val="21"/>
              </w:rPr>
              <w:t>0.89</w:t>
            </w:r>
          </w:p>
        </w:tc>
        <w:tc>
          <w:tcPr>
            <w:vAlign w:val="center"/>
          </w:tcPr>
          <w:p w14:paraId="1C082DFB">
            <w:pPr>
              <w:jc w:val="center"/>
              <w:rPr>
                <w:sz w:val="21"/>
                <w:szCs w:val="21"/>
              </w:rPr>
            </w:pPr>
            <w:r>
              <w:rPr>
                <w:sz w:val="21"/>
                <w:szCs w:val="21"/>
              </w:rPr>
              <w:t>0.55</w:t>
            </w:r>
          </w:p>
        </w:tc>
        <w:tc>
          <w:tcPr>
            <w:vAlign w:val="center"/>
          </w:tcPr>
          <w:p w14:paraId="356F02A3">
            <w:pPr>
              <w:jc w:val="center"/>
              <w:rPr>
                <w:sz w:val="21"/>
                <w:szCs w:val="21"/>
              </w:rPr>
            </w:pPr>
            <w:r>
              <w:rPr>
                <w:sz w:val="21"/>
                <w:szCs w:val="21"/>
              </w:rPr>
              <w:t>0.10</w:t>
            </w:r>
          </w:p>
        </w:tc>
        <w:tc>
          <w:tcPr>
            <w:vAlign w:val="center"/>
          </w:tcPr>
          <w:p w14:paraId="7019E613">
            <w:pPr>
              <w:jc w:val="center"/>
              <w:rPr>
                <w:sz w:val="21"/>
                <w:szCs w:val="21"/>
              </w:rPr>
            </w:pPr>
            <w:r>
              <w:rPr>
                <w:sz w:val="21"/>
                <w:szCs w:val="21"/>
              </w:rPr>
              <w:t>0.44</w:t>
            </w:r>
          </w:p>
        </w:tc>
      </w:tr>
      <w:tr w14:paraId="22E3C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A8BF615">
            <w:pPr>
              <w:jc w:val="center"/>
              <w:rPr>
                <w:sz w:val="21"/>
                <w:szCs w:val="21"/>
              </w:rPr>
            </w:pPr>
            <w:r>
              <w:rPr>
                <w:sz w:val="21"/>
                <w:szCs w:val="21"/>
              </w:rPr>
              <w:t>11</w:t>
            </w:r>
          </w:p>
        </w:tc>
        <w:tc>
          <w:tcPr>
            <w:vAlign w:val="center"/>
          </w:tcPr>
          <w:p w14:paraId="158D91D9">
            <w:pPr>
              <w:jc w:val="center"/>
              <w:rPr>
                <w:sz w:val="21"/>
                <w:szCs w:val="21"/>
              </w:rPr>
            </w:pPr>
            <w:r>
              <w:rPr>
                <w:sz w:val="21"/>
                <w:szCs w:val="21"/>
              </w:rPr>
              <w:t>1.05</w:t>
            </w:r>
          </w:p>
        </w:tc>
        <w:tc>
          <w:tcPr>
            <w:vAlign w:val="center"/>
          </w:tcPr>
          <w:p w14:paraId="26BC71EC">
            <w:pPr>
              <w:jc w:val="center"/>
              <w:rPr>
                <w:sz w:val="21"/>
                <w:szCs w:val="21"/>
              </w:rPr>
            </w:pPr>
            <w:r>
              <w:rPr>
                <w:sz w:val="21"/>
                <w:szCs w:val="21"/>
              </w:rPr>
              <w:t>0.54</w:t>
            </w:r>
          </w:p>
        </w:tc>
        <w:tc>
          <w:tcPr>
            <w:vAlign w:val="center"/>
          </w:tcPr>
          <w:p w14:paraId="5D738B9B">
            <w:pPr>
              <w:jc w:val="center"/>
              <w:rPr>
                <w:sz w:val="21"/>
                <w:szCs w:val="21"/>
              </w:rPr>
            </w:pPr>
            <w:r>
              <w:rPr>
                <w:sz w:val="21"/>
                <w:szCs w:val="21"/>
              </w:rPr>
              <w:t>0.10</w:t>
            </w:r>
          </w:p>
        </w:tc>
        <w:tc>
          <w:tcPr>
            <w:vAlign w:val="center"/>
          </w:tcPr>
          <w:p w14:paraId="64478E1F">
            <w:pPr>
              <w:jc w:val="center"/>
              <w:rPr>
                <w:sz w:val="21"/>
                <w:szCs w:val="21"/>
              </w:rPr>
            </w:pPr>
            <w:r>
              <w:rPr>
                <w:sz w:val="21"/>
                <w:szCs w:val="21"/>
              </w:rPr>
              <w:t>0.43</w:t>
            </w:r>
          </w:p>
        </w:tc>
      </w:tr>
      <w:tr w14:paraId="31611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90EE36E">
            <w:pPr>
              <w:jc w:val="center"/>
              <w:rPr>
                <w:sz w:val="21"/>
                <w:szCs w:val="21"/>
              </w:rPr>
            </w:pPr>
            <w:r>
              <w:rPr>
                <w:sz w:val="21"/>
                <w:szCs w:val="21"/>
              </w:rPr>
              <w:t>12</w:t>
            </w:r>
          </w:p>
        </w:tc>
        <w:tc>
          <w:tcPr>
            <w:vAlign w:val="center"/>
          </w:tcPr>
          <w:p w14:paraId="29D2680E">
            <w:pPr>
              <w:jc w:val="center"/>
              <w:rPr>
                <w:sz w:val="21"/>
                <w:szCs w:val="21"/>
              </w:rPr>
            </w:pPr>
            <w:r>
              <w:rPr>
                <w:sz w:val="21"/>
                <w:szCs w:val="21"/>
              </w:rPr>
              <w:t>1.11</w:t>
            </w:r>
          </w:p>
        </w:tc>
        <w:tc>
          <w:tcPr>
            <w:vAlign w:val="center"/>
          </w:tcPr>
          <w:p w14:paraId="79FDD1A6">
            <w:pPr>
              <w:jc w:val="center"/>
              <w:rPr>
                <w:sz w:val="21"/>
                <w:szCs w:val="21"/>
              </w:rPr>
            </w:pPr>
            <w:r>
              <w:rPr>
                <w:sz w:val="21"/>
                <w:szCs w:val="21"/>
              </w:rPr>
              <w:t>0.50</w:t>
            </w:r>
          </w:p>
        </w:tc>
        <w:tc>
          <w:tcPr>
            <w:vAlign w:val="center"/>
          </w:tcPr>
          <w:p w14:paraId="1938301F">
            <w:pPr>
              <w:jc w:val="center"/>
              <w:rPr>
                <w:sz w:val="21"/>
                <w:szCs w:val="21"/>
              </w:rPr>
            </w:pPr>
            <w:r>
              <w:rPr>
                <w:sz w:val="21"/>
                <w:szCs w:val="21"/>
              </w:rPr>
              <w:t>0.09</w:t>
            </w:r>
          </w:p>
        </w:tc>
        <w:tc>
          <w:tcPr>
            <w:vAlign w:val="center"/>
          </w:tcPr>
          <w:p w14:paraId="14579F7C">
            <w:pPr>
              <w:jc w:val="center"/>
              <w:rPr>
                <w:sz w:val="21"/>
                <w:szCs w:val="21"/>
              </w:rPr>
            </w:pPr>
            <w:r>
              <w:rPr>
                <w:sz w:val="21"/>
                <w:szCs w:val="21"/>
              </w:rPr>
              <w:t>0.40</w:t>
            </w:r>
          </w:p>
        </w:tc>
      </w:tr>
      <w:tr w14:paraId="48F33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E297705">
            <w:pPr>
              <w:jc w:val="center"/>
              <w:rPr>
                <w:sz w:val="21"/>
                <w:szCs w:val="21"/>
              </w:rPr>
            </w:pPr>
            <w:r>
              <w:rPr>
                <w:sz w:val="21"/>
                <w:szCs w:val="21"/>
              </w:rPr>
              <w:t>13</w:t>
            </w:r>
          </w:p>
        </w:tc>
        <w:tc>
          <w:tcPr>
            <w:vAlign w:val="center"/>
          </w:tcPr>
          <w:p w14:paraId="72755170">
            <w:pPr>
              <w:jc w:val="center"/>
              <w:rPr>
                <w:sz w:val="21"/>
                <w:szCs w:val="21"/>
              </w:rPr>
            </w:pPr>
            <w:r>
              <w:rPr>
                <w:sz w:val="21"/>
                <w:szCs w:val="21"/>
              </w:rPr>
              <w:t>1.03</w:t>
            </w:r>
          </w:p>
        </w:tc>
        <w:tc>
          <w:tcPr>
            <w:vAlign w:val="center"/>
          </w:tcPr>
          <w:p w14:paraId="6EA63FB7">
            <w:pPr>
              <w:jc w:val="center"/>
              <w:rPr>
                <w:sz w:val="21"/>
                <w:szCs w:val="21"/>
              </w:rPr>
            </w:pPr>
            <w:r>
              <w:rPr>
                <w:sz w:val="21"/>
                <w:szCs w:val="21"/>
              </w:rPr>
              <w:t>0.43</w:t>
            </w:r>
          </w:p>
        </w:tc>
        <w:tc>
          <w:tcPr>
            <w:vAlign w:val="center"/>
          </w:tcPr>
          <w:p w14:paraId="152FDBB8">
            <w:pPr>
              <w:jc w:val="center"/>
              <w:rPr>
                <w:sz w:val="21"/>
                <w:szCs w:val="21"/>
              </w:rPr>
            </w:pPr>
            <w:r>
              <w:rPr>
                <w:sz w:val="21"/>
                <w:szCs w:val="21"/>
              </w:rPr>
              <w:t>0.09</w:t>
            </w:r>
          </w:p>
        </w:tc>
        <w:tc>
          <w:tcPr>
            <w:vAlign w:val="center"/>
          </w:tcPr>
          <w:p w14:paraId="55F5DABB">
            <w:pPr>
              <w:jc w:val="center"/>
              <w:rPr>
                <w:sz w:val="21"/>
                <w:szCs w:val="21"/>
              </w:rPr>
            </w:pPr>
            <w:r>
              <w:rPr>
                <w:sz w:val="21"/>
                <w:szCs w:val="21"/>
              </w:rPr>
              <w:t>0.35</w:t>
            </w:r>
          </w:p>
        </w:tc>
      </w:tr>
      <w:tr w14:paraId="40E2C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5305A33">
            <w:pPr>
              <w:jc w:val="center"/>
              <w:rPr>
                <w:sz w:val="21"/>
                <w:szCs w:val="21"/>
              </w:rPr>
            </w:pPr>
            <w:r>
              <w:rPr>
                <w:sz w:val="21"/>
                <w:szCs w:val="21"/>
              </w:rPr>
              <w:t>14</w:t>
            </w:r>
          </w:p>
        </w:tc>
        <w:tc>
          <w:tcPr>
            <w:vAlign w:val="center"/>
          </w:tcPr>
          <w:p w14:paraId="6372CABE">
            <w:pPr>
              <w:jc w:val="center"/>
              <w:rPr>
                <w:sz w:val="21"/>
                <w:szCs w:val="21"/>
              </w:rPr>
            </w:pPr>
            <w:r>
              <w:rPr>
                <w:sz w:val="21"/>
                <w:szCs w:val="21"/>
              </w:rPr>
              <w:t>0.92</w:t>
            </w:r>
          </w:p>
        </w:tc>
        <w:tc>
          <w:tcPr>
            <w:vAlign w:val="center"/>
          </w:tcPr>
          <w:p w14:paraId="06B27055">
            <w:pPr>
              <w:jc w:val="center"/>
              <w:rPr>
                <w:sz w:val="21"/>
                <w:szCs w:val="21"/>
              </w:rPr>
            </w:pPr>
            <w:r>
              <w:rPr>
                <w:sz w:val="21"/>
                <w:szCs w:val="21"/>
              </w:rPr>
              <w:t>0.34</w:t>
            </w:r>
          </w:p>
        </w:tc>
        <w:tc>
          <w:tcPr>
            <w:vAlign w:val="center"/>
          </w:tcPr>
          <w:p w14:paraId="486C9F48">
            <w:pPr>
              <w:jc w:val="center"/>
              <w:rPr>
                <w:sz w:val="21"/>
                <w:szCs w:val="21"/>
              </w:rPr>
            </w:pPr>
            <w:r>
              <w:rPr>
                <w:sz w:val="21"/>
                <w:szCs w:val="21"/>
              </w:rPr>
              <w:t>0.06</w:t>
            </w:r>
          </w:p>
        </w:tc>
        <w:tc>
          <w:tcPr>
            <w:vAlign w:val="center"/>
          </w:tcPr>
          <w:p w14:paraId="50BE298E">
            <w:pPr>
              <w:jc w:val="center"/>
              <w:rPr>
                <w:sz w:val="21"/>
                <w:szCs w:val="21"/>
              </w:rPr>
            </w:pPr>
            <w:r>
              <w:rPr>
                <w:sz w:val="21"/>
                <w:szCs w:val="21"/>
              </w:rPr>
              <w:t>0.27</w:t>
            </w:r>
          </w:p>
        </w:tc>
      </w:tr>
      <w:tr w14:paraId="35883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9E049C9">
            <w:pPr>
              <w:jc w:val="center"/>
              <w:rPr>
                <w:sz w:val="21"/>
                <w:szCs w:val="21"/>
              </w:rPr>
            </w:pPr>
            <w:r>
              <w:rPr>
                <w:sz w:val="21"/>
                <w:szCs w:val="21"/>
              </w:rPr>
              <w:t>15</w:t>
            </w:r>
          </w:p>
        </w:tc>
        <w:tc>
          <w:tcPr>
            <w:vAlign w:val="center"/>
          </w:tcPr>
          <w:p w14:paraId="1C5C6F0C">
            <w:pPr>
              <w:jc w:val="center"/>
              <w:rPr>
                <w:sz w:val="21"/>
                <w:szCs w:val="21"/>
              </w:rPr>
            </w:pPr>
            <w:r>
              <w:rPr>
                <w:sz w:val="21"/>
                <w:szCs w:val="21"/>
              </w:rPr>
              <w:t>0.78</w:t>
            </w:r>
          </w:p>
        </w:tc>
        <w:tc>
          <w:tcPr>
            <w:vAlign w:val="center"/>
          </w:tcPr>
          <w:p w14:paraId="29F53B4D">
            <w:pPr>
              <w:jc w:val="center"/>
              <w:rPr>
                <w:sz w:val="21"/>
                <w:szCs w:val="21"/>
              </w:rPr>
            </w:pPr>
            <w:r>
              <w:rPr>
                <w:sz w:val="21"/>
                <w:szCs w:val="21"/>
              </w:rPr>
              <w:t>0.29</w:t>
            </w:r>
          </w:p>
        </w:tc>
        <w:tc>
          <w:tcPr>
            <w:vAlign w:val="center"/>
          </w:tcPr>
          <w:p w14:paraId="279D1EFB">
            <w:pPr>
              <w:jc w:val="center"/>
              <w:rPr>
                <w:sz w:val="21"/>
                <w:szCs w:val="21"/>
              </w:rPr>
            </w:pPr>
            <w:r>
              <w:rPr>
                <w:sz w:val="21"/>
                <w:szCs w:val="21"/>
              </w:rPr>
              <w:t>0.04</w:t>
            </w:r>
          </w:p>
        </w:tc>
        <w:tc>
          <w:tcPr>
            <w:vAlign w:val="center"/>
          </w:tcPr>
          <w:p w14:paraId="05F7220E">
            <w:pPr>
              <w:jc w:val="center"/>
              <w:rPr>
                <w:sz w:val="21"/>
                <w:szCs w:val="21"/>
              </w:rPr>
            </w:pPr>
            <w:r>
              <w:rPr>
                <w:sz w:val="21"/>
                <w:szCs w:val="21"/>
              </w:rPr>
              <w:t>0.23</w:t>
            </w:r>
          </w:p>
        </w:tc>
      </w:tr>
      <w:tr w14:paraId="00955C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96B5AD0">
            <w:pPr>
              <w:jc w:val="center"/>
              <w:rPr>
                <w:sz w:val="21"/>
                <w:szCs w:val="21"/>
              </w:rPr>
            </w:pPr>
            <w:r>
              <w:rPr>
                <w:sz w:val="21"/>
                <w:szCs w:val="21"/>
              </w:rPr>
              <w:t>16</w:t>
            </w:r>
          </w:p>
        </w:tc>
        <w:tc>
          <w:tcPr>
            <w:vAlign w:val="center"/>
          </w:tcPr>
          <w:p w14:paraId="4B7D546E">
            <w:pPr>
              <w:jc w:val="center"/>
              <w:rPr>
                <w:sz w:val="21"/>
                <w:szCs w:val="21"/>
              </w:rPr>
            </w:pPr>
            <w:r>
              <w:rPr>
                <w:sz w:val="21"/>
                <w:szCs w:val="21"/>
              </w:rPr>
              <w:t>0.60</w:t>
            </w:r>
          </w:p>
        </w:tc>
        <w:tc>
          <w:tcPr>
            <w:vAlign w:val="center"/>
          </w:tcPr>
          <w:p w14:paraId="508B9F34">
            <w:pPr>
              <w:jc w:val="center"/>
              <w:rPr>
                <w:sz w:val="21"/>
                <w:szCs w:val="21"/>
              </w:rPr>
            </w:pPr>
            <w:r>
              <w:rPr>
                <w:sz w:val="21"/>
                <w:szCs w:val="21"/>
              </w:rPr>
              <w:t>0.22</w:t>
            </w:r>
          </w:p>
        </w:tc>
        <w:tc>
          <w:tcPr>
            <w:vAlign w:val="center"/>
          </w:tcPr>
          <w:p w14:paraId="16B2F6D1">
            <w:pPr>
              <w:jc w:val="center"/>
              <w:rPr>
                <w:sz w:val="21"/>
                <w:szCs w:val="21"/>
              </w:rPr>
            </w:pPr>
            <w:r>
              <w:rPr>
                <w:sz w:val="21"/>
                <w:szCs w:val="21"/>
              </w:rPr>
              <w:t>0.04</w:t>
            </w:r>
          </w:p>
        </w:tc>
        <w:tc>
          <w:tcPr>
            <w:vAlign w:val="center"/>
          </w:tcPr>
          <w:p w14:paraId="2BC3B95C">
            <w:pPr>
              <w:jc w:val="center"/>
              <w:rPr>
                <w:sz w:val="21"/>
                <w:szCs w:val="21"/>
              </w:rPr>
            </w:pPr>
            <w:r>
              <w:rPr>
                <w:sz w:val="21"/>
                <w:szCs w:val="21"/>
              </w:rPr>
              <w:t>0.17</w:t>
            </w:r>
          </w:p>
        </w:tc>
      </w:tr>
      <w:tr w14:paraId="478B1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D942F85">
            <w:pPr>
              <w:jc w:val="center"/>
              <w:rPr>
                <w:sz w:val="21"/>
                <w:szCs w:val="21"/>
              </w:rPr>
            </w:pPr>
            <w:r>
              <w:rPr>
                <w:sz w:val="21"/>
                <w:szCs w:val="21"/>
              </w:rPr>
              <w:t>17</w:t>
            </w:r>
          </w:p>
        </w:tc>
        <w:tc>
          <w:tcPr>
            <w:vAlign w:val="center"/>
          </w:tcPr>
          <w:p w14:paraId="095658EE">
            <w:pPr>
              <w:jc w:val="center"/>
              <w:rPr>
                <w:sz w:val="21"/>
                <w:szCs w:val="21"/>
              </w:rPr>
            </w:pPr>
            <w:r>
              <w:rPr>
                <w:sz w:val="21"/>
                <w:szCs w:val="21"/>
              </w:rPr>
              <w:t>0.39</w:t>
            </w:r>
          </w:p>
        </w:tc>
        <w:tc>
          <w:tcPr>
            <w:vAlign w:val="center"/>
          </w:tcPr>
          <w:p w14:paraId="37377B3E">
            <w:pPr>
              <w:jc w:val="center"/>
              <w:rPr>
                <w:sz w:val="21"/>
                <w:szCs w:val="21"/>
              </w:rPr>
            </w:pPr>
            <w:r>
              <w:rPr>
                <w:sz w:val="21"/>
                <w:szCs w:val="21"/>
              </w:rPr>
              <w:t>0.16</w:t>
            </w:r>
          </w:p>
        </w:tc>
        <w:tc>
          <w:tcPr>
            <w:vAlign w:val="center"/>
          </w:tcPr>
          <w:p w14:paraId="2C047599">
            <w:pPr>
              <w:jc w:val="center"/>
              <w:rPr>
                <w:sz w:val="21"/>
                <w:szCs w:val="21"/>
              </w:rPr>
            </w:pPr>
            <w:r>
              <w:rPr>
                <w:sz w:val="21"/>
                <w:szCs w:val="21"/>
              </w:rPr>
              <w:t>0.02</w:t>
            </w:r>
          </w:p>
        </w:tc>
        <w:tc>
          <w:tcPr>
            <w:vAlign w:val="center"/>
          </w:tcPr>
          <w:p w14:paraId="645A432D">
            <w:pPr>
              <w:jc w:val="center"/>
              <w:rPr>
                <w:sz w:val="21"/>
                <w:szCs w:val="21"/>
              </w:rPr>
            </w:pPr>
            <w:r>
              <w:rPr>
                <w:sz w:val="21"/>
                <w:szCs w:val="21"/>
              </w:rPr>
              <w:t>0.13</w:t>
            </w:r>
          </w:p>
        </w:tc>
      </w:tr>
      <w:tr w14:paraId="067CC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2DA339A">
            <w:pPr>
              <w:jc w:val="center"/>
              <w:rPr>
                <w:sz w:val="21"/>
                <w:szCs w:val="21"/>
              </w:rPr>
            </w:pPr>
            <w:r>
              <w:rPr>
                <w:sz w:val="21"/>
                <w:szCs w:val="21"/>
              </w:rPr>
              <w:t>18</w:t>
            </w:r>
          </w:p>
        </w:tc>
        <w:tc>
          <w:tcPr>
            <w:vAlign w:val="center"/>
          </w:tcPr>
          <w:p w14:paraId="6155C796">
            <w:pPr>
              <w:jc w:val="center"/>
              <w:rPr>
                <w:sz w:val="21"/>
                <w:szCs w:val="21"/>
              </w:rPr>
            </w:pPr>
            <w:r>
              <w:rPr>
                <w:sz w:val="21"/>
                <w:szCs w:val="21"/>
              </w:rPr>
              <w:t>0.28</w:t>
            </w:r>
          </w:p>
        </w:tc>
        <w:tc>
          <w:tcPr>
            <w:vAlign w:val="center"/>
          </w:tcPr>
          <w:p w14:paraId="768C864D">
            <w:pPr>
              <w:jc w:val="center"/>
              <w:rPr>
                <w:sz w:val="21"/>
                <w:szCs w:val="21"/>
              </w:rPr>
            </w:pPr>
            <w:r>
              <w:rPr>
                <w:sz w:val="21"/>
                <w:szCs w:val="21"/>
              </w:rPr>
              <w:t>0.12</w:t>
            </w:r>
          </w:p>
        </w:tc>
        <w:tc>
          <w:tcPr>
            <w:vAlign w:val="center"/>
          </w:tcPr>
          <w:p w14:paraId="1003EFE5">
            <w:pPr>
              <w:jc w:val="center"/>
              <w:rPr>
                <w:sz w:val="21"/>
                <w:szCs w:val="21"/>
              </w:rPr>
            </w:pPr>
            <w:r>
              <w:rPr>
                <w:sz w:val="21"/>
                <w:szCs w:val="21"/>
              </w:rPr>
              <w:t>0.02</w:t>
            </w:r>
          </w:p>
        </w:tc>
        <w:tc>
          <w:tcPr>
            <w:vAlign w:val="center"/>
          </w:tcPr>
          <w:p w14:paraId="53AA6780">
            <w:pPr>
              <w:jc w:val="center"/>
              <w:rPr>
                <w:sz w:val="21"/>
                <w:szCs w:val="21"/>
              </w:rPr>
            </w:pPr>
            <w:r>
              <w:rPr>
                <w:sz w:val="21"/>
                <w:szCs w:val="21"/>
              </w:rPr>
              <w:t>0.09</w:t>
            </w:r>
          </w:p>
        </w:tc>
      </w:tr>
      <w:tr w14:paraId="2D8B7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8307857">
            <w:pPr>
              <w:jc w:val="center"/>
              <w:rPr>
                <w:sz w:val="21"/>
                <w:szCs w:val="21"/>
              </w:rPr>
            </w:pPr>
            <w:r>
              <w:rPr>
                <w:sz w:val="21"/>
                <w:szCs w:val="21"/>
              </w:rPr>
              <w:t>19</w:t>
            </w:r>
          </w:p>
        </w:tc>
        <w:tc>
          <w:tcPr>
            <w:vAlign w:val="center"/>
          </w:tcPr>
          <w:p w14:paraId="00D2E7DA">
            <w:pPr>
              <w:jc w:val="center"/>
              <w:rPr>
                <w:sz w:val="21"/>
                <w:szCs w:val="21"/>
              </w:rPr>
            </w:pPr>
            <w:r>
              <w:rPr>
                <w:sz w:val="21"/>
                <w:szCs w:val="21"/>
              </w:rPr>
              <w:t>0.20</w:t>
            </w:r>
          </w:p>
        </w:tc>
        <w:tc>
          <w:tcPr>
            <w:vAlign w:val="center"/>
          </w:tcPr>
          <w:p w14:paraId="684AFBA7">
            <w:pPr>
              <w:jc w:val="center"/>
              <w:rPr>
                <w:sz w:val="21"/>
                <w:szCs w:val="21"/>
              </w:rPr>
            </w:pPr>
            <w:r>
              <w:rPr>
                <w:sz w:val="21"/>
                <w:szCs w:val="21"/>
              </w:rPr>
              <w:t>0.10</w:t>
            </w:r>
          </w:p>
        </w:tc>
        <w:tc>
          <w:tcPr>
            <w:vAlign w:val="center"/>
          </w:tcPr>
          <w:p w14:paraId="56DE299C">
            <w:pPr>
              <w:jc w:val="center"/>
              <w:rPr>
                <w:sz w:val="21"/>
                <w:szCs w:val="21"/>
              </w:rPr>
            </w:pPr>
            <w:r>
              <w:rPr>
                <w:sz w:val="21"/>
                <w:szCs w:val="21"/>
              </w:rPr>
              <w:t>0.01</w:t>
            </w:r>
          </w:p>
        </w:tc>
        <w:tc>
          <w:tcPr>
            <w:vAlign w:val="center"/>
          </w:tcPr>
          <w:p w14:paraId="54FA8899">
            <w:pPr>
              <w:jc w:val="center"/>
              <w:rPr>
                <w:sz w:val="21"/>
                <w:szCs w:val="21"/>
              </w:rPr>
            </w:pPr>
            <w:r>
              <w:rPr>
                <w:sz w:val="21"/>
                <w:szCs w:val="21"/>
              </w:rPr>
              <w:t>0.08</w:t>
            </w:r>
          </w:p>
        </w:tc>
      </w:tr>
      <w:tr w14:paraId="09AAD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3D35869">
            <w:pPr>
              <w:jc w:val="center"/>
              <w:rPr>
                <w:sz w:val="21"/>
                <w:szCs w:val="21"/>
              </w:rPr>
            </w:pPr>
            <w:r>
              <w:rPr>
                <w:sz w:val="21"/>
                <w:szCs w:val="21"/>
              </w:rPr>
              <w:t>20</w:t>
            </w:r>
          </w:p>
        </w:tc>
        <w:tc>
          <w:tcPr>
            <w:vAlign w:val="center"/>
          </w:tcPr>
          <w:p w14:paraId="38606359">
            <w:pPr>
              <w:jc w:val="center"/>
              <w:rPr>
                <w:sz w:val="21"/>
                <w:szCs w:val="21"/>
              </w:rPr>
            </w:pPr>
            <w:r>
              <w:rPr>
                <w:sz w:val="21"/>
                <w:szCs w:val="21"/>
              </w:rPr>
              <w:t>0.15</w:t>
            </w:r>
          </w:p>
        </w:tc>
        <w:tc>
          <w:tcPr>
            <w:vAlign w:val="center"/>
          </w:tcPr>
          <w:p w14:paraId="7B5DB0F8">
            <w:pPr>
              <w:jc w:val="center"/>
              <w:rPr>
                <w:sz w:val="21"/>
                <w:szCs w:val="21"/>
              </w:rPr>
            </w:pPr>
            <w:r>
              <w:rPr>
                <w:sz w:val="21"/>
                <w:szCs w:val="21"/>
              </w:rPr>
              <w:t>0.07</w:t>
            </w:r>
          </w:p>
        </w:tc>
        <w:tc>
          <w:tcPr>
            <w:vAlign w:val="center"/>
          </w:tcPr>
          <w:p w14:paraId="1A93D53A">
            <w:pPr>
              <w:jc w:val="center"/>
              <w:rPr>
                <w:sz w:val="21"/>
                <w:szCs w:val="21"/>
              </w:rPr>
            </w:pPr>
            <w:r>
              <w:rPr>
                <w:sz w:val="21"/>
                <w:szCs w:val="21"/>
              </w:rPr>
              <w:t>0.01</w:t>
            </w:r>
          </w:p>
        </w:tc>
        <w:tc>
          <w:tcPr>
            <w:vAlign w:val="center"/>
          </w:tcPr>
          <w:p w14:paraId="7E7BB042">
            <w:pPr>
              <w:jc w:val="center"/>
              <w:rPr>
                <w:sz w:val="21"/>
                <w:szCs w:val="21"/>
              </w:rPr>
            </w:pPr>
            <w:r>
              <w:rPr>
                <w:sz w:val="21"/>
                <w:szCs w:val="21"/>
              </w:rPr>
              <w:t>0.06</w:t>
            </w:r>
          </w:p>
        </w:tc>
      </w:tr>
      <w:tr w14:paraId="7F0BC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1EC3D98">
            <w:pPr>
              <w:jc w:val="center"/>
              <w:rPr>
                <w:sz w:val="21"/>
                <w:szCs w:val="21"/>
              </w:rPr>
            </w:pPr>
            <w:r>
              <w:rPr>
                <w:sz w:val="21"/>
                <w:szCs w:val="21"/>
              </w:rPr>
              <w:t>21</w:t>
            </w:r>
          </w:p>
        </w:tc>
        <w:tc>
          <w:tcPr>
            <w:vAlign w:val="center"/>
          </w:tcPr>
          <w:p w14:paraId="73416346">
            <w:pPr>
              <w:jc w:val="center"/>
              <w:rPr>
                <w:sz w:val="21"/>
                <w:szCs w:val="21"/>
              </w:rPr>
            </w:pPr>
            <w:r>
              <w:rPr>
                <w:sz w:val="21"/>
                <w:szCs w:val="21"/>
              </w:rPr>
              <w:t>0.14</w:t>
            </w:r>
          </w:p>
        </w:tc>
        <w:tc>
          <w:tcPr>
            <w:vAlign w:val="center"/>
          </w:tcPr>
          <w:p w14:paraId="3E0F3804">
            <w:pPr>
              <w:jc w:val="center"/>
              <w:rPr>
                <w:sz w:val="21"/>
                <w:szCs w:val="21"/>
              </w:rPr>
            </w:pPr>
            <w:r>
              <w:rPr>
                <w:sz w:val="21"/>
                <w:szCs w:val="21"/>
              </w:rPr>
              <w:t>0.07</w:t>
            </w:r>
          </w:p>
        </w:tc>
        <w:tc>
          <w:tcPr>
            <w:vAlign w:val="center"/>
          </w:tcPr>
          <w:p w14:paraId="492129DF">
            <w:pPr>
              <w:jc w:val="center"/>
              <w:rPr>
                <w:sz w:val="21"/>
                <w:szCs w:val="21"/>
              </w:rPr>
            </w:pPr>
            <w:r>
              <w:rPr>
                <w:sz w:val="21"/>
                <w:szCs w:val="21"/>
              </w:rPr>
              <w:t>0.00</w:t>
            </w:r>
          </w:p>
        </w:tc>
        <w:tc>
          <w:tcPr>
            <w:vAlign w:val="center"/>
          </w:tcPr>
          <w:p w14:paraId="2389206C">
            <w:pPr>
              <w:jc w:val="center"/>
              <w:rPr>
                <w:sz w:val="21"/>
                <w:szCs w:val="21"/>
              </w:rPr>
            </w:pPr>
            <w:r>
              <w:rPr>
                <w:sz w:val="21"/>
                <w:szCs w:val="21"/>
              </w:rPr>
              <w:t>0.05</w:t>
            </w:r>
          </w:p>
        </w:tc>
      </w:tr>
      <w:tr w14:paraId="51FD47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5D8878F">
            <w:pPr>
              <w:jc w:val="center"/>
              <w:rPr>
                <w:sz w:val="21"/>
                <w:szCs w:val="21"/>
              </w:rPr>
            </w:pPr>
            <w:r>
              <w:rPr>
                <w:sz w:val="21"/>
                <w:szCs w:val="21"/>
              </w:rPr>
              <w:t>22</w:t>
            </w:r>
          </w:p>
        </w:tc>
        <w:tc>
          <w:tcPr>
            <w:vAlign w:val="center"/>
          </w:tcPr>
          <w:p w14:paraId="0C9237E5">
            <w:pPr>
              <w:jc w:val="center"/>
              <w:rPr>
                <w:sz w:val="21"/>
                <w:szCs w:val="21"/>
              </w:rPr>
            </w:pPr>
            <w:r>
              <w:rPr>
                <w:sz w:val="21"/>
                <w:szCs w:val="21"/>
              </w:rPr>
              <w:t>0.11</w:t>
            </w:r>
          </w:p>
        </w:tc>
        <w:tc>
          <w:tcPr>
            <w:vAlign w:val="center"/>
          </w:tcPr>
          <w:p w14:paraId="6F7E55AB">
            <w:pPr>
              <w:jc w:val="center"/>
              <w:rPr>
                <w:sz w:val="21"/>
                <w:szCs w:val="21"/>
              </w:rPr>
            </w:pPr>
            <w:r>
              <w:rPr>
                <w:sz w:val="21"/>
                <w:szCs w:val="21"/>
              </w:rPr>
              <w:t>0.07</w:t>
            </w:r>
          </w:p>
        </w:tc>
        <w:tc>
          <w:tcPr>
            <w:vAlign w:val="center"/>
          </w:tcPr>
          <w:p w14:paraId="104AF12E">
            <w:pPr>
              <w:jc w:val="center"/>
              <w:rPr>
                <w:sz w:val="21"/>
                <w:szCs w:val="21"/>
              </w:rPr>
            </w:pPr>
            <w:r>
              <w:rPr>
                <w:sz w:val="21"/>
                <w:szCs w:val="21"/>
              </w:rPr>
              <w:t>0.01</w:t>
            </w:r>
          </w:p>
        </w:tc>
        <w:tc>
          <w:tcPr>
            <w:vAlign w:val="center"/>
          </w:tcPr>
          <w:p w14:paraId="3DE1D78D">
            <w:pPr>
              <w:jc w:val="center"/>
              <w:rPr>
                <w:sz w:val="21"/>
                <w:szCs w:val="21"/>
              </w:rPr>
            </w:pPr>
            <w:r>
              <w:rPr>
                <w:sz w:val="21"/>
                <w:szCs w:val="21"/>
              </w:rPr>
              <w:t>0.05</w:t>
            </w:r>
          </w:p>
        </w:tc>
      </w:tr>
      <w:tr w14:paraId="7DF48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A31A18F">
            <w:pPr>
              <w:jc w:val="center"/>
              <w:rPr>
                <w:sz w:val="21"/>
                <w:szCs w:val="21"/>
              </w:rPr>
            </w:pPr>
            <w:r>
              <w:rPr>
                <w:sz w:val="21"/>
                <w:szCs w:val="21"/>
              </w:rPr>
              <w:t>23</w:t>
            </w:r>
          </w:p>
        </w:tc>
        <w:tc>
          <w:tcPr>
            <w:vAlign w:val="center"/>
          </w:tcPr>
          <w:p w14:paraId="3B36E2E6">
            <w:pPr>
              <w:jc w:val="center"/>
              <w:rPr>
                <w:sz w:val="21"/>
                <w:szCs w:val="21"/>
              </w:rPr>
            </w:pPr>
            <w:r>
              <w:rPr>
                <w:sz w:val="21"/>
                <w:szCs w:val="21"/>
              </w:rPr>
              <w:t>0.11</w:t>
            </w:r>
          </w:p>
        </w:tc>
        <w:tc>
          <w:tcPr>
            <w:vAlign w:val="center"/>
          </w:tcPr>
          <w:p w14:paraId="0D7DB9CA">
            <w:pPr>
              <w:jc w:val="center"/>
              <w:rPr>
                <w:sz w:val="21"/>
                <w:szCs w:val="21"/>
              </w:rPr>
            </w:pPr>
            <w:r>
              <w:rPr>
                <w:sz w:val="21"/>
                <w:szCs w:val="21"/>
              </w:rPr>
              <w:t>0.05</w:t>
            </w:r>
          </w:p>
        </w:tc>
        <w:tc>
          <w:tcPr>
            <w:vAlign w:val="center"/>
          </w:tcPr>
          <w:p w14:paraId="1AD6D38D">
            <w:pPr>
              <w:jc w:val="center"/>
              <w:rPr>
                <w:sz w:val="21"/>
                <w:szCs w:val="21"/>
              </w:rPr>
            </w:pPr>
            <w:r>
              <w:rPr>
                <w:sz w:val="21"/>
                <w:szCs w:val="21"/>
              </w:rPr>
              <w:t>0.00</w:t>
            </w:r>
          </w:p>
        </w:tc>
        <w:tc>
          <w:tcPr>
            <w:vAlign w:val="center"/>
          </w:tcPr>
          <w:p w14:paraId="5A2DB4B1">
            <w:pPr>
              <w:jc w:val="center"/>
              <w:rPr>
                <w:sz w:val="21"/>
                <w:szCs w:val="21"/>
              </w:rPr>
            </w:pPr>
            <w:r>
              <w:rPr>
                <w:sz w:val="21"/>
                <w:szCs w:val="21"/>
              </w:rPr>
              <w:t>0.04</w:t>
            </w:r>
          </w:p>
        </w:tc>
      </w:tr>
      <w:tr w14:paraId="0DFDD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5AFBB0E">
            <w:pPr>
              <w:jc w:val="center"/>
              <w:rPr>
                <w:sz w:val="21"/>
                <w:szCs w:val="21"/>
              </w:rPr>
            </w:pPr>
            <w:r>
              <w:rPr>
                <w:sz w:val="21"/>
                <w:szCs w:val="21"/>
              </w:rPr>
              <w:t>日累计(kg/(㎡.d))</w:t>
            </w:r>
          </w:p>
        </w:tc>
        <w:tc>
          <w:tcPr>
            <w:vAlign w:val="center"/>
          </w:tcPr>
          <w:p w14:paraId="6EC5C46F">
            <w:pPr>
              <w:jc w:val="center"/>
              <w:rPr>
                <w:sz w:val="21"/>
                <w:szCs w:val="21"/>
              </w:rPr>
            </w:pPr>
            <w:r>
              <w:rPr>
                <w:sz w:val="21"/>
                <w:szCs w:val="21"/>
              </w:rPr>
              <w:t>10.06</w:t>
            </w:r>
          </w:p>
        </w:tc>
        <w:tc>
          <w:tcPr>
            <w:vAlign w:val="center"/>
          </w:tcPr>
          <w:p w14:paraId="12A71BA8">
            <w:pPr>
              <w:jc w:val="center"/>
              <w:rPr>
                <w:sz w:val="21"/>
                <w:szCs w:val="21"/>
              </w:rPr>
            </w:pPr>
            <w:r>
              <w:rPr>
                <w:sz w:val="21"/>
                <w:szCs w:val="21"/>
              </w:rPr>
              <w:t>6.03</w:t>
            </w:r>
          </w:p>
        </w:tc>
        <w:tc>
          <w:tcPr>
            <w:vAlign w:val="center"/>
          </w:tcPr>
          <w:p w14:paraId="208ACFFA">
            <w:pPr>
              <w:jc w:val="center"/>
              <w:rPr>
                <w:sz w:val="21"/>
                <w:szCs w:val="21"/>
              </w:rPr>
            </w:pPr>
            <w:r>
              <w:rPr>
                <w:sz w:val="21"/>
                <w:szCs w:val="21"/>
              </w:rPr>
              <w:t>1.30</w:t>
            </w:r>
          </w:p>
        </w:tc>
        <w:tc>
          <w:tcPr>
            <w:vAlign w:val="center"/>
          </w:tcPr>
          <w:p w14:paraId="0A62E289">
            <w:pPr>
              <w:jc w:val="center"/>
              <w:rPr>
                <w:sz w:val="21"/>
                <w:szCs w:val="21"/>
              </w:rPr>
            </w:pPr>
            <w:r>
              <w:rPr>
                <w:sz w:val="21"/>
                <w:szCs w:val="21"/>
              </w:rPr>
              <w:t>4.80</w:t>
            </w:r>
          </w:p>
        </w:tc>
      </w:tr>
    </w:tbl>
    <w:p w14:paraId="26307F45">
      <w:pPr>
        <w:pStyle w:val="3"/>
        <w:ind w:firstLine="0" w:firstLineChars="0"/>
        <w:rPr>
          <w:lang w:val="en-US"/>
        </w:rPr>
      </w:pPr>
      <w:bookmarkStart w:id="36" w:name="蒸发量参数"/>
      <w:bookmarkEnd w:id="36"/>
    </w:p>
    <w:p w14:paraId="7F8D0FB5">
      <w:pPr>
        <w:pStyle w:val="2"/>
      </w:pPr>
      <w:bookmarkStart w:id="37" w:name="_Toc17070"/>
      <w:r>
        <w:rPr>
          <w:rFonts w:hint="eastAsia"/>
        </w:rPr>
        <w:t>指标概览</w:t>
      </w:r>
      <w:bookmarkEnd w:id="37"/>
    </w:p>
    <w:p w14:paraId="3C6FDC74">
      <w:pPr>
        <w:pStyle w:val="4"/>
      </w:pPr>
      <w:bookmarkStart w:id="38" w:name="_Toc12182"/>
      <w:r>
        <w:rPr>
          <w:rFonts w:hint="eastAsia"/>
        </w:rPr>
        <w:t>建筑列表</w:t>
      </w:r>
      <w:bookmarkEnd w:id="38"/>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550"/>
        <w:gridCol w:w="1556"/>
        <w:gridCol w:w="1556"/>
        <w:gridCol w:w="1556"/>
        <w:gridCol w:w="1556"/>
        <w:gridCol w:w="1556"/>
      </w:tblGrid>
      <w:tr w14:paraId="23906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AD2528B">
            <w:pPr>
              <w:jc w:val="center"/>
              <w:rPr>
                <w:sz w:val="21"/>
                <w:szCs w:val="21"/>
              </w:rPr>
            </w:pPr>
            <w:r>
              <w:rPr>
                <w:sz w:val="21"/>
                <w:szCs w:val="21"/>
              </w:rPr>
              <w:t>建筑名称</w:t>
            </w:r>
          </w:p>
        </w:tc>
        <w:tc>
          <w:tcPr>
            <w:shd w:val="clear" w:color="auto" w:fill="E6E6E6"/>
            <w:vAlign w:val="center"/>
          </w:tcPr>
          <w:p w14:paraId="0788B602">
            <w:pPr>
              <w:jc w:val="center"/>
              <w:rPr>
                <w:sz w:val="21"/>
                <w:szCs w:val="21"/>
              </w:rPr>
            </w:pPr>
            <w:r>
              <w:rPr>
                <w:sz w:val="21"/>
                <w:szCs w:val="21"/>
              </w:rPr>
              <w:t>基底面积(㎡)</w:t>
            </w:r>
          </w:p>
        </w:tc>
        <w:tc>
          <w:tcPr>
            <w:shd w:val="clear" w:color="auto" w:fill="E6E6E6"/>
            <w:vAlign w:val="center"/>
          </w:tcPr>
          <w:p w14:paraId="5691E559">
            <w:pPr>
              <w:jc w:val="center"/>
              <w:rPr>
                <w:sz w:val="21"/>
                <w:szCs w:val="21"/>
              </w:rPr>
            </w:pPr>
            <w:r>
              <w:rPr>
                <w:sz w:val="21"/>
                <w:szCs w:val="21"/>
              </w:rPr>
              <w:t>建筑高度(m)</w:t>
            </w:r>
          </w:p>
        </w:tc>
        <w:tc>
          <w:tcPr>
            <w:shd w:val="clear" w:color="auto" w:fill="E6E6E6"/>
            <w:vAlign w:val="center"/>
          </w:tcPr>
          <w:p w14:paraId="4BD17627">
            <w:pPr>
              <w:jc w:val="center"/>
              <w:rPr>
                <w:sz w:val="21"/>
                <w:szCs w:val="21"/>
              </w:rPr>
            </w:pPr>
            <w:r>
              <w:rPr>
                <w:sz w:val="21"/>
                <w:szCs w:val="21"/>
              </w:rPr>
              <w:t>屋顶绿化</w:t>
            </w:r>
            <w:r>
              <w:rPr>
                <w:sz w:val="21"/>
                <w:szCs w:val="21"/>
              </w:rPr>
              <w:br w:type="textWrapping"/>
            </w:r>
            <w:r>
              <w:rPr>
                <w:sz w:val="21"/>
                <w:szCs w:val="21"/>
              </w:rPr>
              <w:t>面积(㎡)</w:t>
            </w:r>
          </w:p>
        </w:tc>
        <w:tc>
          <w:tcPr>
            <w:shd w:val="clear" w:color="auto" w:fill="E6E6E6"/>
            <w:vAlign w:val="center"/>
          </w:tcPr>
          <w:p w14:paraId="54358597">
            <w:pPr>
              <w:jc w:val="center"/>
              <w:rPr>
                <w:sz w:val="21"/>
                <w:szCs w:val="21"/>
              </w:rPr>
            </w:pPr>
            <w:r>
              <w:rPr>
                <w:sz w:val="21"/>
                <w:szCs w:val="21"/>
              </w:rPr>
              <w:t>迎风面积比</w:t>
            </w:r>
          </w:p>
        </w:tc>
        <w:tc>
          <w:tcPr>
            <w:shd w:val="clear" w:color="auto" w:fill="E6E6E6"/>
            <w:vAlign w:val="center"/>
          </w:tcPr>
          <w:p w14:paraId="38415FDB">
            <w:pPr>
              <w:jc w:val="center"/>
              <w:rPr>
                <w:sz w:val="21"/>
                <w:szCs w:val="21"/>
              </w:rPr>
            </w:pPr>
            <w:r>
              <w:rPr>
                <w:sz w:val="21"/>
                <w:szCs w:val="21"/>
              </w:rPr>
              <w:t>通风架空率(%)</w:t>
            </w:r>
          </w:p>
        </w:tc>
      </w:tr>
      <w:tr w14:paraId="2E50F7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9969994">
            <w:pPr>
              <w:rPr>
                <w:sz w:val="21"/>
                <w:szCs w:val="21"/>
              </w:rPr>
            </w:pPr>
            <w:r>
              <w:rPr>
                <w:sz w:val="21"/>
                <w:szCs w:val="21"/>
              </w:rPr>
              <w:t>1号</w:t>
            </w:r>
          </w:p>
        </w:tc>
        <w:tc>
          <w:tcPr>
            <w:vAlign w:val="center"/>
          </w:tcPr>
          <w:p w14:paraId="21075F2F">
            <w:pPr>
              <w:rPr>
                <w:sz w:val="21"/>
                <w:szCs w:val="21"/>
              </w:rPr>
            </w:pPr>
            <w:r>
              <w:rPr>
                <w:sz w:val="21"/>
                <w:szCs w:val="21"/>
              </w:rPr>
              <w:t>1656.1</w:t>
            </w:r>
          </w:p>
        </w:tc>
        <w:tc>
          <w:tcPr>
            <w:vAlign w:val="center"/>
          </w:tcPr>
          <w:p w14:paraId="083E8612">
            <w:pPr>
              <w:rPr>
                <w:sz w:val="21"/>
                <w:szCs w:val="21"/>
              </w:rPr>
            </w:pPr>
            <w:r>
              <w:rPr>
                <w:sz w:val="21"/>
                <w:szCs w:val="21"/>
              </w:rPr>
              <w:t>20.0</w:t>
            </w:r>
          </w:p>
        </w:tc>
        <w:tc>
          <w:tcPr>
            <w:vAlign w:val="center"/>
          </w:tcPr>
          <w:p w14:paraId="1C8CED14">
            <w:pPr>
              <w:rPr>
                <w:sz w:val="21"/>
                <w:szCs w:val="21"/>
              </w:rPr>
            </w:pPr>
            <w:r>
              <w:rPr>
                <w:sz w:val="21"/>
                <w:szCs w:val="21"/>
              </w:rPr>
              <w:t>1406.1</w:t>
            </w:r>
          </w:p>
        </w:tc>
        <w:tc>
          <w:tcPr>
            <w:vAlign w:val="center"/>
          </w:tcPr>
          <w:p w14:paraId="74F74E5B">
            <w:pPr>
              <w:rPr>
                <w:sz w:val="21"/>
                <w:szCs w:val="21"/>
              </w:rPr>
            </w:pPr>
            <w:r>
              <w:rPr>
                <w:sz w:val="21"/>
                <w:szCs w:val="21"/>
              </w:rPr>
              <w:t>0.61</w:t>
            </w:r>
          </w:p>
        </w:tc>
        <w:tc>
          <w:tcPr>
            <w:vAlign w:val="center"/>
          </w:tcPr>
          <w:p w14:paraId="44B7E578">
            <w:pPr>
              <w:rPr>
                <w:sz w:val="21"/>
                <w:szCs w:val="21"/>
              </w:rPr>
            </w:pPr>
            <w:r>
              <w:rPr>
                <w:sz w:val="21"/>
                <w:szCs w:val="21"/>
              </w:rPr>
              <w:t>0.0</w:t>
            </w:r>
          </w:p>
        </w:tc>
      </w:tr>
      <w:tr w14:paraId="29F5C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8468638">
            <w:pPr>
              <w:rPr>
                <w:sz w:val="21"/>
                <w:szCs w:val="21"/>
              </w:rPr>
            </w:pPr>
            <w:r>
              <w:rPr>
                <w:sz w:val="21"/>
                <w:szCs w:val="21"/>
              </w:rPr>
              <w:t>2号</w:t>
            </w:r>
          </w:p>
        </w:tc>
        <w:tc>
          <w:tcPr>
            <w:vAlign w:val="center"/>
          </w:tcPr>
          <w:p w14:paraId="6FA6AD4B">
            <w:pPr>
              <w:rPr>
                <w:sz w:val="21"/>
                <w:szCs w:val="21"/>
              </w:rPr>
            </w:pPr>
            <w:r>
              <w:rPr>
                <w:sz w:val="21"/>
                <w:szCs w:val="21"/>
              </w:rPr>
              <w:t>1349.1</w:t>
            </w:r>
          </w:p>
        </w:tc>
        <w:tc>
          <w:tcPr>
            <w:vAlign w:val="center"/>
          </w:tcPr>
          <w:p w14:paraId="74FE71F6">
            <w:pPr>
              <w:rPr>
                <w:sz w:val="21"/>
                <w:szCs w:val="21"/>
              </w:rPr>
            </w:pPr>
            <w:r>
              <w:rPr>
                <w:sz w:val="21"/>
                <w:szCs w:val="21"/>
              </w:rPr>
              <w:t>23.0</w:t>
            </w:r>
          </w:p>
        </w:tc>
        <w:tc>
          <w:tcPr>
            <w:vAlign w:val="center"/>
          </w:tcPr>
          <w:p w14:paraId="408FE8DA">
            <w:pPr>
              <w:rPr>
                <w:sz w:val="21"/>
                <w:szCs w:val="21"/>
              </w:rPr>
            </w:pPr>
            <w:r>
              <w:rPr>
                <w:sz w:val="21"/>
                <w:szCs w:val="21"/>
              </w:rPr>
              <w:t>1148.5</w:t>
            </w:r>
          </w:p>
        </w:tc>
        <w:tc>
          <w:tcPr>
            <w:vAlign w:val="center"/>
          </w:tcPr>
          <w:p w14:paraId="41AC5D49">
            <w:pPr>
              <w:rPr>
                <w:sz w:val="21"/>
                <w:szCs w:val="21"/>
              </w:rPr>
            </w:pPr>
            <w:r>
              <w:rPr>
                <w:sz w:val="21"/>
                <w:szCs w:val="21"/>
              </w:rPr>
              <w:t>0.83</w:t>
            </w:r>
          </w:p>
        </w:tc>
        <w:tc>
          <w:tcPr>
            <w:vAlign w:val="center"/>
          </w:tcPr>
          <w:p w14:paraId="58A8340C">
            <w:pPr>
              <w:rPr>
                <w:sz w:val="21"/>
                <w:szCs w:val="21"/>
              </w:rPr>
            </w:pPr>
            <w:r>
              <w:rPr>
                <w:sz w:val="21"/>
                <w:szCs w:val="21"/>
              </w:rPr>
              <w:t>0.0</w:t>
            </w:r>
          </w:p>
        </w:tc>
      </w:tr>
      <w:tr w14:paraId="067AC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6A69510">
            <w:pPr>
              <w:rPr>
                <w:sz w:val="21"/>
                <w:szCs w:val="21"/>
              </w:rPr>
            </w:pPr>
            <w:r>
              <w:rPr>
                <w:sz w:val="21"/>
                <w:szCs w:val="21"/>
              </w:rPr>
              <w:t>3号</w:t>
            </w:r>
          </w:p>
        </w:tc>
        <w:tc>
          <w:tcPr>
            <w:vAlign w:val="center"/>
          </w:tcPr>
          <w:p w14:paraId="0E29234F">
            <w:pPr>
              <w:rPr>
                <w:sz w:val="21"/>
                <w:szCs w:val="21"/>
              </w:rPr>
            </w:pPr>
            <w:r>
              <w:rPr>
                <w:sz w:val="21"/>
                <w:szCs w:val="21"/>
              </w:rPr>
              <w:t>567.6</w:t>
            </w:r>
          </w:p>
        </w:tc>
        <w:tc>
          <w:tcPr>
            <w:vAlign w:val="center"/>
          </w:tcPr>
          <w:p w14:paraId="12C27352">
            <w:pPr>
              <w:rPr>
                <w:sz w:val="21"/>
                <w:szCs w:val="21"/>
              </w:rPr>
            </w:pPr>
            <w:r>
              <w:rPr>
                <w:sz w:val="21"/>
                <w:szCs w:val="21"/>
              </w:rPr>
              <w:t>22.0</w:t>
            </w:r>
          </w:p>
        </w:tc>
        <w:tc>
          <w:tcPr>
            <w:vAlign w:val="center"/>
          </w:tcPr>
          <w:p w14:paraId="29488F61">
            <w:pPr>
              <w:rPr>
                <w:sz w:val="21"/>
                <w:szCs w:val="21"/>
              </w:rPr>
            </w:pPr>
            <w:r>
              <w:rPr>
                <w:sz w:val="21"/>
                <w:szCs w:val="21"/>
              </w:rPr>
              <w:t>481.9</w:t>
            </w:r>
          </w:p>
        </w:tc>
        <w:tc>
          <w:tcPr>
            <w:vAlign w:val="center"/>
          </w:tcPr>
          <w:p w14:paraId="78F5A906">
            <w:pPr>
              <w:rPr>
                <w:sz w:val="21"/>
                <w:szCs w:val="21"/>
              </w:rPr>
            </w:pPr>
            <w:r>
              <w:rPr>
                <w:sz w:val="21"/>
                <w:szCs w:val="21"/>
              </w:rPr>
              <w:t>0.72</w:t>
            </w:r>
          </w:p>
        </w:tc>
        <w:tc>
          <w:tcPr>
            <w:vAlign w:val="center"/>
          </w:tcPr>
          <w:p w14:paraId="09F79A25">
            <w:pPr>
              <w:rPr>
                <w:sz w:val="21"/>
                <w:szCs w:val="21"/>
              </w:rPr>
            </w:pPr>
            <w:r>
              <w:rPr>
                <w:sz w:val="21"/>
                <w:szCs w:val="21"/>
              </w:rPr>
              <w:t>0.0</w:t>
            </w:r>
          </w:p>
        </w:tc>
      </w:tr>
      <w:tr w14:paraId="3553B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F150344">
            <w:pPr>
              <w:rPr>
                <w:sz w:val="21"/>
                <w:szCs w:val="21"/>
              </w:rPr>
            </w:pPr>
            <w:r>
              <w:rPr>
                <w:sz w:val="21"/>
                <w:szCs w:val="21"/>
              </w:rPr>
              <w:t>4号</w:t>
            </w:r>
          </w:p>
        </w:tc>
        <w:tc>
          <w:tcPr>
            <w:vAlign w:val="center"/>
          </w:tcPr>
          <w:p w14:paraId="42697CC4">
            <w:pPr>
              <w:rPr>
                <w:sz w:val="21"/>
                <w:szCs w:val="21"/>
              </w:rPr>
            </w:pPr>
            <w:r>
              <w:rPr>
                <w:sz w:val="21"/>
                <w:szCs w:val="21"/>
              </w:rPr>
              <w:t>2176.0</w:t>
            </w:r>
          </w:p>
        </w:tc>
        <w:tc>
          <w:tcPr>
            <w:vAlign w:val="center"/>
          </w:tcPr>
          <w:p w14:paraId="12B52948">
            <w:pPr>
              <w:rPr>
                <w:sz w:val="21"/>
                <w:szCs w:val="21"/>
              </w:rPr>
            </w:pPr>
            <w:r>
              <w:rPr>
                <w:sz w:val="21"/>
                <w:szCs w:val="21"/>
              </w:rPr>
              <w:t>25.0</w:t>
            </w:r>
          </w:p>
        </w:tc>
        <w:tc>
          <w:tcPr>
            <w:vAlign w:val="center"/>
          </w:tcPr>
          <w:p w14:paraId="6195DB8A">
            <w:pPr>
              <w:rPr>
                <w:sz w:val="21"/>
                <w:szCs w:val="21"/>
              </w:rPr>
            </w:pPr>
            <w:r>
              <w:rPr>
                <w:sz w:val="21"/>
                <w:szCs w:val="21"/>
              </w:rPr>
              <w:t>1959.2</w:t>
            </w:r>
          </w:p>
        </w:tc>
        <w:tc>
          <w:tcPr>
            <w:vAlign w:val="center"/>
          </w:tcPr>
          <w:p w14:paraId="0771B0AE">
            <w:pPr>
              <w:rPr>
                <w:sz w:val="21"/>
                <w:szCs w:val="21"/>
              </w:rPr>
            </w:pPr>
            <w:r>
              <w:rPr>
                <w:sz w:val="21"/>
                <w:szCs w:val="21"/>
              </w:rPr>
              <w:t>1.00</w:t>
            </w:r>
          </w:p>
        </w:tc>
        <w:tc>
          <w:tcPr>
            <w:vAlign w:val="center"/>
          </w:tcPr>
          <w:p w14:paraId="6A262F56">
            <w:pPr>
              <w:rPr>
                <w:sz w:val="21"/>
                <w:szCs w:val="21"/>
              </w:rPr>
            </w:pPr>
            <w:r>
              <w:rPr>
                <w:sz w:val="21"/>
                <w:szCs w:val="21"/>
              </w:rPr>
              <w:t>0.0</w:t>
            </w:r>
          </w:p>
        </w:tc>
      </w:tr>
      <w:tr w14:paraId="0372F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2D8FEF4">
            <w:pPr>
              <w:rPr>
                <w:sz w:val="21"/>
                <w:szCs w:val="21"/>
              </w:rPr>
            </w:pPr>
            <w:r>
              <w:rPr>
                <w:sz w:val="21"/>
                <w:szCs w:val="21"/>
              </w:rPr>
              <w:t>办公楼</w:t>
            </w:r>
          </w:p>
        </w:tc>
        <w:tc>
          <w:tcPr>
            <w:vAlign w:val="center"/>
          </w:tcPr>
          <w:p w14:paraId="5D9D39E4">
            <w:pPr>
              <w:rPr>
                <w:sz w:val="21"/>
                <w:szCs w:val="21"/>
              </w:rPr>
            </w:pPr>
            <w:r>
              <w:rPr>
                <w:sz w:val="21"/>
                <w:szCs w:val="21"/>
              </w:rPr>
              <w:t>1176.5</w:t>
            </w:r>
          </w:p>
        </w:tc>
        <w:tc>
          <w:tcPr>
            <w:vAlign w:val="center"/>
          </w:tcPr>
          <w:p w14:paraId="53FDEA0C">
            <w:pPr>
              <w:rPr>
                <w:sz w:val="21"/>
                <w:szCs w:val="21"/>
              </w:rPr>
            </w:pPr>
            <w:r>
              <w:rPr>
                <w:sz w:val="21"/>
                <w:szCs w:val="21"/>
              </w:rPr>
              <w:t>21.0</w:t>
            </w:r>
          </w:p>
        </w:tc>
        <w:tc>
          <w:tcPr>
            <w:vAlign w:val="center"/>
          </w:tcPr>
          <w:p w14:paraId="7648DC88">
            <w:pPr>
              <w:rPr>
                <w:sz w:val="21"/>
                <w:szCs w:val="21"/>
              </w:rPr>
            </w:pPr>
            <w:r>
              <w:rPr>
                <w:sz w:val="21"/>
                <w:szCs w:val="21"/>
              </w:rPr>
              <w:t>915.8</w:t>
            </w:r>
          </w:p>
        </w:tc>
        <w:tc>
          <w:tcPr>
            <w:vAlign w:val="center"/>
          </w:tcPr>
          <w:p w14:paraId="0FBA792F">
            <w:pPr>
              <w:rPr>
                <w:sz w:val="21"/>
                <w:szCs w:val="21"/>
              </w:rPr>
            </w:pPr>
            <w:r>
              <w:rPr>
                <w:sz w:val="21"/>
                <w:szCs w:val="21"/>
              </w:rPr>
              <w:t>0.71</w:t>
            </w:r>
          </w:p>
        </w:tc>
        <w:tc>
          <w:tcPr>
            <w:vAlign w:val="center"/>
          </w:tcPr>
          <w:p w14:paraId="321C0733">
            <w:pPr>
              <w:rPr>
                <w:sz w:val="21"/>
                <w:szCs w:val="21"/>
              </w:rPr>
            </w:pPr>
            <w:r>
              <w:rPr>
                <w:sz w:val="21"/>
                <w:szCs w:val="21"/>
              </w:rPr>
              <w:t>0.0</w:t>
            </w:r>
          </w:p>
        </w:tc>
      </w:tr>
    </w:tbl>
    <w:p w14:paraId="0B01FCEE">
      <w:pPr>
        <w:pStyle w:val="3"/>
        <w:ind w:firstLine="420"/>
        <w:rPr>
          <w:lang w:val="en-US"/>
        </w:rPr>
      </w:pPr>
      <w:bookmarkStart w:id="39" w:name="建筑列表"/>
      <w:bookmarkEnd w:id="39"/>
    </w:p>
    <w:p w14:paraId="1EE03B9F">
      <w:pPr>
        <w:pStyle w:val="4"/>
      </w:pPr>
      <w:bookmarkStart w:id="40" w:name="_Toc22561"/>
      <w:r>
        <w:rPr>
          <w:rFonts w:hint="eastAsia"/>
        </w:rPr>
        <w:t>住区指标</w:t>
      </w:r>
      <w:bookmarkEnd w:id="40"/>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666"/>
        <w:gridCol w:w="4666"/>
      </w:tblGrid>
      <w:tr w14:paraId="33795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044E6CA">
            <w:pPr>
              <w:jc w:val="center"/>
              <w:rPr>
                <w:sz w:val="21"/>
                <w:szCs w:val="21"/>
              </w:rPr>
            </w:pPr>
            <w:r>
              <w:rPr>
                <w:sz w:val="21"/>
                <w:szCs w:val="21"/>
              </w:rPr>
              <w:t>指标</w:t>
            </w:r>
          </w:p>
        </w:tc>
        <w:tc>
          <w:tcPr>
            <w:shd w:val="clear" w:color="auto" w:fill="E6E6E6"/>
            <w:vAlign w:val="center"/>
          </w:tcPr>
          <w:p w14:paraId="452510EB">
            <w:pPr>
              <w:jc w:val="center"/>
              <w:rPr>
                <w:sz w:val="21"/>
                <w:szCs w:val="21"/>
              </w:rPr>
            </w:pPr>
            <w:r>
              <w:rPr>
                <w:sz w:val="21"/>
                <w:szCs w:val="21"/>
              </w:rPr>
              <w:t>值</w:t>
            </w:r>
          </w:p>
        </w:tc>
      </w:tr>
      <w:tr w14:paraId="6B561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337F957">
            <w:pPr>
              <w:rPr>
                <w:sz w:val="21"/>
                <w:szCs w:val="21"/>
              </w:rPr>
            </w:pPr>
            <w:r>
              <w:rPr>
                <w:sz w:val="21"/>
                <w:szCs w:val="21"/>
              </w:rPr>
              <w:t>地块面积(㎡)</w:t>
            </w:r>
          </w:p>
        </w:tc>
        <w:tc>
          <w:tcPr>
            <w:vAlign w:val="center"/>
          </w:tcPr>
          <w:p w14:paraId="50BA7A2F">
            <w:pPr>
              <w:rPr>
                <w:sz w:val="21"/>
                <w:szCs w:val="21"/>
              </w:rPr>
            </w:pPr>
            <w:r>
              <w:rPr>
                <w:sz w:val="21"/>
                <w:szCs w:val="21"/>
              </w:rPr>
              <w:t>26260.41</w:t>
            </w:r>
          </w:p>
        </w:tc>
      </w:tr>
      <w:tr w14:paraId="27BCD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5452D53">
            <w:pPr>
              <w:rPr>
                <w:sz w:val="21"/>
                <w:szCs w:val="21"/>
              </w:rPr>
            </w:pPr>
            <w:r>
              <w:rPr>
                <w:sz w:val="21"/>
                <w:szCs w:val="21"/>
              </w:rPr>
              <w:t>建筑密度</w:t>
            </w:r>
          </w:p>
        </w:tc>
        <w:tc>
          <w:tcPr>
            <w:vAlign w:val="center"/>
          </w:tcPr>
          <w:p w14:paraId="60B7A275">
            <w:pPr>
              <w:rPr>
                <w:sz w:val="21"/>
                <w:szCs w:val="21"/>
              </w:rPr>
            </w:pPr>
            <w:r>
              <w:rPr>
                <w:sz w:val="21"/>
                <w:szCs w:val="21"/>
              </w:rPr>
              <w:t>0.26</w:t>
            </w:r>
          </w:p>
        </w:tc>
      </w:tr>
      <w:tr w14:paraId="6946A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55E1ED4">
            <w:pPr>
              <w:rPr>
                <w:sz w:val="21"/>
                <w:szCs w:val="21"/>
              </w:rPr>
            </w:pPr>
            <w:r>
              <w:rPr>
                <w:sz w:val="21"/>
                <w:szCs w:val="21"/>
              </w:rPr>
              <w:t>室外面积(㎡)</w:t>
            </w:r>
          </w:p>
        </w:tc>
        <w:tc>
          <w:tcPr>
            <w:vAlign w:val="center"/>
          </w:tcPr>
          <w:p w14:paraId="1CC8C2F4">
            <w:pPr>
              <w:rPr>
                <w:sz w:val="21"/>
                <w:szCs w:val="21"/>
              </w:rPr>
            </w:pPr>
            <w:r>
              <w:rPr>
                <w:sz w:val="21"/>
                <w:szCs w:val="21"/>
              </w:rPr>
              <w:t>19335.06</w:t>
            </w:r>
          </w:p>
        </w:tc>
      </w:tr>
      <w:tr w14:paraId="192F6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AC8EBB3">
            <w:pPr>
              <w:rPr>
                <w:sz w:val="21"/>
                <w:szCs w:val="21"/>
              </w:rPr>
            </w:pPr>
            <w:r>
              <w:rPr>
                <w:sz w:val="21"/>
                <w:szCs w:val="21"/>
              </w:rPr>
              <w:t>广场面积(㎡)</w:t>
            </w:r>
          </w:p>
        </w:tc>
        <w:tc>
          <w:tcPr>
            <w:vAlign w:val="center"/>
          </w:tcPr>
          <w:p w14:paraId="7414D604">
            <w:pPr>
              <w:rPr>
                <w:sz w:val="21"/>
                <w:szCs w:val="21"/>
              </w:rPr>
            </w:pPr>
            <w:r>
              <w:rPr>
                <w:sz w:val="21"/>
                <w:szCs w:val="21"/>
              </w:rPr>
              <w:t>0.00</w:t>
            </w:r>
          </w:p>
        </w:tc>
      </w:tr>
      <w:tr w14:paraId="3A81D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157BA91">
            <w:pPr>
              <w:rPr>
                <w:sz w:val="21"/>
                <w:szCs w:val="21"/>
              </w:rPr>
            </w:pPr>
            <w:r>
              <w:rPr>
                <w:sz w:val="21"/>
                <w:szCs w:val="21"/>
              </w:rPr>
              <w:t>道路面积(㎡)</w:t>
            </w:r>
          </w:p>
        </w:tc>
        <w:tc>
          <w:tcPr>
            <w:vAlign w:val="center"/>
          </w:tcPr>
          <w:p w14:paraId="448A64F4">
            <w:pPr>
              <w:rPr>
                <w:sz w:val="21"/>
                <w:szCs w:val="21"/>
              </w:rPr>
            </w:pPr>
            <w:r>
              <w:rPr>
                <w:sz w:val="21"/>
                <w:szCs w:val="21"/>
              </w:rPr>
              <w:t>4377.42</w:t>
            </w:r>
          </w:p>
        </w:tc>
      </w:tr>
      <w:tr w14:paraId="13AA9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412C81A">
            <w:pPr>
              <w:rPr>
                <w:sz w:val="21"/>
                <w:szCs w:val="21"/>
              </w:rPr>
            </w:pPr>
            <w:r>
              <w:rPr>
                <w:sz w:val="21"/>
                <w:szCs w:val="21"/>
              </w:rPr>
              <w:t>绿地面积(㎡)</w:t>
            </w:r>
          </w:p>
        </w:tc>
        <w:tc>
          <w:tcPr>
            <w:vAlign w:val="center"/>
          </w:tcPr>
          <w:p w14:paraId="0C61C3FF">
            <w:pPr>
              <w:rPr>
                <w:sz w:val="21"/>
                <w:szCs w:val="21"/>
              </w:rPr>
            </w:pPr>
            <w:r>
              <w:rPr>
                <w:sz w:val="21"/>
                <w:szCs w:val="21"/>
              </w:rPr>
              <w:t>1245.28</w:t>
            </w:r>
          </w:p>
        </w:tc>
      </w:tr>
      <w:tr w14:paraId="15F8A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8456E93">
            <w:pPr>
              <w:rPr>
                <w:sz w:val="21"/>
                <w:szCs w:val="21"/>
              </w:rPr>
            </w:pPr>
            <w:r>
              <w:rPr>
                <w:sz w:val="21"/>
                <w:szCs w:val="21"/>
              </w:rPr>
              <w:t>水面面积(㎡)</w:t>
            </w:r>
          </w:p>
        </w:tc>
        <w:tc>
          <w:tcPr>
            <w:vAlign w:val="center"/>
          </w:tcPr>
          <w:p w14:paraId="2A69E636">
            <w:pPr>
              <w:rPr>
                <w:sz w:val="21"/>
                <w:szCs w:val="21"/>
              </w:rPr>
            </w:pPr>
            <w:r>
              <w:rPr>
                <w:sz w:val="21"/>
                <w:szCs w:val="21"/>
              </w:rPr>
              <w:t>0.00</w:t>
            </w:r>
          </w:p>
        </w:tc>
      </w:tr>
      <w:tr w14:paraId="3B2BE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D0FE5B1">
            <w:pPr>
              <w:rPr>
                <w:sz w:val="21"/>
                <w:szCs w:val="21"/>
              </w:rPr>
            </w:pPr>
            <w:r>
              <w:rPr>
                <w:sz w:val="21"/>
                <w:szCs w:val="21"/>
              </w:rPr>
              <w:t>绿化屋面面积(㎡)</w:t>
            </w:r>
          </w:p>
        </w:tc>
        <w:tc>
          <w:tcPr>
            <w:vAlign w:val="center"/>
          </w:tcPr>
          <w:p w14:paraId="763D9C81">
            <w:pPr>
              <w:rPr>
                <w:sz w:val="21"/>
                <w:szCs w:val="21"/>
              </w:rPr>
            </w:pPr>
            <w:r>
              <w:rPr>
                <w:sz w:val="21"/>
                <w:szCs w:val="21"/>
              </w:rPr>
              <w:t>0.00</w:t>
            </w:r>
          </w:p>
        </w:tc>
      </w:tr>
      <w:tr w14:paraId="0255F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15276A3">
            <w:pPr>
              <w:rPr>
                <w:sz w:val="21"/>
                <w:szCs w:val="21"/>
              </w:rPr>
            </w:pPr>
            <w:r>
              <w:rPr>
                <w:sz w:val="21"/>
                <w:szCs w:val="21"/>
              </w:rPr>
              <w:t>乔木爬藤面积(㎡)</w:t>
            </w:r>
          </w:p>
        </w:tc>
        <w:tc>
          <w:tcPr>
            <w:vAlign w:val="center"/>
          </w:tcPr>
          <w:p w14:paraId="3322F4AC">
            <w:pPr>
              <w:rPr>
                <w:sz w:val="21"/>
                <w:szCs w:val="21"/>
              </w:rPr>
            </w:pPr>
            <w:r>
              <w:rPr>
                <w:sz w:val="21"/>
                <w:szCs w:val="21"/>
              </w:rPr>
              <w:t>4124.87</w:t>
            </w:r>
          </w:p>
        </w:tc>
      </w:tr>
      <w:tr w14:paraId="08D37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BE0BC74">
            <w:pPr>
              <w:rPr>
                <w:sz w:val="21"/>
                <w:szCs w:val="21"/>
              </w:rPr>
            </w:pPr>
            <w:r>
              <w:rPr>
                <w:sz w:val="21"/>
                <w:szCs w:val="21"/>
              </w:rPr>
              <w:t>亭廊面积(㎡)</w:t>
            </w:r>
          </w:p>
        </w:tc>
        <w:tc>
          <w:tcPr>
            <w:vAlign w:val="center"/>
          </w:tcPr>
          <w:p w14:paraId="78E96EE5">
            <w:pPr>
              <w:rPr>
                <w:sz w:val="21"/>
                <w:szCs w:val="21"/>
              </w:rPr>
            </w:pPr>
            <w:r>
              <w:rPr>
                <w:sz w:val="21"/>
                <w:szCs w:val="21"/>
              </w:rPr>
              <w:t>631.40</w:t>
            </w:r>
          </w:p>
        </w:tc>
      </w:tr>
      <w:tr w14:paraId="08EDE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A6054AA">
            <w:pPr>
              <w:rPr>
                <w:sz w:val="21"/>
                <w:szCs w:val="21"/>
              </w:rPr>
            </w:pPr>
            <w:r>
              <w:rPr>
                <w:sz w:val="21"/>
                <w:szCs w:val="21"/>
              </w:rPr>
              <w:t>渗透型硬地面积(㎡)</w:t>
            </w:r>
          </w:p>
        </w:tc>
        <w:tc>
          <w:tcPr>
            <w:vAlign w:val="center"/>
          </w:tcPr>
          <w:p w14:paraId="7A745AB9">
            <w:pPr>
              <w:rPr>
                <w:sz w:val="21"/>
                <w:szCs w:val="21"/>
              </w:rPr>
            </w:pPr>
            <w:r>
              <w:rPr>
                <w:sz w:val="21"/>
                <w:szCs w:val="21"/>
              </w:rPr>
              <w:t>2238.11</w:t>
            </w:r>
          </w:p>
        </w:tc>
      </w:tr>
      <w:tr w14:paraId="0211D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058EEDB">
            <w:pPr>
              <w:rPr>
                <w:sz w:val="21"/>
                <w:szCs w:val="21"/>
              </w:rPr>
            </w:pPr>
            <w:r>
              <w:rPr>
                <w:sz w:val="21"/>
                <w:szCs w:val="21"/>
              </w:rPr>
              <w:t>地表平均太阳辐射吸收系数</w:t>
            </w:r>
          </w:p>
        </w:tc>
        <w:tc>
          <w:tcPr>
            <w:vAlign w:val="center"/>
          </w:tcPr>
          <w:p w14:paraId="7B79E4D6">
            <w:pPr>
              <w:rPr>
                <w:sz w:val="21"/>
                <w:szCs w:val="21"/>
              </w:rPr>
            </w:pPr>
            <w:r>
              <w:rPr>
                <w:sz w:val="21"/>
                <w:szCs w:val="21"/>
              </w:rPr>
              <w:t>0.75</w:t>
            </w:r>
          </w:p>
        </w:tc>
      </w:tr>
      <w:tr w14:paraId="33424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F26B62D">
            <w:pPr>
              <w:rPr>
                <w:sz w:val="21"/>
                <w:szCs w:val="21"/>
              </w:rPr>
            </w:pPr>
            <w:r>
              <w:rPr>
                <w:sz w:val="21"/>
                <w:szCs w:val="21"/>
              </w:rPr>
              <w:t>地面粗糙系数</w:t>
            </w:r>
          </w:p>
        </w:tc>
        <w:tc>
          <w:tcPr>
            <w:vAlign w:val="center"/>
          </w:tcPr>
          <w:p w14:paraId="5DBECCA6">
            <w:pPr>
              <w:rPr>
                <w:sz w:val="21"/>
                <w:szCs w:val="21"/>
              </w:rPr>
            </w:pPr>
            <w:r>
              <w:rPr>
                <w:sz w:val="21"/>
                <w:szCs w:val="21"/>
              </w:rPr>
              <w:t>0.22</w:t>
            </w:r>
          </w:p>
        </w:tc>
      </w:tr>
      <w:tr w14:paraId="0D610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651A6C3">
            <w:pPr>
              <w:rPr>
                <w:sz w:val="21"/>
                <w:szCs w:val="21"/>
              </w:rPr>
            </w:pPr>
            <w:r>
              <w:rPr>
                <w:sz w:val="21"/>
                <w:szCs w:val="21"/>
              </w:rPr>
              <w:t>平均迎风面积比</w:t>
            </w:r>
          </w:p>
        </w:tc>
        <w:tc>
          <w:tcPr>
            <w:vAlign w:val="center"/>
          </w:tcPr>
          <w:p w14:paraId="503684B8">
            <w:pPr>
              <w:rPr>
                <w:sz w:val="21"/>
                <w:szCs w:val="21"/>
              </w:rPr>
            </w:pPr>
            <w:r>
              <w:rPr>
                <w:sz w:val="21"/>
                <w:szCs w:val="21"/>
              </w:rPr>
              <w:t>0.77</w:t>
            </w:r>
          </w:p>
        </w:tc>
      </w:tr>
      <w:tr w14:paraId="33973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9FA0D7C">
            <w:pPr>
              <w:rPr>
                <w:sz w:val="21"/>
                <w:szCs w:val="21"/>
              </w:rPr>
            </w:pPr>
            <w:r>
              <w:rPr>
                <w:sz w:val="21"/>
                <w:szCs w:val="21"/>
              </w:rPr>
              <w:t>CTTC居住区热时间常数(h)</w:t>
            </w:r>
          </w:p>
        </w:tc>
        <w:tc>
          <w:tcPr>
            <w:vAlign w:val="center"/>
          </w:tcPr>
          <w:p w14:paraId="2D8144D0">
            <w:pPr>
              <w:rPr>
                <w:sz w:val="21"/>
                <w:szCs w:val="21"/>
              </w:rPr>
            </w:pPr>
            <w:r>
              <w:rPr>
                <w:sz w:val="21"/>
                <w:szCs w:val="21"/>
              </w:rPr>
              <w:t>10.20</w:t>
            </w:r>
          </w:p>
        </w:tc>
      </w:tr>
      <w:tr w14:paraId="0A420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381E450">
            <w:pPr>
              <w:rPr>
                <w:sz w:val="21"/>
                <w:szCs w:val="21"/>
              </w:rPr>
            </w:pPr>
            <w:r>
              <w:rPr>
                <w:sz w:val="21"/>
                <w:szCs w:val="21"/>
              </w:rPr>
              <w:t>绿化遮阳覆盖率(%)</w:t>
            </w:r>
          </w:p>
        </w:tc>
        <w:tc>
          <w:tcPr>
            <w:vAlign w:val="center"/>
          </w:tcPr>
          <w:p w14:paraId="45B543A2">
            <w:pPr>
              <w:rPr>
                <w:sz w:val="21"/>
                <w:szCs w:val="21"/>
              </w:rPr>
            </w:pPr>
            <w:r>
              <w:rPr>
                <w:sz w:val="21"/>
                <w:szCs w:val="21"/>
              </w:rPr>
              <w:t>21</w:t>
            </w:r>
          </w:p>
        </w:tc>
      </w:tr>
      <w:tr w14:paraId="707FB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EA71281">
            <w:pPr>
              <w:rPr>
                <w:sz w:val="21"/>
                <w:szCs w:val="21"/>
              </w:rPr>
            </w:pPr>
            <w:r>
              <w:rPr>
                <w:sz w:val="21"/>
                <w:szCs w:val="21"/>
              </w:rPr>
              <w:t>构筑物遮阳覆盖率(%)</w:t>
            </w:r>
          </w:p>
        </w:tc>
        <w:tc>
          <w:tcPr>
            <w:vAlign w:val="center"/>
          </w:tcPr>
          <w:p w14:paraId="325952E4">
            <w:pPr>
              <w:rPr>
                <w:sz w:val="21"/>
                <w:szCs w:val="21"/>
              </w:rPr>
            </w:pPr>
            <w:r>
              <w:rPr>
                <w:sz w:val="21"/>
                <w:szCs w:val="21"/>
              </w:rPr>
              <w:t>3</w:t>
            </w:r>
          </w:p>
        </w:tc>
      </w:tr>
      <w:tr w14:paraId="5EF19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EEB60AC">
            <w:pPr>
              <w:rPr>
                <w:sz w:val="21"/>
                <w:szCs w:val="21"/>
              </w:rPr>
            </w:pPr>
            <w:r>
              <w:rPr>
                <w:sz w:val="21"/>
                <w:szCs w:val="21"/>
              </w:rPr>
              <w:t>平均天空角系数</w:t>
            </w:r>
          </w:p>
        </w:tc>
        <w:tc>
          <w:tcPr>
            <w:vAlign w:val="center"/>
          </w:tcPr>
          <w:p w14:paraId="10B03ECB">
            <w:pPr>
              <w:rPr>
                <w:sz w:val="21"/>
                <w:szCs w:val="21"/>
              </w:rPr>
            </w:pPr>
            <w:r>
              <w:rPr>
                <w:sz w:val="21"/>
                <w:szCs w:val="21"/>
              </w:rPr>
              <w:t>0.70</w:t>
            </w:r>
          </w:p>
        </w:tc>
      </w:tr>
      <w:tr w14:paraId="437F5F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F2B1797">
            <w:pPr>
              <w:rPr>
                <w:sz w:val="21"/>
                <w:szCs w:val="21"/>
              </w:rPr>
            </w:pPr>
            <w:r>
              <w:rPr>
                <w:sz w:val="21"/>
                <w:szCs w:val="21"/>
              </w:rPr>
              <w:t>通风架空率()</w:t>
            </w:r>
          </w:p>
        </w:tc>
        <w:tc>
          <w:tcPr>
            <w:vAlign w:val="center"/>
          </w:tcPr>
          <w:p w14:paraId="11692B2B">
            <w:pPr>
              <w:rPr>
                <w:sz w:val="21"/>
                <w:szCs w:val="21"/>
              </w:rPr>
            </w:pPr>
            <w:r>
              <w:rPr>
                <w:sz w:val="21"/>
                <w:szCs w:val="21"/>
              </w:rPr>
              <w:t>0</w:t>
            </w:r>
          </w:p>
        </w:tc>
      </w:tr>
    </w:tbl>
    <w:p w14:paraId="108D72E1">
      <w:pPr>
        <w:pStyle w:val="3"/>
        <w:ind w:firstLine="420"/>
        <w:rPr>
          <w:lang w:val="en-US"/>
        </w:rPr>
      </w:pPr>
      <w:bookmarkStart w:id="41" w:name="住区指标概览"/>
      <w:bookmarkEnd w:id="41"/>
    </w:p>
    <w:p w14:paraId="6D738DC9">
      <w:pPr>
        <w:pStyle w:val="2"/>
      </w:pPr>
      <w:bookmarkStart w:id="42" w:name="_Toc16494776"/>
      <w:bookmarkStart w:id="43" w:name="_Toc16364"/>
      <w:r>
        <w:rPr>
          <w:rFonts w:hint="eastAsia"/>
        </w:rPr>
        <w:t>强</w:t>
      </w:r>
      <w:bookmarkEnd w:id="42"/>
      <w:r>
        <w:rPr>
          <w:rFonts w:hint="eastAsia"/>
        </w:rPr>
        <w:t>条</w:t>
      </w:r>
      <w:r>
        <w:t>检查</w:t>
      </w:r>
      <w:bookmarkEnd w:id="43"/>
    </w:p>
    <w:p w14:paraId="1B254E69">
      <w:pPr>
        <w:pStyle w:val="4"/>
      </w:pPr>
      <w:bookmarkStart w:id="44" w:name="_Toc16494777"/>
      <w:bookmarkStart w:id="45" w:name="_Toc5821"/>
      <w:r>
        <w:rPr>
          <w:rFonts w:hint="eastAsia"/>
        </w:rPr>
        <w:t>平均迎风面积比</w:t>
      </w:r>
      <w:bookmarkEnd w:id="44"/>
      <w:bookmarkEnd w:id="45"/>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66"/>
        <w:gridCol w:w="1866"/>
        <w:gridCol w:w="1866"/>
        <w:gridCol w:w="1866"/>
        <w:gridCol w:w="1866"/>
      </w:tblGrid>
      <w:tr w14:paraId="0FC2A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D0D4BB6">
            <w:pPr>
              <w:jc w:val="center"/>
              <w:rPr>
                <w:sz w:val="21"/>
                <w:szCs w:val="21"/>
              </w:rPr>
            </w:pPr>
            <w:r>
              <w:rPr>
                <w:sz w:val="21"/>
                <w:szCs w:val="21"/>
              </w:rPr>
              <w:t>建筑名称</w:t>
            </w:r>
          </w:p>
        </w:tc>
        <w:tc>
          <w:tcPr>
            <w:shd w:val="clear" w:color="auto" w:fill="E6E6E6"/>
            <w:vAlign w:val="center"/>
          </w:tcPr>
          <w:p w14:paraId="652FDF0B">
            <w:pPr>
              <w:jc w:val="center"/>
              <w:rPr>
                <w:sz w:val="21"/>
                <w:szCs w:val="21"/>
              </w:rPr>
            </w:pPr>
            <w:r>
              <w:rPr>
                <w:sz w:val="21"/>
                <w:szCs w:val="21"/>
              </w:rPr>
              <w:t>迎风面积(㎡)</w:t>
            </w:r>
          </w:p>
        </w:tc>
        <w:tc>
          <w:tcPr>
            <w:shd w:val="clear" w:color="auto" w:fill="E6E6E6"/>
            <w:vAlign w:val="center"/>
          </w:tcPr>
          <w:p w14:paraId="3B91FC13">
            <w:pPr>
              <w:jc w:val="center"/>
              <w:rPr>
                <w:sz w:val="21"/>
                <w:szCs w:val="21"/>
              </w:rPr>
            </w:pPr>
            <w:r>
              <w:rPr>
                <w:sz w:val="21"/>
                <w:szCs w:val="21"/>
              </w:rPr>
              <w:t>最大可能</w:t>
            </w:r>
            <w:r>
              <w:rPr>
                <w:sz w:val="21"/>
                <w:szCs w:val="21"/>
              </w:rPr>
              <w:br w:type="textWrapping"/>
            </w:r>
            <w:r>
              <w:rPr>
                <w:sz w:val="21"/>
                <w:szCs w:val="21"/>
              </w:rPr>
              <w:t>迎风面积(㎡)</w:t>
            </w:r>
          </w:p>
        </w:tc>
        <w:tc>
          <w:tcPr>
            <w:shd w:val="clear" w:color="auto" w:fill="E6E6E6"/>
            <w:vAlign w:val="center"/>
          </w:tcPr>
          <w:p w14:paraId="54DEC7BD">
            <w:pPr>
              <w:jc w:val="center"/>
              <w:rPr>
                <w:sz w:val="21"/>
                <w:szCs w:val="21"/>
              </w:rPr>
            </w:pPr>
            <w:r>
              <w:rPr>
                <w:sz w:val="21"/>
                <w:szCs w:val="21"/>
              </w:rPr>
              <w:t>最大可能</w:t>
            </w:r>
            <w:r>
              <w:rPr>
                <w:sz w:val="21"/>
                <w:szCs w:val="21"/>
              </w:rPr>
              <w:br w:type="textWrapping"/>
            </w:r>
            <w:r>
              <w:rPr>
                <w:sz w:val="21"/>
                <w:szCs w:val="21"/>
              </w:rPr>
              <w:t>迎风方向(°)</w:t>
            </w:r>
          </w:p>
        </w:tc>
        <w:tc>
          <w:tcPr>
            <w:shd w:val="clear" w:color="auto" w:fill="E6E6E6"/>
            <w:vAlign w:val="center"/>
          </w:tcPr>
          <w:p w14:paraId="17F0195F">
            <w:pPr>
              <w:jc w:val="center"/>
              <w:rPr>
                <w:sz w:val="21"/>
                <w:szCs w:val="21"/>
              </w:rPr>
            </w:pPr>
            <w:r>
              <w:rPr>
                <w:sz w:val="21"/>
                <w:szCs w:val="21"/>
              </w:rPr>
              <w:t>迎风面积比</w:t>
            </w:r>
          </w:p>
        </w:tc>
      </w:tr>
      <w:tr w14:paraId="400ED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D3557FB">
            <w:pPr>
              <w:rPr>
                <w:sz w:val="21"/>
                <w:szCs w:val="21"/>
              </w:rPr>
            </w:pPr>
            <w:r>
              <w:rPr>
                <w:sz w:val="21"/>
                <w:szCs w:val="21"/>
              </w:rPr>
              <w:t>1号</w:t>
            </w:r>
          </w:p>
        </w:tc>
        <w:tc>
          <w:tcPr>
            <w:vAlign w:val="center"/>
          </w:tcPr>
          <w:p w14:paraId="7BAE6DFF">
            <w:pPr>
              <w:rPr>
                <w:sz w:val="21"/>
                <w:szCs w:val="21"/>
              </w:rPr>
            </w:pPr>
            <w:r>
              <w:rPr>
                <w:sz w:val="21"/>
                <w:szCs w:val="21"/>
              </w:rPr>
              <w:t>1167.28</w:t>
            </w:r>
          </w:p>
        </w:tc>
        <w:tc>
          <w:tcPr>
            <w:vAlign w:val="center"/>
          </w:tcPr>
          <w:p w14:paraId="39933F1B">
            <w:pPr>
              <w:rPr>
                <w:sz w:val="21"/>
                <w:szCs w:val="21"/>
              </w:rPr>
            </w:pPr>
            <w:r>
              <w:rPr>
                <w:sz w:val="21"/>
                <w:szCs w:val="21"/>
              </w:rPr>
              <w:t>1912.09</w:t>
            </w:r>
          </w:p>
        </w:tc>
        <w:tc>
          <w:tcPr>
            <w:vAlign w:val="center"/>
          </w:tcPr>
          <w:p w14:paraId="21BDA80A">
            <w:pPr>
              <w:rPr>
                <w:sz w:val="21"/>
                <w:szCs w:val="21"/>
              </w:rPr>
            </w:pPr>
            <w:r>
              <w:rPr>
                <w:sz w:val="21"/>
                <w:szCs w:val="21"/>
              </w:rPr>
              <w:t>16.00</w:t>
            </w:r>
          </w:p>
        </w:tc>
        <w:tc>
          <w:tcPr>
            <w:vAlign w:val="center"/>
          </w:tcPr>
          <w:p w14:paraId="085EB736">
            <w:pPr>
              <w:rPr>
                <w:sz w:val="21"/>
                <w:szCs w:val="21"/>
              </w:rPr>
            </w:pPr>
            <w:r>
              <w:rPr>
                <w:sz w:val="21"/>
                <w:szCs w:val="21"/>
              </w:rPr>
              <w:t>0.6105</w:t>
            </w:r>
          </w:p>
        </w:tc>
      </w:tr>
      <w:tr w14:paraId="0B9493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12DA1FD">
            <w:pPr>
              <w:rPr>
                <w:sz w:val="21"/>
                <w:szCs w:val="21"/>
              </w:rPr>
            </w:pPr>
            <w:r>
              <w:rPr>
                <w:sz w:val="21"/>
                <w:szCs w:val="21"/>
              </w:rPr>
              <w:t>2号</w:t>
            </w:r>
          </w:p>
        </w:tc>
        <w:tc>
          <w:tcPr>
            <w:vAlign w:val="center"/>
          </w:tcPr>
          <w:p w14:paraId="2A885826">
            <w:pPr>
              <w:rPr>
                <w:sz w:val="21"/>
                <w:szCs w:val="21"/>
              </w:rPr>
            </w:pPr>
            <w:r>
              <w:rPr>
                <w:sz w:val="21"/>
                <w:szCs w:val="21"/>
              </w:rPr>
              <w:t>1446.27</w:t>
            </w:r>
          </w:p>
        </w:tc>
        <w:tc>
          <w:tcPr>
            <w:vAlign w:val="center"/>
          </w:tcPr>
          <w:p w14:paraId="51E801A3">
            <w:pPr>
              <w:rPr>
                <w:sz w:val="21"/>
                <w:szCs w:val="21"/>
              </w:rPr>
            </w:pPr>
            <w:r>
              <w:rPr>
                <w:sz w:val="21"/>
                <w:szCs w:val="21"/>
              </w:rPr>
              <w:t>1738.43</w:t>
            </w:r>
          </w:p>
        </w:tc>
        <w:tc>
          <w:tcPr>
            <w:vAlign w:val="center"/>
          </w:tcPr>
          <w:p w14:paraId="70030909">
            <w:pPr>
              <w:rPr>
                <w:sz w:val="21"/>
                <w:szCs w:val="21"/>
              </w:rPr>
            </w:pPr>
            <w:r>
              <w:rPr>
                <w:sz w:val="21"/>
                <w:szCs w:val="21"/>
              </w:rPr>
              <w:t>150.00</w:t>
            </w:r>
          </w:p>
        </w:tc>
        <w:tc>
          <w:tcPr>
            <w:vAlign w:val="center"/>
          </w:tcPr>
          <w:p w14:paraId="7A2266F7">
            <w:pPr>
              <w:rPr>
                <w:sz w:val="21"/>
                <w:szCs w:val="21"/>
              </w:rPr>
            </w:pPr>
            <w:r>
              <w:rPr>
                <w:sz w:val="21"/>
                <w:szCs w:val="21"/>
              </w:rPr>
              <w:t>0.8319</w:t>
            </w:r>
          </w:p>
        </w:tc>
      </w:tr>
      <w:tr w14:paraId="3F95D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4A938CD">
            <w:pPr>
              <w:rPr>
                <w:sz w:val="21"/>
                <w:szCs w:val="21"/>
              </w:rPr>
            </w:pPr>
            <w:r>
              <w:rPr>
                <w:sz w:val="21"/>
                <w:szCs w:val="21"/>
              </w:rPr>
              <w:t>3号</w:t>
            </w:r>
          </w:p>
        </w:tc>
        <w:tc>
          <w:tcPr>
            <w:vAlign w:val="center"/>
          </w:tcPr>
          <w:p w14:paraId="3A3357CC">
            <w:pPr>
              <w:rPr>
                <w:sz w:val="21"/>
                <w:szCs w:val="21"/>
              </w:rPr>
            </w:pPr>
            <w:r>
              <w:rPr>
                <w:sz w:val="21"/>
                <w:szCs w:val="21"/>
              </w:rPr>
              <w:t>678.76</w:t>
            </w:r>
          </w:p>
        </w:tc>
        <w:tc>
          <w:tcPr>
            <w:vAlign w:val="center"/>
          </w:tcPr>
          <w:p w14:paraId="2ED40DA6">
            <w:pPr>
              <w:rPr>
                <w:sz w:val="21"/>
                <w:szCs w:val="21"/>
              </w:rPr>
            </w:pPr>
            <w:r>
              <w:rPr>
                <w:sz w:val="21"/>
                <w:szCs w:val="21"/>
              </w:rPr>
              <w:t>940.19</w:t>
            </w:r>
          </w:p>
        </w:tc>
        <w:tc>
          <w:tcPr>
            <w:vAlign w:val="center"/>
          </w:tcPr>
          <w:p w14:paraId="1ADC7C47">
            <w:pPr>
              <w:rPr>
                <w:sz w:val="21"/>
                <w:szCs w:val="21"/>
              </w:rPr>
            </w:pPr>
            <w:r>
              <w:rPr>
                <w:sz w:val="21"/>
                <w:szCs w:val="21"/>
              </w:rPr>
              <w:t>8.00</w:t>
            </w:r>
          </w:p>
        </w:tc>
        <w:tc>
          <w:tcPr>
            <w:vAlign w:val="center"/>
          </w:tcPr>
          <w:p w14:paraId="0A9FEAD8">
            <w:pPr>
              <w:rPr>
                <w:sz w:val="21"/>
                <w:szCs w:val="21"/>
              </w:rPr>
            </w:pPr>
            <w:r>
              <w:rPr>
                <w:sz w:val="21"/>
                <w:szCs w:val="21"/>
              </w:rPr>
              <w:t>0.7219</w:t>
            </w:r>
          </w:p>
        </w:tc>
      </w:tr>
      <w:tr w14:paraId="4BFDA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4A38DFD">
            <w:pPr>
              <w:rPr>
                <w:sz w:val="21"/>
                <w:szCs w:val="21"/>
              </w:rPr>
            </w:pPr>
            <w:r>
              <w:rPr>
                <w:sz w:val="21"/>
                <w:szCs w:val="21"/>
              </w:rPr>
              <w:t>4号</w:t>
            </w:r>
          </w:p>
        </w:tc>
        <w:tc>
          <w:tcPr>
            <w:vAlign w:val="center"/>
          </w:tcPr>
          <w:p w14:paraId="6E144C35">
            <w:pPr>
              <w:rPr>
                <w:sz w:val="21"/>
                <w:szCs w:val="21"/>
              </w:rPr>
            </w:pPr>
            <w:r>
              <w:rPr>
                <w:sz w:val="21"/>
                <w:szCs w:val="21"/>
              </w:rPr>
              <w:t>1832.81</w:t>
            </w:r>
          </w:p>
        </w:tc>
        <w:tc>
          <w:tcPr>
            <w:vAlign w:val="center"/>
          </w:tcPr>
          <w:p w14:paraId="3DAB0352">
            <w:pPr>
              <w:rPr>
                <w:sz w:val="21"/>
                <w:szCs w:val="21"/>
              </w:rPr>
            </w:pPr>
            <w:r>
              <w:rPr>
                <w:sz w:val="21"/>
                <w:szCs w:val="21"/>
              </w:rPr>
              <w:t>1832.81</w:t>
            </w:r>
          </w:p>
        </w:tc>
        <w:tc>
          <w:tcPr>
            <w:vAlign w:val="center"/>
          </w:tcPr>
          <w:p w14:paraId="7E3B8F07">
            <w:pPr>
              <w:rPr>
                <w:sz w:val="21"/>
                <w:szCs w:val="21"/>
              </w:rPr>
            </w:pPr>
            <w:r>
              <w:rPr>
                <w:sz w:val="21"/>
                <w:szCs w:val="21"/>
              </w:rPr>
              <w:t>90.00</w:t>
            </w:r>
          </w:p>
        </w:tc>
        <w:tc>
          <w:tcPr>
            <w:vAlign w:val="center"/>
          </w:tcPr>
          <w:p w14:paraId="1A35B551">
            <w:pPr>
              <w:rPr>
                <w:sz w:val="21"/>
                <w:szCs w:val="21"/>
              </w:rPr>
            </w:pPr>
            <w:r>
              <w:rPr>
                <w:sz w:val="21"/>
                <w:szCs w:val="21"/>
              </w:rPr>
              <w:t>1.0000</w:t>
            </w:r>
          </w:p>
        </w:tc>
      </w:tr>
      <w:tr w14:paraId="422F5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280EC82">
            <w:pPr>
              <w:rPr>
                <w:sz w:val="21"/>
                <w:szCs w:val="21"/>
              </w:rPr>
            </w:pPr>
            <w:r>
              <w:rPr>
                <w:sz w:val="21"/>
                <w:szCs w:val="21"/>
              </w:rPr>
              <w:t>办公楼</w:t>
            </w:r>
          </w:p>
        </w:tc>
        <w:tc>
          <w:tcPr>
            <w:vAlign w:val="center"/>
          </w:tcPr>
          <w:p w14:paraId="0B07EB28">
            <w:pPr>
              <w:rPr>
                <w:sz w:val="21"/>
                <w:szCs w:val="21"/>
              </w:rPr>
            </w:pPr>
            <w:r>
              <w:rPr>
                <w:sz w:val="21"/>
                <w:szCs w:val="21"/>
              </w:rPr>
              <w:t>909.27</w:t>
            </w:r>
          </w:p>
        </w:tc>
        <w:tc>
          <w:tcPr>
            <w:vAlign w:val="center"/>
          </w:tcPr>
          <w:p w14:paraId="1CAFFD49">
            <w:pPr>
              <w:rPr>
                <w:sz w:val="21"/>
                <w:szCs w:val="21"/>
              </w:rPr>
            </w:pPr>
            <w:r>
              <w:rPr>
                <w:sz w:val="21"/>
                <w:szCs w:val="21"/>
              </w:rPr>
              <w:t>1287.99</w:t>
            </w:r>
          </w:p>
        </w:tc>
        <w:tc>
          <w:tcPr>
            <w:vAlign w:val="center"/>
          </w:tcPr>
          <w:p w14:paraId="35C7768A">
            <w:pPr>
              <w:rPr>
                <w:sz w:val="21"/>
                <w:szCs w:val="21"/>
              </w:rPr>
            </w:pPr>
            <w:r>
              <w:rPr>
                <w:sz w:val="21"/>
                <w:szCs w:val="21"/>
              </w:rPr>
              <w:t>42.00</w:t>
            </w:r>
          </w:p>
        </w:tc>
        <w:tc>
          <w:tcPr>
            <w:vAlign w:val="center"/>
          </w:tcPr>
          <w:p w14:paraId="370D0195">
            <w:pPr>
              <w:rPr>
                <w:sz w:val="21"/>
                <w:szCs w:val="21"/>
              </w:rPr>
            </w:pPr>
            <w:r>
              <w:rPr>
                <w:sz w:val="21"/>
                <w:szCs w:val="21"/>
              </w:rPr>
              <w:t>0.7060</w:t>
            </w:r>
          </w:p>
        </w:tc>
      </w:tr>
      <w:tr w14:paraId="12D1E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869A925">
            <w:pPr>
              <w:rPr>
                <w:sz w:val="21"/>
                <w:szCs w:val="21"/>
              </w:rPr>
            </w:pPr>
            <w:r>
              <w:rPr>
                <w:sz w:val="21"/>
                <w:szCs w:val="21"/>
              </w:rPr>
              <w:t>平均迎风面积比</w:t>
            </w:r>
          </w:p>
        </w:tc>
        <w:tc>
          <w:tcPr>
            <w:gridSpan w:val="4"/>
            <w:vAlign w:val="center"/>
          </w:tcPr>
          <w:p w14:paraId="4E8090AB">
            <w:pPr>
              <w:rPr>
                <w:sz w:val="21"/>
                <w:szCs w:val="21"/>
              </w:rPr>
            </w:pPr>
            <w:r>
              <w:rPr>
                <w:b/>
                <w:sz w:val="21"/>
                <w:szCs w:val="21"/>
              </w:rPr>
              <w:t>0.774</w:t>
            </w:r>
          </w:p>
        </w:tc>
      </w:tr>
      <w:tr w14:paraId="36583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035AA12">
            <w:pPr>
              <w:rPr>
                <w:sz w:val="21"/>
                <w:szCs w:val="21"/>
              </w:rPr>
            </w:pPr>
            <w:r>
              <w:rPr>
                <w:sz w:val="21"/>
                <w:szCs w:val="21"/>
              </w:rPr>
              <w:t>依据</w:t>
            </w:r>
          </w:p>
        </w:tc>
        <w:tc>
          <w:tcPr>
            <w:gridSpan w:val="4"/>
            <w:vAlign w:val="center"/>
          </w:tcPr>
          <w:p w14:paraId="45E9014B">
            <w:pPr>
              <w:rPr>
                <w:sz w:val="21"/>
                <w:szCs w:val="21"/>
              </w:rPr>
            </w:pPr>
            <w:r>
              <w:rPr>
                <w:b/>
                <w:sz w:val="21"/>
                <w:szCs w:val="21"/>
              </w:rPr>
              <w:t>《城市居住区热环境设计标准》4.1.1条</w:t>
            </w:r>
          </w:p>
        </w:tc>
      </w:tr>
      <w:tr w14:paraId="18F14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6B8FD01">
            <w:pPr>
              <w:rPr>
                <w:sz w:val="21"/>
                <w:szCs w:val="21"/>
              </w:rPr>
            </w:pPr>
            <w:r>
              <w:rPr>
                <w:sz w:val="21"/>
                <w:szCs w:val="21"/>
              </w:rPr>
              <w:t>标准要求</w:t>
            </w:r>
          </w:p>
        </w:tc>
        <w:tc>
          <w:tcPr>
            <w:gridSpan w:val="4"/>
            <w:vAlign w:val="center"/>
          </w:tcPr>
          <w:p w14:paraId="5FE968D6">
            <w:pPr>
              <w:rPr>
                <w:sz w:val="21"/>
                <w:szCs w:val="21"/>
              </w:rPr>
            </w:pPr>
            <w:r>
              <w:rPr>
                <w:b/>
                <w:sz w:val="21"/>
                <w:szCs w:val="21"/>
              </w:rPr>
              <w:t>平均迎风面积比≤0.80</w:t>
            </w:r>
          </w:p>
        </w:tc>
      </w:tr>
      <w:tr w14:paraId="51714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7E5D121">
            <w:pPr>
              <w:rPr>
                <w:sz w:val="21"/>
                <w:szCs w:val="21"/>
              </w:rPr>
            </w:pPr>
            <w:r>
              <w:rPr>
                <w:sz w:val="21"/>
                <w:szCs w:val="21"/>
              </w:rPr>
              <w:t>结论</w:t>
            </w:r>
          </w:p>
        </w:tc>
        <w:tc>
          <w:tcPr>
            <w:gridSpan w:val="4"/>
            <w:vAlign w:val="center"/>
          </w:tcPr>
          <w:p w14:paraId="59D93DDC">
            <w:pPr>
              <w:rPr>
                <w:sz w:val="21"/>
                <w:szCs w:val="21"/>
              </w:rPr>
            </w:pPr>
            <w:r>
              <w:rPr>
                <w:b/>
                <w:sz w:val="21"/>
                <w:szCs w:val="21"/>
              </w:rPr>
              <w:t>满足</w:t>
            </w:r>
          </w:p>
        </w:tc>
      </w:tr>
    </w:tbl>
    <w:p w14:paraId="40FAEEA3">
      <w:pPr>
        <w:pStyle w:val="3"/>
        <w:ind w:firstLine="420"/>
        <w:rPr>
          <w:lang w:val="en-US"/>
        </w:rPr>
      </w:pPr>
      <w:bookmarkStart w:id="46" w:name="平均迎风面积比"/>
      <w:bookmarkEnd w:id="46"/>
    </w:p>
    <w:p w14:paraId="10D7D294">
      <w:pPr>
        <w:pStyle w:val="4"/>
      </w:pPr>
      <w:bookmarkStart w:id="47" w:name="_Toc16494778"/>
      <w:bookmarkStart w:id="48" w:name="_Toc4195"/>
      <w:r>
        <w:rPr>
          <w:rFonts w:hint="eastAsia"/>
        </w:rPr>
        <w:t>活动场地遮阳覆盖率</w:t>
      </w:r>
      <w:bookmarkEnd w:id="47"/>
      <w:bookmarkEnd w:id="48"/>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66"/>
        <w:gridCol w:w="1866"/>
        <w:gridCol w:w="1866"/>
        <w:gridCol w:w="1866"/>
        <w:gridCol w:w="1866"/>
      </w:tblGrid>
      <w:tr w14:paraId="0A081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07939BB">
            <w:pPr>
              <w:jc w:val="center"/>
              <w:rPr>
                <w:sz w:val="21"/>
                <w:szCs w:val="21"/>
              </w:rPr>
            </w:pPr>
            <w:r>
              <w:rPr>
                <w:sz w:val="21"/>
                <w:szCs w:val="21"/>
              </w:rPr>
              <w:t>场地</w:t>
            </w:r>
          </w:p>
        </w:tc>
        <w:tc>
          <w:tcPr>
            <w:shd w:val="clear" w:color="auto" w:fill="E6E6E6"/>
            <w:vAlign w:val="center"/>
          </w:tcPr>
          <w:p w14:paraId="40E005A3">
            <w:pPr>
              <w:jc w:val="center"/>
              <w:rPr>
                <w:sz w:val="21"/>
                <w:szCs w:val="21"/>
              </w:rPr>
            </w:pPr>
            <w:r>
              <w:rPr>
                <w:sz w:val="21"/>
                <w:szCs w:val="21"/>
              </w:rPr>
              <w:t>遮阳面积(㎡)</w:t>
            </w:r>
          </w:p>
        </w:tc>
        <w:tc>
          <w:tcPr>
            <w:shd w:val="clear" w:color="auto" w:fill="E6E6E6"/>
            <w:vAlign w:val="center"/>
          </w:tcPr>
          <w:p w14:paraId="5A53112D">
            <w:pPr>
              <w:jc w:val="center"/>
              <w:rPr>
                <w:sz w:val="21"/>
                <w:szCs w:val="21"/>
              </w:rPr>
            </w:pPr>
            <w:r>
              <w:rPr>
                <w:sz w:val="21"/>
                <w:szCs w:val="21"/>
              </w:rPr>
              <w:t>场地面积(㎡)</w:t>
            </w:r>
          </w:p>
        </w:tc>
        <w:tc>
          <w:tcPr>
            <w:shd w:val="clear" w:color="auto" w:fill="E6E6E6"/>
            <w:vAlign w:val="center"/>
          </w:tcPr>
          <w:p w14:paraId="5A88DBD2">
            <w:pPr>
              <w:jc w:val="center"/>
              <w:rPr>
                <w:sz w:val="21"/>
                <w:szCs w:val="21"/>
              </w:rPr>
            </w:pPr>
            <w:r>
              <w:rPr>
                <w:sz w:val="21"/>
                <w:szCs w:val="21"/>
              </w:rPr>
              <w:t>遮阳覆盖率(%)</w:t>
            </w:r>
          </w:p>
        </w:tc>
        <w:tc>
          <w:tcPr>
            <w:shd w:val="clear" w:color="auto" w:fill="E6E6E6"/>
            <w:vAlign w:val="center"/>
          </w:tcPr>
          <w:p w14:paraId="7EF4BA9D">
            <w:pPr>
              <w:jc w:val="center"/>
              <w:rPr>
                <w:sz w:val="21"/>
                <w:szCs w:val="21"/>
              </w:rPr>
            </w:pPr>
            <w:r>
              <w:rPr>
                <w:sz w:val="21"/>
                <w:szCs w:val="21"/>
              </w:rPr>
              <w:t>覆盖率限值(%)</w:t>
            </w:r>
          </w:p>
        </w:tc>
      </w:tr>
      <w:tr w14:paraId="0D063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B46738F">
            <w:pPr>
              <w:rPr>
                <w:sz w:val="21"/>
                <w:szCs w:val="21"/>
              </w:rPr>
            </w:pPr>
            <w:r>
              <w:rPr>
                <w:sz w:val="21"/>
                <w:szCs w:val="21"/>
              </w:rPr>
              <w:t>人行道</w:t>
            </w:r>
          </w:p>
        </w:tc>
        <w:tc>
          <w:tcPr>
            <w:vAlign w:val="center"/>
          </w:tcPr>
          <w:p w14:paraId="394E5A51">
            <w:pPr>
              <w:rPr>
                <w:sz w:val="21"/>
                <w:szCs w:val="21"/>
              </w:rPr>
            </w:pPr>
            <w:r>
              <w:rPr>
                <w:sz w:val="21"/>
                <w:szCs w:val="21"/>
              </w:rPr>
              <w:t>1149.2</w:t>
            </w:r>
          </w:p>
        </w:tc>
        <w:tc>
          <w:tcPr>
            <w:vAlign w:val="center"/>
          </w:tcPr>
          <w:p w14:paraId="5D075239">
            <w:pPr>
              <w:rPr>
                <w:sz w:val="21"/>
                <w:szCs w:val="21"/>
              </w:rPr>
            </w:pPr>
            <w:r>
              <w:rPr>
                <w:sz w:val="21"/>
                <w:szCs w:val="21"/>
              </w:rPr>
              <w:t>2238.1</w:t>
            </w:r>
          </w:p>
        </w:tc>
        <w:tc>
          <w:tcPr>
            <w:vAlign w:val="center"/>
          </w:tcPr>
          <w:p w14:paraId="6E76FE4A">
            <w:pPr>
              <w:rPr>
                <w:sz w:val="21"/>
                <w:szCs w:val="21"/>
              </w:rPr>
            </w:pPr>
            <w:r>
              <w:rPr>
                <w:sz w:val="21"/>
                <w:szCs w:val="21"/>
              </w:rPr>
              <w:t>51</w:t>
            </w:r>
          </w:p>
        </w:tc>
        <w:tc>
          <w:tcPr>
            <w:vAlign w:val="center"/>
          </w:tcPr>
          <w:p w14:paraId="4F50E9E9">
            <w:pPr>
              <w:rPr>
                <w:sz w:val="21"/>
                <w:szCs w:val="21"/>
              </w:rPr>
            </w:pPr>
            <w:r>
              <w:rPr>
                <w:sz w:val="21"/>
                <w:szCs w:val="21"/>
              </w:rPr>
              <w:t>50</w:t>
            </w:r>
          </w:p>
        </w:tc>
      </w:tr>
      <w:tr w14:paraId="1228E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D447C06">
            <w:pPr>
              <w:rPr>
                <w:sz w:val="21"/>
                <w:szCs w:val="21"/>
              </w:rPr>
            </w:pPr>
            <w:r>
              <w:rPr>
                <w:sz w:val="21"/>
                <w:szCs w:val="21"/>
              </w:rPr>
              <w:t>停车场</w:t>
            </w:r>
          </w:p>
        </w:tc>
        <w:tc>
          <w:tcPr>
            <w:vAlign w:val="center"/>
          </w:tcPr>
          <w:p w14:paraId="79EE3E36">
            <w:pPr>
              <w:rPr>
                <w:sz w:val="21"/>
                <w:szCs w:val="21"/>
              </w:rPr>
            </w:pPr>
            <w:r>
              <w:rPr>
                <w:sz w:val="21"/>
                <w:szCs w:val="21"/>
              </w:rPr>
              <w:t>546.5</w:t>
            </w:r>
          </w:p>
        </w:tc>
        <w:tc>
          <w:tcPr>
            <w:vAlign w:val="center"/>
          </w:tcPr>
          <w:p w14:paraId="2A07EC92">
            <w:pPr>
              <w:rPr>
                <w:sz w:val="21"/>
                <w:szCs w:val="21"/>
              </w:rPr>
            </w:pPr>
            <w:r>
              <w:rPr>
                <w:sz w:val="21"/>
                <w:szCs w:val="21"/>
              </w:rPr>
              <w:t>546.5</w:t>
            </w:r>
          </w:p>
        </w:tc>
        <w:tc>
          <w:tcPr>
            <w:vAlign w:val="center"/>
          </w:tcPr>
          <w:p w14:paraId="6A78C4D7">
            <w:pPr>
              <w:rPr>
                <w:sz w:val="21"/>
                <w:szCs w:val="21"/>
              </w:rPr>
            </w:pPr>
            <w:r>
              <w:rPr>
                <w:sz w:val="21"/>
                <w:szCs w:val="21"/>
              </w:rPr>
              <w:t>100</w:t>
            </w:r>
          </w:p>
        </w:tc>
        <w:tc>
          <w:tcPr>
            <w:vAlign w:val="center"/>
          </w:tcPr>
          <w:p w14:paraId="06B4FA45">
            <w:pPr>
              <w:rPr>
                <w:sz w:val="21"/>
                <w:szCs w:val="21"/>
              </w:rPr>
            </w:pPr>
            <w:r>
              <w:rPr>
                <w:sz w:val="21"/>
                <w:szCs w:val="21"/>
              </w:rPr>
              <w:t>30</w:t>
            </w:r>
          </w:p>
        </w:tc>
      </w:tr>
      <w:tr w14:paraId="2D56EF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D6CB8D3">
            <w:pPr>
              <w:rPr>
                <w:sz w:val="21"/>
                <w:szCs w:val="21"/>
              </w:rPr>
            </w:pPr>
            <w:r>
              <w:rPr>
                <w:sz w:val="21"/>
                <w:szCs w:val="21"/>
              </w:rPr>
              <w:t>依据</w:t>
            </w:r>
          </w:p>
        </w:tc>
        <w:tc>
          <w:tcPr>
            <w:gridSpan w:val="4"/>
            <w:vAlign w:val="center"/>
          </w:tcPr>
          <w:p w14:paraId="176C5B36">
            <w:pPr>
              <w:rPr>
                <w:sz w:val="21"/>
                <w:szCs w:val="21"/>
              </w:rPr>
            </w:pPr>
            <w:r>
              <w:rPr>
                <w:b/>
                <w:sz w:val="21"/>
                <w:szCs w:val="21"/>
              </w:rPr>
              <w:t>《城市居住区热环境设计标准》4.2.1条</w:t>
            </w:r>
          </w:p>
        </w:tc>
      </w:tr>
      <w:tr w14:paraId="18573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AE32EC8">
            <w:pPr>
              <w:rPr>
                <w:sz w:val="21"/>
                <w:szCs w:val="21"/>
              </w:rPr>
            </w:pPr>
            <w:r>
              <w:rPr>
                <w:sz w:val="21"/>
                <w:szCs w:val="21"/>
              </w:rPr>
              <w:t>标准要求</w:t>
            </w:r>
          </w:p>
        </w:tc>
        <w:tc>
          <w:tcPr>
            <w:gridSpan w:val="4"/>
            <w:vAlign w:val="center"/>
          </w:tcPr>
          <w:p w14:paraId="17F7C8FC">
            <w:pPr>
              <w:rPr>
                <w:sz w:val="21"/>
                <w:szCs w:val="21"/>
              </w:rPr>
            </w:pPr>
            <w:r>
              <w:rPr>
                <w:b/>
                <w:sz w:val="21"/>
                <w:szCs w:val="21"/>
              </w:rPr>
              <w:t>各类活动场地遮阳覆盖率不得低于标准要求限值</w:t>
            </w:r>
          </w:p>
        </w:tc>
      </w:tr>
      <w:tr w14:paraId="795D6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E322D2C">
            <w:pPr>
              <w:rPr>
                <w:sz w:val="21"/>
                <w:szCs w:val="21"/>
              </w:rPr>
            </w:pPr>
            <w:r>
              <w:rPr>
                <w:sz w:val="21"/>
                <w:szCs w:val="21"/>
              </w:rPr>
              <w:t>结论</w:t>
            </w:r>
          </w:p>
        </w:tc>
        <w:tc>
          <w:tcPr>
            <w:gridSpan w:val="4"/>
            <w:vAlign w:val="center"/>
          </w:tcPr>
          <w:p w14:paraId="76AFA561">
            <w:pPr>
              <w:rPr>
                <w:sz w:val="21"/>
                <w:szCs w:val="21"/>
              </w:rPr>
            </w:pPr>
            <w:r>
              <w:rPr>
                <w:b/>
                <w:sz w:val="21"/>
                <w:szCs w:val="21"/>
              </w:rPr>
              <w:t>满足</w:t>
            </w:r>
          </w:p>
        </w:tc>
      </w:tr>
    </w:tbl>
    <w:p w14:paraId="49174FCA">
      <w:pPr>
        <w:pStyle w:val="3"/>
        <w:ind w:firstLine="420"/>
        <w:rPr>
          <w:lang w:val="en-US"/>
        </w:rPr>
      </w:pPr>
      <w:bookmarkStart w:id="49" w:name="活动场地遮阳覆盖率"/>
      <w:bookmarkEnd w:id="49"/>
    </w:p>
    <w:p w14:paraId="58B0675C">
      <w:pPr>
        <w:pStyle w:val="3"/>
        <w:ind w:firstLine="420"/>
        <w:rPr>
          <w:lang w:val="en-US"/>
        </w:rPr>
      </w:pPr>
    </w:p>
    <w:p w14:paraId="5BCDACB5">
      <w:pPr>
        <w:pStyle w:val="2"/>
      </w:pPr>
      <w:bookmarkStart w:id="50" w:name="_Toc16494783"/>
      <w:bookmarkStart w:id="51" w:name="_Toc28438"/>
      <w:r>
        <w:rPr>
          <w:rFonts w:hint="eastAsia"/>
        </w:rPr>
        <w:t>评价性设计</w:t>
      </w:r>
      <w:bookmarkEnd w:id="50"/>
      <w:bookmarkEnd w:id="51"/>
    </w:p>
    <w:p w14:paraId="688EAA32">
      <w:pPr>
        <w:pStyle w:val="4"/>
      </w:pPr>
      <w:bookmarkStart w:id="52" w:name="_Toc16494784"/>
      <w:bookmarkStart w:id="53" w:name="_Toc24123"/>
      <w:r>
        <w:rPr>
          <w:rFonts w:hint="eastAsia"/>
        </w:rPr>
        <w:t>平均热岛强度</w:t>
      </w:r>
      <w:bookmarkEnd w:id="52"/>
      <w:bookmarkEnd w:id="53"/>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166"/>
        <w:gridCol w:w="1166"/>
        <w:gridCol w:w="1166"/>
        <w:gridCol w:w="1166"/>
        <w:gridCol w:w="1166"/>
        <w:gridCol w:w="1166"/>
        <w:gridCol w:w="1166"/>
        <w:gridCol w:w="1166"/>
      </w:tblGrid>
      <w:tr w14:paraId="0A770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36C7E48">
            <w:pPr>
              <w:jc w:val="center"/>
              <w:rPr>
                <w:sz w:val="21"/>
                <w:szCs w:val="21"/>
              </w:rPr>
            </w:pPr>
            <w:r>
              <w:rPr>
                <w:sz w:val="21"/>
                <w:szCs w:val="21"/>
              </w:rPr>
              <w:t>时刻</w:t>
            </w:r>
          </w:p>
        </w:tc>
        <w:tc>
          <w:tcPr>
            <w:shd w:val="clear" w:color="auto" w:fill="E6E6E6"/>
            <w:vAlign w:val="center"/>
          </w:tcPr>
          <w:p w14:paraId="1D5AFB32">
            <w:pPr>
              <w:jc w:val="center"/>
              <w:rPr>
                <w:sz w:val="21"/>
                <w:szCs w:val="21"/>
              </w:rPr>
            </w:pPr>
            <w:r>
              <w:rPr>
                <w:sz w:val="21"/>
                <w:szCs w:val="21"/>
              </w:rPr>
              <w:t>平均温</w:t>
            </w:r>
            <w:r>
              <w:rPr>
                <w:sz w:val="21"/>
                <w:szCs w:val="21"/>
              </w:rPr>
              <w:br w:type="textWrapping"/>
            </w:r>
            <w:r>
              <w:rPr>
                <w:sz w:val="21"/>
                <w:szCs w:val="21"/>
              </w:rPr>
              <w:t>度(℃)</w:t>
            </w:r>
          </w:p>
        </w:tc>
        <w:tc>
          <w:tcPr>
            <w:shd w:val="clear" w:color="auto" w:fill="E6E6E6"/>
            <w:vAlign w:val="center"/>
          </w:tcPr>
          <w:p w14:paraId="16EF4A95">
            <w:pPr>
              <w:jc w:val="center"/>
              <w:rPr>
                <w:sz w:val="21"/>
                <w:szCs w:val="21"/>
              </w:rPr>
            </w:pPr>
            <w:r>
              <w:rPr>
                <w:sz w:val="21"/>
                <w:szCs w:val="21"/>
              </w:rPr>
              <w:t>太阳辐</w:t>
            </w:r>
            <w:r>
              <w:rPr>
                <w:sz w:val="21"/>
                <w:szCs w:val="21"/>
              </w:rPr>
              <w:br w:type="textWrapping"/>
            </w:r>
            <w:r>
              <w:rPr>
                <w:sz w:val="21"/>
                <w:szCs w:val="21"/>
              </w:rPr>
              <w:t>射升温</w:t>
            </w:r>
            <w:r>
              <w:rPr>
                <w:sz w:val="21"/>
                <w:szCs w:val="21"/>
              </w:rPr>
              <w:br w:type="textWrapping"/>
            </w:r>
            <w:r>
              <w:rPr>
                <w:sz w:val="21"/>
                <w:szCs w:val="21"/>
              </w:rPr>
              <w:t>(℃)</w:t>
            </w:r>
          </w:p>
        </w:tc>
        <w:tc>
          <w:tcPr>
            <w:shd w:val="clear" w:color="auto" w:fill="E6E6E6"/>
            <w:vAlign w:val="center"/>
          </w:tcPr>
          <w:p w14:paraId="5D567F8F">
            <w:pPr>
              <w:jc w:val="center"/>
              <w:rPr>
                <w:sz w:val="21"/>
                <w:szCs w:val="21"/>
              </w:rPr>
            </w:pPr>
            <w:r>
              <w:rPr>
                <w:sz w:val="21"/>
                <w:szCs w:val="21"/>
              </w:rPr>
              <w:t>长波辐</w:t>
            </w:r>
            <w:r>
              <w:rPr>
                <w:sz w:val="21"/>
                <w:szCs w:val="21"/>
              </w:rPr>
              <w:br w:type="textWrapping"/>
            </w:r>
            <w:r>
              <w:rPr>
                <w:sz w:val="21"/>
                <w:szCs w:val="21"/>
              </w:rPr>
              <w:t>射降温</w:t>
            </w:r>
            <w:r>
              <w:rPr>
                <w:sz w:val="21"/>
                <w:szCs w:val="21"/>
              </w:rPr>
              <w:br w:type="textWrapping"/>
            </w:r>
            <w:r>
              <w:rPr>
                <w:sz w:val="21"/>
                <w:szCs w:val="21"/>
              </w:rPr>
              <w:t>(℃)</w:t>
            </w:r>
          </w:p>
        </w:tc>
        <w:tc>
          <w:tcPr>
            <w:shd w:val="clear" w:color="auto" w:fill="E6E6E6"/>
            <w:vAlign w:val="center"/>
          </w:tcPr>
          <w:p w14:paraId="0530B3A1">
            <w:pPr>
              <w:jc w:val="center"/>
              <w:rPr>
                <w:sz w:val="21"/>
                <w:szCs w:val="21"/>
              </w:rPr>
            </w:pPr>
            <w:r>
              <w:rPr>
                <w:sz w:val="21"/>
                <w:szCs w:val="21"/>
              </w:rPr>
              <w:t>蒸发换</w:t>
            </w:r>
            <w:r>
              <w:rPr>
                <w:sz w:val="21"/>
                <w:szCs w:val="21"/>
              </w:rPr>
              <w:br w:type="textWrapping"/>
            </w:r>
            <w:r>
              <w:rPr>
                <w:sz w:val="21"/>
                <w:szCs w:val="21"/>
              </w:rPr>
              <w:t>热降温</w:t>
            </w:r>
            <w:r>
              <w:rPr>
                <w:sz w:val="21"/>
                <w:szCs w:val="21"/>
              </w:rPr>
              <w:br w:type="textWrapping"/>
            </w:r>
            <w:r>
              <w:rPr>
                <w:sz w:val="21"/>
                <w:szCs w:val="21"/>
              </w:rPr>
              <w:t>(℃)</w:t>
            </w:r>
          </w:p>
        </w:tc>
        <w:tc>
          <w:tcPr>
            <w:shd w:val="clear" w:color="auto" w:fill="E6E6E6"/>
            <w:vAlign w:val="center"/>
          </w:tcPr>
          <w:p w14:paraId="24023975">
            <w:pPr>
              <w:jc w:val="center"/>
              <w:rPr>
                <w:sz w:val="21"/>
                <w:szCs w:val="21"/>
              </w:rPr>
            </w:pPr>
            <w:r>
              <w:rPr>
                <w:sz w:val="21"/>
                <w:szCs w:val="21"/>
              </w:rPr>
              <w:t>居住区</w:t>
            </w:r>
            <w:r>
              <w:rPr>
                <w:sz w:val="21"/>
                <w:szCs w:val="21"/>
              </w:rPr>
              <w:br w:type="textWrapping"/>
            </w:r>
            <w:r>
              <w:rPr>
                <w:sz w:val="21"/>
                <w:szCs w:val="21"/>
              </w:rPr>
              <w:t>温度</w:t>
            </w:r>
            <w:r>
              <w:rPr>
                <w:sz w:val="21"/>
                <w:szCs w:val="21"/>
              </w:rPr>
              <w:br w:type="textWrapping"/>
            </w:r>
            <w:r>
              <w:rPr>
                <w:sz w:val="21"/>
                <w:szCs w:val="21"/>
              </w:rPr>
              <w:t>(℃)</w:t>
            </w:r>
          </w:p>
        </w:tc>
        <w:tc>
          <w:tcPr>
            <w:shd w:val="clear" w:color="auto" w:fill="E6E6E6"/>
            <w:vAlign w:val="center"/>
          </w:tcPr>
          <w:p w14:paraId="5A1D97EC">
            <w:pPr>
              <w:jc w:val="center"/>
              <w:rPr>
                <w:sz w:val="21"/>
                <w:szCs w:val="21"/>
              </w:rPr>
            </w:pPr>
            <w:r>
              <w:rPr>
                <w:sz w:val="21"/>
                <w:szCs w:val="21"/>
              </w:rPr>
              <w:t>典型气象</w:t>
            </w:r>
            <w:r>
              <w:rPr>
                <w:sz w:val="21"/>
                <w:szCs w:val="21"/>
              </w:rPr>
              <w:br w:type="textWrapping"/>
            </w:r>
            <w:r>
              <w:rPr>
                <w:sz w:val="21"/>
                <w:szCs w:val="21"/>
              </w:rPr>
              <w:t>温度(℃)</w:t>
            </w:r>
          </w:p>
        </w:tc>
        <w:tc>
          <w:tcPr>
            <w:shd w:val="clear" w:color="auto" w:fill="E6E6E6"/>
            <w:vAlign w:val="center"/>
          </w:tcPr>
          <w:p w14:paraId="5AE974EF">
            <w:pPr>
              <w:jc w:val="center"/>
              <w:rPr>
                <w:sz w:val="21"/>
                <w:szCs w:val="21"/>
              </w:rPr>
            </w:pPr>
            <w:r>
              <w:rPr>
                <w:sz w:val="21"/>
                <w:szCs w:val="21"/>
              </w:rPr>
              <w:t>温差(℃)</w:t>
            </w:r>
          </w:p>
        </w:tc>
      </w:tr>
      <w:tr w14:paraId="05819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FFCF0DE">
            <w:pPr>
              <w:rPr>
                <w:sz w:val="21"/>
                <w:szCs w:val="21"/>
              </w:rPr>
            </w:pPr>
            <w:r>
              <w:rPr>
                <w:sz w:val="21"/>
                <w:szCs w:val="21"/>
              </w:rPr>
              <w:t>9:00</w:t>
            </w:r>
          </w:p>
        </w:tc>
        <w:tc>
          <w:tcPr>
            <w:vAlign w:val="center"/>
          </w:tcPr>
          <w:p w14:paraId="59413EB5">
            <w:pPr>
              <w:rPr>
                <w:sz w:val="21"/>
                <w:szCs w:val="21"/>
              </w:rPr>
            </w:pPr>
            <w:r>
              <w:rPr>
                <w:sz w:val="21"/>
                <w:szCs w:val="21"/>
              </w:rPr>
              <w:t>19.90</w:t>
            </w:r>
          </w:p>
        </w:tc>
        <w:tc>
          <w:tcPr>
            <w:vAlign w:val="center"/>
          </w:tcPr>
          <w:p w14:paraId="6286727F">
            <w:pPr>
              <w:rPr>
                <w:sz w:val="21"/>
                <w:szCs w:val="21"/>
              </w:rPr>
            </w:pPr>
            <w:r>
              <w:rPr>
                <w:sz w:val="21"/>
                <w:szCs w:val="21"/>
              </w:rPr>
              <w:t>1.27</w:t>
            </w:r>
          </w:p>
        </w:tc>
        <w:tc>
          <w:tcPr>
            <w:vAlign w:val="center"/>
          </w:tcPr>
          <w:p w14:paraId="7161A4D8">
            <w:pPr>
              <w:rPr>
                <w:sz w:val="21"/>
                <w:szCs w:val="21"/>
              </w:rPr>
            </w:pPr>
            <w:r>
              <w:rPr>
                <w:sz w:val="21"/>
                <w:szCs w:val="21"/>
              </w:rPr>
              <w:t>3.75</w:t>
            </w:r>
          </w:p>
        </w:tc>
        <w:tc>
          <w:tcPr>
            <w:vAlign w:val="center"/>
          </w:tcPr>
          <w:p w14:paraId="79F781A3">
            <w:pPr>
              <w:rPr>
                <w:sz w:val="21"/>
                <w:szCs w:val="21"/>
              </w:rPr>
            </w:pPr>
            <w:r>
              <w:rPr>
                <w:sz w:val="21"/>
                <w:szCs w:val="21"/>
              </w:rPr>
              <w:t>0.17</w:t>
            </w:r>
          </w:p>
        </w:tc>
        <w:tc>
          <w:tcPr>
            <w:vAlign w:val="center"/>
          </w:tcPr>
          <w:p w14:paraId="6B586F42">
            <w:pPr>
              <w:rPr>
                <w:sz w:val="21"/>
                <w:szCs w:val="21"/>
              </w:rPr>
            </w:pPr>
            <w:r>
              <w:rPr>
                <w:sz w:val="21"/>
                <w:szCs w:val="21"/>
              </w:rPr>
              <w:t>17.26</w:t>
            </w:r>
          </w:p>
        </w:tc>
        <w:tc>
          <w:tcPr>
            <w:vAlign w:val="center"/>
          </w:tcPr>
          <w:p w14:paraId="66279888">
            <w:pPr>
              <w:rPr>
                <w:sz w:val="21"/>
                <w:szCs w:val="21"/>
              </w:rPr>
            </w:pPr>
            <w:r>
              <w:rPr>
                <w:sz w:val="21"/>
                <w:szCs w:val="21"/>
              </w:rPr>
              <w:t>19.40</w:t>
            </w:r>
          </w:p>
        </w:tc>
        <w:tc>
          <w:tcPr>
            <w:vAlign w:val="center"/>
          </w:tcPr>
          <w:p w14:paraId="1D656C19">
            <w:pPr>
              <w:rPr>
                <w:sz w:val="21"/>
                <w:szCs w:val="21"/>
              </w:rPr>
            </w:pPr>
            <w:r>
              <w:rPr>
                <w:sz w:val="21"/>
                <w:szCs w:val="21"/>
              </w:rPr>
              <w:t>-2.14</w:t>
            </w:r>
          </w:p>
        </w:tc>
      </w:tr>
      <w:tr w14:paraId="34CC3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FA42376">
            <w:pPr>
              <w:rPr>
                <w:sz w:val="21"/>
                <w:szCs w:val="21"/>
              </w:rPr>
            </w:pPr>
            <w:r>
              <w:rPr>
                <w:sz w:val="21"/>
                <w:szCs w:val="21"/>
              </w:rPr>
              <w:t>10:00</w:t>
            </w:r>
          </w:p>
        </w:tc>
        <w:tc>
          <w:tcPr>
            <w:vAlign w:val="center"/>
          </w:tcPr>
          <w:p w14:paraId="3591863C">
            <w:pPr>
              <w:rPr>
                <w:sz w:val="21"/>
                <w:szCs w:val="21"/>
              </w:rPr>
            </w:pPr>
            <w:r>
              <w:rPr>
                <w:sz w:val="21"/>
                <w:szCs w:val="21"/>
              </w:rPr>
              <w:t>19.90</w:t>
            </w:r>
          </w:p>
        </w:tc>
        <w:tc>
          <w:tcPr>
            <w:vAlign w:val="center"/>
          </w:tcPr>
          <w:p w14:paraId="393E03E0">
            <w:pPr>
              <w:rPr>
                <w:sz w:val="21"/>
                <w:szCs w:val="21"/>
              </w:rPr>
            </w:pPr>
            <w:r>
              <w:rPr>
                <w:sz w:val="21"/>
                <w:szCs w:val="21"/>
              </w:rPr>
              <w:t>2.21</w:t>
            </w:r>
          </w:p>
        </w:tc>
        <w:tc>
          <w:tcPr>
            <w:vAlign w:val="center"/>
          </w:tcPr>
          <w:p w14:paraId="72621F1F">
            <w:pPr>
              <w:rPr>
                <w:sz w:val="21"/>
                <w:szCs w:val="21"/>
              </w:rPr>
            </w:pPr>
            <w:r>
              <w:rPr>
                <w:sz w:val="21"/>
                <w:szCs w:val="21"/>
              </w:rPr>
              <w:t>3.34</w:t>
            </w:r>
          </w:p>
        </w:tc>
        <w:tc>
          <w:tcPr>
            <w:vAlign w:val="center"/>
          </w:tcPr>
          <w:p w14:paraId="66F09754">
            <w:pPr>
              <w:rPr>
                <w:sz w:val="21"/>
                <w:szCs w:val="21"/>
              </w:rPr>
            </w:pPr>
            <w:r>
              <w:rPr>
                <w:sz w:val="21"/>
                <w:szCs w:val="21"/>
              </w:rPr>
              <w:t>0.17</w:t>
            </w:r>
          </w:p>
        </w:tc>
        <w:tc>
          <w:tcPr>
            <w:vAlign w:val="center"/>
          </w:tcPr>
          <w:p w14:paraId="1AECFDAA">
            <w:pPr>
              <w:rPr>
                <w:sz w:val="21"/>
                <w:szCs w:val="21"/>
              </w:rPr>
            </w:pPr>
            <w:r>
              <w:rPr>
                <w:sz w:val="21"/>
                <w:szCs w:val="21"/>
              </w:rPr>
              <w:t>18.60</w:t>
            </w:r>
          </w:p>
        </w:tc>
        <w:tc>
          <w:tcPr>
            <w:vAlign w:val="center"/>
          </w:tcPr>
          <w:p w14:paraId="2413A036">
            <w:pPr>
              <w:rPr>
                <w:sz w:val="21"/>
                <w:szCs w:val="21"/>
              </w:rPr>
            </w:pPr>
            <w:r>
              <w:rPr>
                <w:sz w:val="21"/>
                <w:szCs w:val="21"/>
              </w:rPr>
              <w:t>20.30</w:t>
            </w:r>
          </w:p>
        </w:tc>
        <w:tc>
          <w:tcPr>
            <w:vAlign w:val="center"/>
          </w:tcPr>
          <w:p w14:paraId="6801C39C">
            <w:pPr>
              <w:rPr>
                <w:sz w:val="21"/>
                <w:szCs w:val="21"/>
              </w:rPr>
            </w:pPr>
            <w:r>
              <w:rPr>
                <w:sz w:val="21"/>
                <w:szCs w:val="21"/>
              </w:rPr>
              <w:t>-1.70</w:t>
            </w:r>
          </w:p>
        </w:tc>
      </w:tr>
      <w:tr w14:paraId="74C9A4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1A618F3">
            <w:pPr>
              <w:rPr>
                <w:sz w:val="21"/>
                <w:szCs w:val="21"/>
              </w:rPr>
            </w:pPr>
            <w:r>
              <w:rPr>
                <w:sz w:val="21"/>
                <w:szCs w:val="21"/>
              </w:rPr>
              <w:t>11:00</w:t>
            </w:r>
          </w:p>
        </w:tc>
        <w:tc>
          <w:tcPr>
            <w:vAlign w:val="center"/>
          </w:tcPr>
          <w:p w14:paraId="6DE4BC5E">
            <w:pPr>
              <w:rPr>
                <w:sz w:val="21"/>
                <w:szCs w:val="21"/>
              </w:rPr>
            </w:pPr>
            <w:r>
              <w:rPr>
                <w:sz w:val="21"/>
                <w:szCs w:val="21"/>
              </w:rPr>
              <w:t>19.90</w:t>
            </w:r>
          </w:p>
        </w:tc>
        <w:tc>
          <w:tcPr>
            <w:vAlign w:val="center"/>
          </w:tcPr>
          <w:p w14:paraId="656CAD09">
            <w:pPr>
              <w:rPr>
                <w:sz w:val="21"/>
                <w:szCs w:val="21"/>
              </w:rPr>
            </w:pPr>
            <w:r>
              <w:rPr>
                <w:sz w:val="21"/>
                <w:szCs w:val="21"/>
              </w:rPr>
              <w:t>3.32</w:t>
            </w:r>
          </w:p>
        </w:tc>
        <w:tc>
          <w:tcPr>
            <w:vAlign w:val="center"/>
          </w:tcPr>
          <w:p w14:paraId="53E5EB8A">
            <w:pPr>
              <w:rPr>
                <w:sz w:val="21"/>
                <w:szCs w:val="21"/>
              </w:rPr>
            </w:pPr>
            <w:r>
              <w:rPr>
                <w:sz w:val="21"/>
                <w:szCs w:val="21"/>
              </w:rPr>
              <w:t>3.35</w:t>
            </w:r>
          </w:p>
        </w:tc>
        <w:tc>
          <w:tcPr>
            <w:vAlign w:val="center"/>
          </w:tcPr>
          <w:p w14:paraId="0864F793">
            <w:pPr>
              <w:rPr>
                <w:sz w:val="21"/>
                <w:szCs w:val="21"/>
              </w:rPr>
            </w:pPr>
            <w:r>
              <w:rPr>
                <w:sz w:val="21"/>
                <w:szCs w:val="21"/>
              </w:rPr>
              <w:t>0.17</w:t>
            </w:r>
          </w:p>
        </w:tc>
        <w:tc>
          <w:tcPr>
            <w:vAlign w:val="center"/>
          </w:tcPr>
          <w:p w14:paraId="2AFC4054">
            <w:pPr>
              <w:rPr>
                <w:sz w:val="21"/>
                <w:szCs w:val="21"/>
              </w:rPr>
            </w:pPr>
            <w:r>
              <w:rPr>
                <w:sz w:val="21"/>
                <w:szCs w:val="21"/>
              </w:rPr>
              <w:t>19.70</w:t>
            </w:r>
          </w:p>
        </w:tc>
        <w:tc>
          <w:tcPr>
            <w:vAlign w:val="center"/>
          </w:tcPr>
          <w:p w14:paraId="0561DA09">
            <w:pPr>
              <w:rPr>
                <w:sz w:val="21"/>
                <w:szCs w:val="21"/>
              </w:rPr>
            </w:pPr>
            <w:r>
              <w:rPr>
                <w:sz w:val="21"/>
                <w:szCs w:val="21"/>
              </w:rPr>
              <w:t>21.10</w:t>
            </w:r>
          </w:p>
        </w:tc>
        <w:tc>
          <w:tcPr>
            <w:vAlign w:val="center"/>
          </w:tcPr>
          <w:p w14:paraId="6A5657A4">
            <w:pPr>
              <w:rPr>
                <w:sz w:val="21"/>
                <w:szCs w:val="21"/>
              </w:rPr>
            </w:pPr>
            <w:r>
              <w:rPr>
                <w:sz w:val="21"/>
                <w:szCs w:val="21"/>
              </w:rPr>
              <w:t>-1.40</w:t>
            </w:r>
          </w:p>
        </w:tc>
      </w:tr>
      <w:tr w14:paraId="011159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1902355">
            <w:pPr>
              <w:rPr>
                <w:sz w:val="21"/>
                <w:szCs w:val="21"/>
              </w:rPr>
            </w:pPr>
            <w:r>
              <w:rPr>
                <w:sz w:val="21"/>
                <w:szCs w:val="21"/>
              </w:rPr>
              <w:t>12:00</w:t>
            </w:r>
          </w:p>
        </w:tc>
        <w:tc>
          <w:tcPr>
            <w:vAlign w:val="center"/>
          </w:tcPr>
          <w:p w14:paraId="3F51B8FC">
            <w:pPr>
              <w:rPr>
                <w:sz w:val="21"/>
                <w:szCs w:val="21"/>
              </w:rPr>
            </w:pPr>
            <w:r>
              <w:rPr>
                <w:sz w:val="21"/>
                <w:szCs w:val="21"/>
              </w:rPr>
              <w:t>19.90</w:t>
            </w:r>
          </w:p>
        </w:tc>
        <w:tc>
          <w:tcPr>
            <w:vAlign w:val="center"/>
          </w:tcPr>
          <w:p w14:paraId="665FD3F2">
            <w:pPr>
              <w:rPr>
                <w:sz w:val="21"/>
                <w:szCs w:val="21"/>
              </w:rPr>
            </w:pPr>
            <w:r>
              <w:rPr>
                <w:sz w:val="21"/>
                <w:szCs w:val="21"/>
              </w:rPr>
              <w:t>4.52</w:t>
            </w:r>
          </w:p>
        </w:tc>
        <w:tc>
          <w:tcPr>
            <w:vAlign w:val="center"/>
          </w:tcPr>
          <w:p w14:paraId="481B8668">
            <w:pPr>
              <w:rPr>
                <w:sz w:val="21"/>
                <w:szCs w:val="21"/>
              </w:rPr>
            </w:pPr>
            <w:r>
              <w:rPr>
                <w:sz w:val="21"/>
                <w:szCs w:val="21"/>
              </w:rPr>
              <w:t>3.34</w:t>
            </w:r>
          </w:p>
        </w:tc>
        <w:tc>
          <w:tcPr>
            <w:vAlign w:val="center"/>
          </w:tcPr>
          <w:p w14:paraId="46FF4C14">
            <w:pPr>
              <w:rPr>
                <w:sz w:val="21"/>
                <w:szCs w:val="21"/>
              </w:rPr>
            </w:pPr>
            <w:r>
              <w:rPr>
                <w:sz w:val="21"/>
                <w:szCs w:val="21"/>
              </w:rPr>
              <w:t>0.16</w:t>
            </w:r>
          </w:p>
        </w:tc>
        <w:tc>
          <w:tcPr>
            <w:vAlign w:val="center"/>
          </w:tcPr>
          <w:p w14:paraId="1CBF3624">
            <w:pPr>
              <w:rPr>
                <w:sz w:val="21"/>
                <w:szCs w:val="21"/>
              </w:rPr>
            </w:pPr>
            <w:r>
              <w:rPr>
                <w:sz w:val="21"/>
                <w:szCs w:val="21"/>
              </w:rPr>
              <w:t>20.92</w:t>
            </w:r>
          </w:p>
        </w:tc>
        <w:tc>
          <w:tcPr>
            <w:vAlign w:val="center"/>
          </w:tcPr>
          <w:p w14:paraId="599EA950">
            <w:pPr>
              <w:rPr>
                <w:sz w:val="21"/>
                <w:szCs w:val="21"/>
              </w:rPr>
            </w:pPr>
            <w:r>
              <w:rPr>
                <w:sz w:val="21"/>
                <w:szCs w:val="21"/>
              </w:rPr>
              <w:t>21.80</w:t>
            </w:r>
          </w:p>
        </w:tc>
        <w:tc>
          <w:tcPr>
            <w:vAlign w:val="center"/>
          </w:tcPr>
          <w:p w14:paraId="42745370">
            <w:pPr>
              <w:rPr>
                <w:sz w:val="21"/>
                <w:szCs w:val="21"/>
              </w:rPr>
            </w:pPr>
            <w:r>
              <w:rPr>
                <w:sz w:val="21"/>
                <w:szCs w:val="21"/>
              </w:rPr>
              <w:t>-0.88</w:t>
            </w:r>
          </w:p>
        </w:tc>
      </w:tr>
      <w:tr w14:paraId="4364E3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CA9E340">
            <w:pPr>
              <w:rPr>
                <w:sz w:val="21"/>
                <w:szCs w:val="21"/>
              </w:rPr>
            </w:pPr>
            <w:r>
              <w:rPr>
                <w:sz w:val="21"/>
                <w:szCs w:val="21"/>
              </w:rPr>
              <w:t>13:00</w:t>
            </w:r>
          </w:p>
        </w:tc>
        <w:tc>
          <w:tcPr>
            <w:vAlign w:val="center"/>
          </w:tcPr>
          <w:p w14:paraId="365F3485">
            <w:pPr>
              <w:rPr>
                <w:sz w:val="21"/>
                <w:szCs w:val="21"/>
              </w:rPr>
            </w:pPr>
            <w:r>
              <w:rPr>
                <w:sz w:val="21"/>
                <w:szCs w:val="21"/>
              </w:rPr>
              <w:t>19.90</w:t>
            </w:r>
          </w:p>
        </w:tc>
        <w:tc>
          <w:tcPr>
            <w:vAlign w:val="center"/>
          </w:tcPr>
          <w:p w14:paraId="692EE81B">
            <w:pPr>
              <w:rPr>
                <w:sz w:val="21"/>
                <w:szCs w:val="21"/>
              </w:rPr>
            </w:pPr>
            <w:r>
              <w:rPr>
                <w:sz w:val="21"/>
                <w:szCs w:val="21"/>
              </w:rPr>
              <w:t>5.64</w:t>
            </w:r>
          </w:p>
        </w:tc>
        <w:tc>
          <w:tcPr>
            <w:vAlign w:val="center"/>
          </w:tcPr>
          <w:p w14:paraId="1B5CB130">
            <w:pPr>
              <w:rPr>
                <w:sz w:val="21"/>
                <w:szCs w:val="21"/>
              </w:rPr>
            </w:pPr>
            <w:r>
              <w:rPr>
                <w:sz w:val="21"/>
                <w:szCs w:val="21"/>
              </w:rPr>
              <w:t>3.33</w:t>
            </w:r>
          </w:p>
        </w:tc>
        <w:tc>
          <w:tcPr>
            <w:vAlign w:val="center"/>
          </w:tcPr>
          <w:p w14:paraId="3C966FB9">
            <w:pPr>
              <w:rPr>
                <w:sz w:val="21"/>
                <w:szCs w:val="21"/>
              </w:rPr>
            </w:pPr>
            <w:r>
              <w:rPr>
                <w:sz w:val="21"/>
                <w:szCs w:val="21"/>
              </w:rPr>
              <w:t>0.14</w:t>
            </w:r>
          </w:p>
        </w:tc>
        <w:tc>
          <w:tcPr>
            <w:vAlign w:val="center"/>
          </w:tcPr>
          <w:p w14:paraId="3013437B">
            <w:pPr>
              <w:rPr>
                <w:sz w:val="21"/>
                <w:szCs w:val="21"/>
              </w:rPr>
            </w:pPr>
            <w:r>
              <w:rPr>
                <w:sz w:val="21"/>
                <w:szCs w:val="21"/>
              </w:rPr>
              <w:t>22.08</w:t>
            </w:r>
          </w:p>
        </w:tc>
        <w:tc>
          <w:tcPr>
            <w:vAlign w:val="center"/>
          </w:tcPr>
          <w:p w14:paraId="5B929DBC">
            <w:pPr>
              <w:rPr>
                <w:sz w:val="21"/>
                <w:szCs w:val="21"/>
              </w:rPr>
            </w:pPr>
            <w:r>
              <w:rPr>
                <w:sz w:val="21"/>
                <w:szCs w:val="21"/>
              </w:rPr>
              <w:t>22.30</w:t>
            </w:r>
          </w:p>
        </w:tc>
        <w:tc>
          <w:tcPr>
            <w:vAlign w:val="center"/>
          </w:tcPr>
          <w:p w14:paraId="1A0D7E13">
            <w:pPr>
              <w:rPr>
                <w:sz w:val="21"/>
                <w:szCs w:val="21"/>
              </w:rPr>
            </w:pPr>
            <w:r>
              <w:rPr>
                <w:sz w:val="21"/>
                <w:szCs w:val="21"/>
              </w:rPr>
              <w:t>-0.22</w:t>
            </w:r>
          </w:p>
        </w:tc>
      </w:tr>
      <w:tr w14:paraId="64489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EED63B2">
            <w:pPr>
              <w:rPr>
                <w:sz w:val="21"/>
                <w:szCs w:val="21"/>
              </w:rPr>
            </w:pPr>
            <w:r>
              <w:rPr>
                <w:sz w:val="21"/>
                <w:szCs w:val="21"/>
              </w:rPr>
              <w:t>14:00</w:t>
            </w:r>
          </w:p>
        </w:tc>
        <w:tc>
          <w:tcPr>
            <w:vAlign w:val="center"/>
          </w:tcPr>
          <w:p w14:paraId="4ED9AC5F">
            <w:pPr>
              <w:rPr>
                <w:sz w:val="21"/>
                <w:szCs w:val="21"/>
              </w:rPr>
            </w:pPr>
            <w:r>
              <w:rPr>
                <w:sz w:val="21"/>
                <w:szCs w:val="21"/>
              </w:rPr>
              <w:t>19.90</w:t>
            </w:r>
          </w:p>
        </w:tc>
        <w:tc>
          <w:tcPr>
            <w:vAlign w:val="center"/>
          </w:tcPr>
          <w:p w14:paraId="4F985524">
            <w:pPr>
              <w:rPr>
                <w:sz w:val="21"/>
                <w:szCs w:val="21"/>
              </w:rPr>
            </w:pPr>
            <w:r>
              <w:rPr>
                <w:sz w:val="21"/>
                <w:szCs w:val="21"/>
              </w:rPr>
              <w:t>6.58</w:t>
            </w:r>
          </w:p>
        </w:tc>
        <w:tc>
          <w:tcPr>
            <w:vAlign w:val="center"/>
          </w:tcPr>
          <w:p w14:paraId="4AB9926B">
            <w:pPr>
              <w:rPr>
                <w:sz w:val="21"/>
                <w:szCs w:val="21"/>
              </w:rPr>
            </w:pPr>
            <w:r>
              <w:rPr>
                <w:sz w:val="21"/>
                <w:szCs w:val="21"/>
              </w:rPr>
              <w:t>3.31</w:t>
            </w:r>
          </w:p>
        </w:tc>
        <w:tc>
          <w:tcPr>
            <w:vAlign w:val="center"/>
          </w:tcPr>
          <w:p w14:paraId="173F536B">
            <w:pPr>
              <w:rPr>
                <w:sz w:val="21"/>
                <w:szCs w:val="21"/>
              </w:rPr>
            </w:pPr>
            <w:r>
              <w:rPr>
                <w:sz w:val="21"/>
                <w:szCs w:val="21"/>
              </w:rPr>
              <w:t>0.11</w:t>
            </w:r>
          </w:p>
        </w:tc>
        <w:tc>
          <w:tcPr>
            <w:vAlign w:val="center"/>
          </w:tcPr>
          <w:p w14:paraId="0A36929C">
            <w:pPr>
              <w:rPr>
                <w:sz w:val="21"/>
                <w:szCs w:val="21"/>
              </w:rPr>
            </w:pPr>
            <w:r>
              <w:rPr>
                <w:sz w:val="21"/>
                <w:szCs w:val="21"/>
              </w:rPr>
              <w:t>23.06</w:t>
            </w:r>
          </w:p>
        </w:tc>
        <w:tc>
          <w:tcPr>
            <w:vAlign w:val="center"/>
          </w:tcPr>
          <w:p w14:paraId="05A42C71">
            <w:pPr>
              <w:rPr>
                <w:sz w:val="21"/>
                <w:szCs w:val="21"/>
              </w:rPr>
            </w:pPr>
            <w:r>
              <w:rPr>
                <w:sz w:val="21"/>
                <w:szCs w:val="21"/>
              </w:rPr>
              <w:t>22.50</w:t>
            </w:r>
          </w:p>
        </w:tc>
        <w:tc>
          <w:tcPr>
            <w:vAlign w:val="center"/>
          </w:tcPr>
          <w:p w14:paraId="710598E4">
            <w:pPr>
              <w:rPr>
                <w:sz w:val="21"/>
                <w:szCs w:val="21"/>
              </w:rPr>
            </w:pPr>
            <w:r>
              <w:rPr>
                <w:sz w:val="21"/>
                <w:szCs w:val="21"/>
              </w:rPr>
              <w:t>0.56</w:t>
            </w:r>
          </w:p>
        </w:tc>
      </w:tr>
      <w:tr w14:paraId="1E5AA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0C5F7E1">
            <w:pPr>
              <w:rPr>
                <w:sz w:val="21"/>
                <w:szCs w:val="21"/>
              </w:rPr>
            </w:pPr>
            <w:r>
              <w:rPr>
                <w:sz w:val="21"/>
                <w:szCs w:val="21"/>
              </w:rPr>
              <w:t>15:00</w:t>
            </w:r>
          </w:p>
        </w:tc>
        <w:tc>
          <w:tcPr>
            <w:vAlign w:val="center"/>
          </w:tcPr>
          <w:p w14:paraId="4048415E">
            <w:pPr>
              <w:rPr>
                <w:sz w:val="21"/>
                <w:szCs w:val="21"/>
              </w:rPr>
            </w:pPr>
            <w:r>
              <w:rPr>
                <w:sz w:val="21"/>
                <w:szCs w:val="21"/>
              </w:rPr>
              <w:t>19.90</w:t>
            </w:r>
          </w:p>
        </w:tc>
        <w:tc>
          <w:tcPr>
            <w:vAlign w:val="center"/>
          </w:tcPr>
          <w:p w14:paraId="55D6C3DE">
            <w:pPr>
              <w:rPr>
                <w:sz w:val="21"/>
                <w:szCs w:val="21"/>
              </w:rPr>
            </w:pPr>
            <w:r>
              <w:rPr>
                <w:sz w:val="21"/>
                <w:szCs w:val="21"/>
              </w:rPr>
              <w:t>7.23</w:t>
            </w:r>
          </w:p>
        </w:tc>
        <w:tc>
          <w:tcPr>
            <w:vAlign w:val="center"/>
          </w:tcPr>
          <w:p w14:paraId="77F96410">
            <w:pPr>
              <w:rPr>
                <w:sz w:val="21"/>
                <w:szCs w:val="21"/>
              </w:rPr>
            </w:pPr>
            <w:r>
              <w:rPr>
                <w:sz w:val="21"/>
                <w:szCs w:val="21"/>
              </w:rPr>
              <w:t>3.29</w:t>
            </w:r>
          </w:p>
        </w:tc>
        <w:tc>
          <w:tcPr>
            <w:vAlign w:val="center"/>
          </w:tcPr>
          <w:p w14:paraId="05161871">
            <w:pPr>
              <w:rPr>
                <w:sz w:val="21"/>
                <w:szCs w:val="21"/>
              </w:rPr>
            </w:pPr>
            <w:r>
              <w:rPr>
                <w:sz w:val="21"/>
                <w:szCs w:val="21"/>
              </w:rPr>
              <w:t>0.09</w:t>
            </w:r>
          </w:p>
        </w:tc>
        <w:tc>
          <w:tcPr>
            <w:vAlign w:val="center"/>
          </w:tcPr>
          <w:p w14:paraId="2FF07185">
            <w:pPr>
              <w:rPr>
                <w:sz w:val="21"/>
                <w:szCs w:val="21"/>
              </w:rPr>
            </w:pPr>
            <w:r>
              <w:rPr>
                <w:sz w:val="21"/>
                <w:szCs w:val="21"/>
              </w:rPr>
              <w:t>23.76</w:t>
            </w:r>
          </w:p>
        </w:tc>
        <w:tc>
          <w:tcPr>
            <w:vAlign w:val="center"/>
          </w:tcPr>
          <w:p w14:paraId="3CE5D5C0">
            <w:pPr>
              <w:rPr>
                <w:sz w:val="21"/>
                <w:szCs w:val="21"/>
              </w:rPr>
            </w:pPr>
            <w:r>
              <w:rPr>
                <w:sz w:val="21"/>
                <w:szCs w:val="21"/>
              </w:rPr>
              <w:t>22.40</w:t>
            </w:r>
          </w:p>
        </w:tc>
        <w:tc>
          <w:tcPr>
            <w:vAlign w:val="center"/>
          </w:tcPr>
          <w:p w14:paraId="02E2851C">
            <w:pPr>
              <w:rPr>
                <w:sz w:val="21"/>
                <w:szCs w:val="21"/>
              </w:rPr>
            </w:pPr>
            <w:r>
              <w:rPr>
                <w:sz w:val="21"/>
                <w:szCs w:val="21"/>
              </w:rPr>
              <w:t>1.36</w:t>
            </w:r>
          </w:p>
        </w:tc>
      </w:tr>
      <w:tr w14:paraId="4C25F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C51ABA5">
            <w:pPr>
              <w:rPr>
                <w:sz w:val="21"/>
                <w:szCs w:val="21"/>
              </w:rPr>
            </w:pPr>
            <w:r>
              <w:rPr>
                <w:sz w:val="21"/>
                <w:szCs w:val="21"/>
              </w:rPr>
              <w:t>16:00</w:t>
            </w:r>
          </w:p>
        </w:tc>
        <w:tc>
          <w:tcPr>
            <w:vAlign w:val="center"/>
          </w:tcPr>
          <w:p w14:paraId="4A3FDCF3">
            <w:pPr>
              <w:rPr>
                <w:sz w:val="21"/>
                <w:szCs w:val="21"/>
              </w:rPr>
            </w:pPr>
            <w:r>
              <w:rPr>
                <w:sz w:val="21"/>
                <w:szCs w:val="21"/>
              </w:rPr>
              <w:t>19.90</w:t>
            </w:r>
          </w:p>
        </w:tc>
        <w:tc>
          <w:tcPr>
            <w:vAlign w:val="center"/>
          </w:tcPr>
          <w:p w14:paraId="1DA5208A">
            <w:pPr>
              <w:rPr>
                <w:sz w:val="21"/>
                <w:szCs w:val="21"/>
              </w:rPr>
            </w:pPr>
            <w:r>
              <w:rPr>
                <w:sz w:val="21"/>
                <w:szCs w:val="21"/>
              </w:rPr>
              <w:t>7.58</w:t>
            </w:r>
          </w:p>
        </w:tc>
        <w:tc>
          <w:tcPr>
            <w:vAlign w:val="center"/>
          </w:tcPr>
          <w:p w14:paraId="258C1390">
            <w:pPr>
              <w:rPr>
                <w:sz w:val="21"/>
                <w:szCs w:val="21"/>
              </w:rPr>
            </w:pPr>
            <w:r>
              <w:rPr>
                <w:sz w:val="21"/>
                <w:szCs w:val="21"/>
              </w:rPr>
              <w:t>3.28</w:t>
            </w:r>
          </w:p>
        </w:tc>
        <w:tc>
          <w:tcPr>
            <w:vAlign w:val="center"/>
          </w:tcPr>
          <w:p w14:paraId="2C7ECD3A">
            <w:pPr>
              <w:rPr>
                <w:sz w:val="21"/>
                <w:szCs w:val="21"/>
              </w:rPr>
            </w:pPr>
            <w:r>
              <w:rPr>
                <w:sz w:val="21"/>
                <w:szCs w:val="21"/>
              </w:rPr>
              <w:t>0.07</w:t>
            </w:r>
          </w:p>
        </w:tc>
        <w:tc>
          <w:tcPr>
            <w:vAlign w:val="center"/>
          </w:tcPr>
          <w:p w14:paraId="0F9EE486">
            <w:pPr>
              <w:rPr>
                <w:sz w:val="21"/>
                <w:szCs w:val="21"/>
              </w:rPr>
            </w:pPr>
            <w:r>
              <w:rPr>
                <w:sz w:val="21"/>
                <w:szCs w:val="21"/>
              </w:rPr>
              <w:t>24.13</w:t>
            </w:r>
          </w:p>
        </w:tc>
        <w:tc>
          <w:tcPr>
            <w:vAlign w:val="center"/>
          </w:tcPr>
          <w:p w14:paraId="32921475">
            <w:pPr>
              <w:rPr>
                <w:sz w:val="21"/>
                <w:szCs w:val="21"/>
              </w:rPr>
            </w:pPr>
            <w:r>
              <w:rPr>
                <w:sz w:val="21"/>
                <w:szCs w:val="21"/>
              </w:rPr>
              <w:t>22.20</w:t>
            </w:r>
          </w:p>
        </w:tc>
        <w:tc>
          <w:tcPr>
            <w:vAlign w:val="center"/>
          </w:tcPr>
          <w:p w14:paraId="65126612">
            <w:pPr>
              <w:rPr>
                <w:sz w:val="21"/>
                <w:szCs w:val="21"/>
              </w:rPr>
            </w:pPr>
            <w:r>
              <w:rPr>
                <w:sz w:val="21"/>
                <w:szCs w:val="21"/>
              </w:rPr>
              <w:t>1.93</w:t>
            </w:r>
          </w:p>
        </w:tc>
      </w:tr>
      <w:tr w14:paraId="225AD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3A61B0C">
            <w:pPr>
              <w:rPr>
                <w:sz w:val="21"/>
                <w:szCs w:val="21"/>
              </w:rPr>
            </w:pPr>
            <w:r>
              <w:rPr>
                <w:sz w:val="21"/>
                <w:szCs w:val="21"/>
              </w:rPr>
              <w:t>17:00</w:t>
            </w:r>
          </w:p>
        </w:tc>
        <w:tc>
          <w:tcPr>
            <w:vAlign w:val="center"/>
          </w:tcPr>
          <w:p w14:paraId="5E0E5182">
            <w:pPr>
              <w:rPr>
                <w:sz w:val="21"/>
                <w:szCs w:val="21"/>
              </w:rPr>
            </w:pPr>
            <w:r>
              <w:rPr>
                <w:sz w:val="21"/>
                <w:szCs w:val="21"/>
              </w:rPr>
              <w:t>19.90</w:t>
            </w:r>
          </w:p>
        </w:tc>
        <w:tc>
          <w:tcPr>
            <w:vAlign w:val="center"/>
          </w:tcPr>
          <w:p w14:paraId="7A23E721">
            <w:pPr>
              <w:rPr>
                <w:sz w:val="21"/>
                <w:szCs w:val="21"/>
              </w:rPr>
            </w:pPr>
            <w:r>
              <w:rPr>
                <w:sz w:val="21"/>
                <w:szCs w:val="21"/>
              </w:rPr>
              <w:t>7.64</w:t>
            </w:r>
          </w:p>
        </w:tc>
        <w:tc>
          <w:tcPr>
            <w:vAlign w:val="center"/>
          </w:tcPr>
          <w:p w14:paraId="38D85883">
            <w:pPr>
              <w:rPr>
                <w:sz w:val="21"/>
                <w:szCs w:val="21"/>
              </w:rPr>
            </w:pPr>
            <w:r>
              <w:rPr>
                <w:sz w:val="21"/>
                <w:szCs w:val="21"/>
              </w:rPr>
              <w:t>3.27</w:t>
            </w:r>
          </w:p>
        </w:tc>
        <w:tc>
          <w:tcPr>
            <w:vAlign w:val="center"/>
          </w:tcPr>
          <w:p w14:paraId="32DC9054">
            <w:pPr>
              <w:rPr>
                <w:sz w:val="21"/>
                <w:szCs w:val="21"/>
              </w:rPr>
            </w:pPr>
            <w:r>
              <w:rPr>
                <w:sz w:val="21"/>
                <w:szCs w:val="21"/>
              </w:rPr>
              <w:t>0.05</w:t>
            </w:r>
          </w:p>
        </w:tc>
        <w:tc>
          <w:tcPr>
            <w:vAlign w:val="center"/>
          </w:tcPr>
          <w:p w14:paraId="75D4934B">
            <w:pPr>
              <w:rPr>
                <w:sz w:val="21"/>
                <w:szCs w:val="21"/>
              </w:rPr>
            </w:pPr>
            <w:r>
              <w:rPr>
                <w:sz w:val="21"/>
                <w:szCs w:val="21"/>
              </w:rPr>
              <w:t>24.23</w:t>
            </w:r>
          </w:p>
        </w:tc>
        <w:tc>
          <w:tcPr>
            <w:vAlign w:val="center"/>
          </w:tcPr>
          <w:p w14:paraId="5F1B5534">
            <w:pPr>
              <w:rPr>
                <w:sz w:val="21"/>
                <w:szCs w:val="21"/>
              </w:rPr>
            </w:pPr>
            <w:r>
              <w:rPr>
                <w:sz w:val="21"/>
                <w:szCs w:val="21"/>
              </w:rPr>
              <w:t>21.80</w:t>
            </w:r>
          </w:p>
        </w:tc>
        <w:tc>
          <w:tcPr>
            <w:vAlign w:val="center"/>
          </w:tcPr>
          <w:p w14:paraId="653066E0">
            <w:pPr>
              <w:rPr>
                <w:sz w:val="21"/>
                <w:szCs w:val="21"/>
              </w:rPr>
            </w:pPr>
            <w:r>
              <w:rPr>
                <w:sz w:val="21"/>
                <w:szCs w:val="21"/>
              </w:rPr>
              <w:t>2.43</w:t>
            </w:r>
          </w:p>
        </w:tc>
      </w:tr>
      <w:tr w14:paraId="2D5DD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5A977E2">
            <w:pPr>
              <w:rPr>
                <w:sz w:val="21"/>
                <w:szCs w:val="21"/>
              </w:rPr>
            </w:pPr>
            <w:r>
              <w:rPr>
                <w:sz w:val="21"/>
                <w:szCs w:val="21"/>
              </w:rPr>
              <w:t>18:00</w:t>
            </w:r>
          </w:p>
        </w:tc>
        <w:tc>
          <w:tcPr>
            <w:vAlign w:val="center"/>
          </w:tcPr>
          <w:p w14:paraId="4F4F6FFE">
            <w:pPr>
              <w:rPr>
                <w:sz w:val="21"/>
                <w:szCs w:val="21"/>
              </w:rPr>
            </w:pPr>
            <w:r>
              <w:rPr>
                <w:sz w:val="21"/>
                <w:szCs w:val="21"/>
              </w:rPr>
              <w:t>19.90</w:t>
            </w:r>
          </w:p>
        </w:tc>
        <w:tc>
          <w:tcPr>
            <w:vAlign w:val="center"/>
          </w:tcPr>
          <w:p w14:paraId="7AA8770E">
            <w:pPr>
              <w:rPr>
                <w:sz w:val="21"/>
                <w:szCs w:val="21"/>
              </w:rPr>
            </w:pPr>
            <w:r>
              <w:rPr>
                <w:sz w:val="21"/>
                <w:szCs w:val="21"/>
              </w:rPr>
              <w:t>7.44</w:t>
            </w:r>
          </w:p>
        </w:tc>
        <w:tc>
          <w:tcPr>
            <w:vAlign w:val="center"/>
          </w:tcPr>
          <w:p w14:paraId="08C3415B">
            <w:pPr>
              <w:rPr>
                <w:sz w:val="21"/>
                <w:szCs w:val="21"/>
              </w:rPr>
            </w:pPr>
            <w:r>
              <w:rPr>
                <w:sz w:val="21"/>
                <w:szCs w:val="21"/>
              </w:rPr>
              <w:t>3.26</w:t>
            </w:r>
          </w:p>
        </w:tc>
        <w:tc>
          <w:tcPr>
            <w:vAlign w:val="center"/>
          </w:tcPr>
          <w:p w14:paraId="3E450452">
            <w:pPr>
              <w:rPr>
                <w:sz w:val="21"/>
                <w:szCs w:val="21"/>
              </w:rPr>
            </w:pPr>
            <w:r>
              <w:rPr>
                <w:sz w:val="21"/>
                <w:szCs w:val="21"/>
              </w:rPr>
              <w:t>0.04</w:t>
            </w:r>
          </w:p>
        </w:tc>
        <w:tc>
          <w:tcPr>
            <w:vAlign w:val="center"/>
          </w:tcPr>
          <w:p w14:paraId="08060912">
            <w:pPr>
              <w:rPr>
                <w:sz w:val="21"/>
                <w:szCs w:val="21"/>
              </w:rPr>
            </w:pPr>
            <w:r>
              <w:rPr>
                <w:sz w:val="21"/>
                <w:szCs w:val="21"/>
              </w:rPr>
              <w:t>24.04</w:t>
            </w:r>
          </w:p>
        </w:tc>
        <w:tc>
          <w:tcPr>
            <w:vAlign w:val="center"/>
          </w:tcPr>
          <w:p w14:paraId="68F254B4">
            <w:pPr>
              <w:rPr>
                <w:sz w:val="21"/>
                <w:szCs w:val="21"/>
              </w:rPr>
            </w:pPr>
            <w:r>
              <w:rPr>
                <w:sz w:val="21"/>
                <w:szCs w:val="21"/>
              </w:rPr>
              <w:t>21.30</w:t>
            </w:r>
          </w:p>
        </w:tc>
        <w:tc>
          <w:tcPr>
            <w:vAlign w:val="center"/>
          </w:tcPr>
          <w:p w14:paraId="3BD5BA94">
            <w:pPr>
              <w:rPr>
                <w:sz w:val="21"/>
                <w:szCs w:val="21"/>
              </w:rPr>
            </w:pPr>
            <w:r>
              <w:rPr>
                <w:sz w:val="21"/>
                <w:szCs w:val="21"/>
              </w:rPr>
              <w:t>2.74</w:t>
            </w:r>
          </w:p>
        </w:tc>
      </w:tr>
      <w:tr w14:paraId="7C3D5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E6DBB4E">
            <w:pPr>
              <w:rPr>
                <w:sz w:val="21"/>
                <w:szCs w:val="21"/>
              </w:rPr>
            </w:pPr>
            <w:r>
              <w:rPr>
                <w:sz w:val="21"/>
                <w:szCs w:val="21"/>
              </w:rPr>
              <w:t>19:00</w:t>
            </w:r>
          </w:p>
        </w:tc>
        <w:tc>
          <w:tcPr>
            <w:vAlign w:val="center"/>
          </w:tcPr>
          <w:p w14:paraId="56FB01EB">
            <w:pPr>
              <w:rPr>
                <w:sz w:val="21"/>
                <w:szCs w:val="21"/>
              </w:rPr>
            </w:pPr>
            <w:r>
              <w:rPr>
                <w:sz w:val="21"/>
                <w:szCs w:val="21"/>
              </w:rPr>
              <w:t>19.90</w:t>
            </w:r>
          </w:p>
        </w:tc>
        <w:tc>
          <w:tcPr>
            <w:vAlign w:val="center"/>
          </w:tcPr>
          <w:p w14:paraId="46B7FAE5">
            <w:pPr>
              <w:rPr>
                <w:sz w:val="21"/>
                <w:szCs w:val="21"/>
              </w:rPr>
            </w:pPr>
            <w:r>
              <w:rPr>
                <w:sz w:val="21"/>
                <w:szCs w:val="21"/>
              </w:rPr>
              <w:t>7.00</w:t>
            </w:r>
          </w:p>
        </w:tc>
        <w:tc>
          <w:tcPr>
            <w:vAlign w:val="center"/>
          </w:tcPr>
          <w:p w14:paraId="4C7C8A49">
            <w:pPr>
              <w:rPr>
                <w:sz w:val="21"/>
                <w:szCs w:val="21"/>
              </w:rPr>
            </w:pPr>
            <w:r>
              <w:rPr>
                <w:sz w:val="21"/>
                <w:szCs w:val="21"/>
              </w:rPr>
              <w:t>3.25</w:t>
            </w:r>
          </w:p>
        </w:tc>
        <w:tc>
          <w:tcPr>
            <w:vAlign w:val="center"/>
          </w:tcPr>
          <w:p w14:paraId="5D967F14">
            <w:pPr>
              <w:rPr>
                <w:sz w:val="21"/>
                <w:szCs w:val="21"/>
              </w:rPr>
            </w:pPr>
            <w:r>
              <w:rPr>
                <w:sz w:val="21"/>
                <w:szCs w:val="21"/>
              </w:rPr>
              <w:t>0.03</w:t>
            </w:r>
          </w:p>
        </w:tc>
        <w:tc>
          <w:tcPr>
            <w:vAlign w:val="center"/>
          </w:tcPr>
          <w:p w14:paraId="037290EB">
            <w:pPr>
              <w:rPr>
                <w:sz w:val="21"/>
                <w:szCs w:val="21"/>
              </w:rPr>
            </w:pPr>
            <w:r>
              <w:rPr>
                <w:sz w:val="21"/>
                <w:szCs w:val="21"/>
              </w:rPr>
              <w:t>23.63</w:t>
            </w:r>
          </w:p>
        </w:tc>
        <w:tc>
          <w:tcPr>
            <w:vAlign w:val="center"/>
          </w:tcPr>
          <w:p w14:paraId="76345E17">
            <w:pPr>
              <w:rPr>
                <w:sz w:val="21"/>
                <w:szCs w:val="21"/>
              </w:rPr>
            </w:pPr>
            <w:r>
              <w:rPr>
                <w:sz w:val="21"/>
                <w:szCs w:val="21"/>
              </w:rPr>
              <w:t>20.80</w:t>
            </w:r>
          </w:p>
        </w:tc>
        <w:tc>
          <w:tcPr>
            <w:vAlign w:val="center"/>
          </w:tcPr>
          <w:p w14:paraId="1679A77D">
            <w:pPr>
              <w:rPr>
                <w:sz w:val="21"/>
                <w:szCs w:val="21"/>
              </w:rPr>
            </w:pPr>
            <w:r>
              <w:rPr>
                <w:sz w:val="21"/>
                <w:szCs w:val="21"/>
              </w:rPr>
              <w:t>2.83</w:t>
            </w:r>
          </w:p>
        </w:tc>
      </w:tr>
      <w:tr w14:paraId="0DE96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75D5D8F">
            <w:pPr>
              <w:rPr>
                <w:sz w:val="21"/>
                <w:szCs w:val="21"/>
              </w:rPr>
            </w:pPr>
            <w:r>
              <w:rPr>
                <w:sz w:val="21"/>
                <w:szCs w:val="21"/>
              </w:rPr>
              <w:t>平均热岛</w:t>
            </w:r>
            <w:r>
              <w:rPr>
                <w:sz w:val="21"/>
                <w:szCs w:val="21"/>
              </w:rPr>
              <w:br w:type="textWrapping"/>
            </w:r>
            <w:r>
              <w:rPr>
                <w:sz w:val="21"/>
                <w:szCs w:val="21"/>
              </w:rPr>
              <w:t>强度(℃)</w:t>
            </w:r>
          </w:p>
        </w:tc>
        <w:tc>
          <w:tcPr>
            <w:gridSpan w:val="7"/>
            <w:vAlign w:val="center"/>
          </w:tcPr>
          <w:p w14:paraId="5A42C274">
            <w:pPr>
              <w:rPr>
                <w:sz w:val="21"/>
                <w:szCs w:val="21"/>
              </w:rPr>
            </w:pPr>
            <w:r>
              <w:rPr>
                <w:sz w:val="21"/>
                <w:szCs w:val="21"/>
              </w:rPr>
              <w:t>0.50</w:t>
            </w:r>
          </w:p>
        </w:tc>
      </w:tr>
      <w:tr w14:paraId="195D9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FF92ECD">
            <w:pPr>
              <w:rPr>
                <w:sz w:val="21"/>
                <w:szCs w:val="21"/>
              </w:rPr>
            </w:pPr>
            <w:r>
              <w:rPr>
                <w:sz w:val="21"/>
                <w:szCs w:val="21"/>
              </w:rPr>
              <w:t>依据</w:t>
            </w:r>
          </w:p>
        </w:tc>
        <w:tc>
          <w:tcPr>
            <w:gridSpan w:val="7"/>
            <w:vAlign w:val="center"/>
          </w:tcPr>
          <w:p w14:paraId="79390A2F">
            <w:pPr>
              <w:rPr>
                <w:sz w:val="21"/>
                <w:szCs w:val="21"/>
              </w:rPr>
            </w:pPr>
            <w:r>
              <w:rPr>
                <w:sz w:val="21"/>
                <w:szCs w:val="21"/>
              </w:rPr>
              <w:t>《城市居住区热环境设计标准》3.3.1条规定指标，按照5.0.2条的公式计算</w:t>
            </w:r>
          </w:p>
        </w:tc>
      </w:tr>
      <w:tr w14:paraId="0462E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AA8CC03">
            <w:pPr>
              <w:rPr>
                <w:sz w:val="21"/>
                <w:szCs w:val="21"/>
              </w:rPr>
            </w:pPr>
            <w:r>
              <w:rPr>
                <w:sz w:val="21"/>
                <w:szCs w:val="21"/>
              </w:rPr>
              <w:t>标准要求</w:t>
            </w:r>
          </w:p>
        </w:tc>
        <w:tc>
          <w:tcPr>
            <w:gridSpan w:val="7"/>
            <w:vAlign w:val="center"/>
          </w:tcPr>
          <w:p w14:paraId="0F6F331A">
            <w:pPr>
              <w:rPr>
                <w:sz w:val="21"/>
                <w:szCs w:val="21"/>
              </w:rPr>
            </w:pPr>
            <w:r>
              <w:rPr>
                <w:sz w:val="21"/>
                <w:szCs w:val="21"/>
              </w:rPr>
              <w:t>居住区夏季平均热岛强度不应大于1.5℃</w:t>
            </w:r>
          </w:p>
        </w:tc>
      </w:tr>
      <w:tr w14:paraId="4A170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BF0A0C2">
            <w:pPr>
              <w:rPr>
                <w:sz w:val="21"/>
                <w:szCs w:val="21"/>
              </w:rPr>
            </w:pPr>
            <w:r>
              <w:rPr>
                <w:sz w:val="21"/>
                <w:szCs w:val="21"/>
              </w:rPr>
              <w:t>结论</w:t>
            </w:r>
          </w:p>
        </w:tc>
        <w:tc>
          <w:tcPr>
            <w:gridSpan w:val="7"/>
            <w:vAlign w:val="center"/>
          </w:tcPr>
          <w:p w14:paraId="190D5238">
            <w:pPr>
              <w:rPr>
                <w:sz w:val="21"/>
                <w:szCs w:val="21"/>
              </w:rPr>
            </w:pPr>
            <w:r>
              <w:rPr>
                <w:sz w:val="21"/>
                <w:szCs w:val="21"/>
              </w:rPr>
              <w:t>满足</w:t>
            </w:r>
          </w:p>
        </w:tc>
      </w:tr>
    </w:tbl>
    <w:p w14:paraId="1BAF5C20">
      <w:pPr>
        <w:pStyle w:val="3"/>
        <w:ind w:firstLine="420"/>
        <w:rPr>
          <w:lang w:val="en-US"/>
        </w:rPr>
      </w:pPr>
      <w:bookmarkStart w:id="54" w:name="平均热岛强度"/>
      <w:bookmarkEnd w:id="54"/>
    </w:p>
    <w:p w14:paraId="1BE125D2">
      <w:pPr>
        <w:pStyle w:val="3"/>
        <w:ind w:firstLine="0" w:firstLineChars="0"/>
        <w:rPr>
          <w:lang w:val="en-US"/>
        </w:rPr>
      </w:pPr>
      <w:bookmarkStart w:id="55" w:name="平均热岛强度图片"/>
      <w:bookmarkEnd w:id="55"/>
      <w:r>
        <w:drawing>
          <wp:inline distT="0" distB="0" distL="0" distR="0">
            <wp:extent cx="5667375" cy="27813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71"/>
                    <a:stretch>
                      <a:fillRect/>
                    </a:stretch>
                  </pic:blipFill>
                  <pic:spPr>
                    <a:xfrm>
                      <a:off x="0" y="0"/>
                      <a:ext cx="5667375" cy="2781300"/>
                    </a:xfrm>
                    <a:prstGeom prst="rect">
                      <a:avLst/>
                    </a:prstGeom>
                  </pic:spPr>
                </pic:pic>
              </a:graphicData>
            </a:graphic>
          </wp:inline>
        </w:drawing>
      </w:r>
    </w:p>
    <w:p w14:paraId="716E7C10">
      <w:pPr>
        <w:pStyle w:val="4"/>
      </w:pPr>
      <w:bookmarkStart w:id="56" w:name="_Toc16494785"/>
      <w:bookmarkStart w:id="57" w:name="_Toc25728"/>
      <w:r>
        <w:rPr>
          <w:rFonts w:hint="eastAsia"/>
        </w:rPr>
        <w:t>湿球黑球温度</w:t>
      </w:r>
      <w:bookmarkEnd w:id="56"/>
      <w:bookmarkEnd w:id="57"/>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550"/>
        <w:gridCol w:w="1556"/>
        <w:gridCol w:w="1556"/>
        <w:gridCol w:w="1556"/>
        <w:gridCol w:w="1556"/>
        <w:gridCol w:w="1556"/>
      </w:tblGrid>
      <w:tr w14:paraId="153E1D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F3A06E6">
            <w:pPr>
              <w:jc w:val="center"/>
              <w:rPr>
                <w:sz w:val="21"/>
                <w:szCs w:val="21"/>
              </w:rPr>
            </w:pPr>
            <w:r>
              <w:rPr>
                <w:sz w:val="21"/>
                <w:szCs w:val="21"/>
              </w:rPr>
              <w:t>时刻</w:t>
            </w:r>
          </w:p>
        </w:tc>
        <w:tc>
          <w:tcPr>
            <w:shd w:val="clear" w:color="auto" w:fill="E6E6E6"/>
            <w:vAlign w:val="center"/>
          </w:tcPr>
          <w:p w14:paraId="45A5C632">
            <w:pPr>
              <w:jc w:val="center"/>
              <w:rPr>
                <w:sz w:val="21"/>
                <w:szCs w:val="21"/>
              </w:rPr>
            </w:pPr>
            <w:r>
              <w:rPr>
                <w:sz w:val="21"/>
                <w:szCs w:val="21"/>
              </w:rPr>
              <w:t>居住区温度</w:t>
            </w:r>
            <w:r>
              <w:rPr>
                <w:sz w:val="21"/>
                <w:szCs w:val="21"/>
              </w:rPr>
              <w:br w:type="textWrapping"/>
            </w:r>
            <w:r>
              <w:rPr>
                <w:sz w:val="21"/>
                <w:szCs w:val="21"/>
              </w:rPr>
              <w:t>(℃)</w:t>
            </w:r>
          </w:p>
        </w:tc>
        <w:tc>
          <w:tcPr>
            <w:shd w:val="clear" w:color="auto" w:fill="E6E6E6"/>
            <w:vAlign w:val="center"/>
          </w:tcPr>
          <w:p w14:paraId="7BC23587">
            <w:pPr>
              <w:jc w:val="center"/>
              <w:rPr>
                <w:sz w:val="21"/>
                <w:szCs w:val="21"/>
              </w:rPr>
            </w:pPr>
            <w:r>
              <w:rPr>
                <w:sz w:val="21"/>
                <w:szCs w:val="21"/>
              </w:rPr>
              <w:t>空气相对湿度</w:t>
            </w:r>
          </w:p>
        </w:tc>
        <w:tc>
          <w:tcPr>
            <w:shd w:val="clear" w:color="auto" w:fill="E6E6E6"/>
            <w:vAlign w:val="center"/>
          </w:tcPr>
          <w:p w14:paraId="61AF0264">
            <w:pPr>
              <w:jc w:val="center"/>
              <w:rPr>
                <w:sz w:val="21"/>
                <w:szCs w:val="21"/>
              </w:rPr>
            </w:pPr>
            <w:r>
              <w:rPr>
                <w:sz w:val="21"/>
                <w:szCs w:val="21"/>
              </w:rPr>
              <w:t>太阳辐射照度</w:t>
            </w:r>
            <w:r>
              <w:rPr>
                <w:sz w:val="21"/>
                <w:szCs w:val="21"/>
              </w:rPr>
              <w:br w:type="textWrapping"/>
            </w:r>
            <w:r>
              <w:rPr>
                <w:sz w:val="21"/>
                <w:szCs w:val="21"/>
              </w:rPr>
              <w:t>(W/㎡)</w:t>
            </w:r>
          </w:p>
        </w:tc>
        <w:tc>
          <w:tcPr>
            <w:shd w:val="clear" w:color="auto" w:fill="E6E6E6"/>
            <w:vAlign w:val="center"/>
          </w:tcPr>
          <w:p w14:paraId="0392A8E3">
            <w:pPr>
              <w:jc w:val="center"/>
              <w:rPr>
                <w:sz w:val="21"/>
                <w:szCs w:val="21"/>
              </w:rPr>
            </w:pPr>
            <w:r>
              <w:rPr>
                <w:sz w:val="21"/>
                <w:szCs w:val="21"/>
              </w:rPr>
              <w:t>地表短波辐射</w:t>
            </w:r>
            <w:r>
              <w:rPr>
                <w:sz w:val="21"/>
                <w:szCs w:val="21"/>
              </w:rPr>
              <w:br w:type="textWrapping"/>
            </w:r>
            <w:r>
              <w:rPr>
                <w:sz w:val="21"/>
                <w:szCs w:val="21"/>
              </w:rPr>
              <w:t>(W/㎡)</w:t>
            </w:r>
          </w:p>
        </w:tc>
        <w:tc>
          <w:tcPr>
            <w:shd w:val="clear" w:color="auto" w:fill="E6E6E6"/>
            <w:vAlign w:val="center"/>
          </w:tcPr>
          <w:p w14:paraId="55BAF94F">
            <w:pPr>
              <w:jc w:val="center"/>
              <w:rPr>
                <w:sz w:val="21"/>
                <w:szCs w:val="21"/>
              </w:rPr>
            </w:pPr>
            <w:r>
              <w:rPr>
                <w:sz w:val="21"/>
                <w:szCs w:val="21"/>
              </w:rPr>
              <w:t>湿球黑球温度</w:t>
            </w:r>
            <w:r>
              <w:rPr>
                <w:sz w:val="21"/>
                <w:szCs w:val="21"/>
              </w:rPr>
              <w:br w:type="textWrapping"/>
            </w:r>
            <w:r>
              <w:rPr>
                <w:sz w:val="21"/>
                <w:szCs w:val="21"/>
              </w:rPr>
              <w:t>(℃)</w:t>
            </w:r>
          </w:p>
        </w:tc>
      </w:tr>
      <w:tr w14:paraId="6FC3B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910CCA6">
            <w:pPr>
              <w:rPr>
                <w:sz w:val="21"/>
                <w:szCs w:val="21"/>
              </w:rPr>
            </w:pPr>
            <w:r>
              <w:rPr>
                <w:sz w:val="21"/>
                <w:szCs w:val="21"/>
              </w:rPr>
              <w:t>9:00</w:t>
            </w:r>
          </w:p>
        </w:tc>
        <w:tc>
          <w:tcPr>
            <w:vAlign w:val="center"/>
          </w:tcPr>
          <w:p w14:paraId="7BF8789D">
            <w:pPr>
              <w:rPr>
                <w:sz w:val="21"/>
                <w:szCs w:val="21"/>
              </w:rPr>
            </w:pPr>
            <w:r>
              <w:rPr>
                <w:sz w:val="21"/>
                <w:szCs w:val="21"/>
              </w:rPr>
              <w:t>17.26</w:t>
            </w:r>
          </w:p>
        </w:tc>
        <w:tc>
          <w:tcPr>
            <w:vAlign w:val="center"/>
          </w:tcPr>
          <w:p w14:paraId="373F26DE">
            <w:pPr>
              <w:rPr>
                <w:sz w:val="21"/>
                <w:szCs w:val="21"/>
              </w:rPr>
            </w:pPr>
            <w:r>
              <w:rPr>
                <w:sz w:val="21"/>
                <w:szCs w:val="21"/>
              </w:rPr>
              <w:t>1.01</w:t>
            </w:r>
          </w:p>
        </w:tc>
        <w:tc>
          <w:tcPr>
            <w:vAlign w:val="center"/>
          </w:tcPr>
          <w:p w14:paraId="30CE1D7C">
            <w:pPr>
              <w:rPr>
                <w:sz w:val="21"/>
                <w:szCs w:val="21"/>
              </w:rPr>
            </w:pPr>
            <w:r>
              <w:rPr>
                <w:sz w:val="21"/>
                <w:szCs w:val="21"/>
              </w:rPr>
              <w:t>150.25</w:t>
            </w:r>
          </w:p>
        </w:tc>
        <w:tc>
          <w:tcPr>
            <w:vAlign w:val="center"/>
          </w:tcPr>
          <w:p w14:paraId="7B1D970E">
            <w:pPr>
              <w:rPr>
                <w:sz w:val="21"/>
                <w:szCs w:val="21"/>
              </w:rPr>
            </w:pPr>
            <w:r>
              <w:rPr>
                <w:sz w:val="21"/>
                <w:szCs w:val="21"/>
              </w:rPr>
              <w:t>40.96</w:t>
            </w:r>
          </w:p>
        </w:tc>
        <w:tc>
          <w:tcPr>
            <w:vAlign w:val="center"/>
          </w:tcPr>
          <w:p w14:paraId="0BBE23B6">
            <w:pPr>
              <w:rPr>
                <w:sz w:val="21"/>
                <w:szCs w:val="21"/>
              </w:rPr>
            </w:pPr>
            <w:r>
              <w:rPr>
                <w:sz w:val="21"/>
                <w:szCs w:val="21"/>
              </w:rPr>
              <w:t>17.20</w:t>
            </w:r>
          </w:p>
        </w:tc>
      </w:tr>
      <w:tr w14:paraId="5453E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4ADD151">
            <w:pPr>
              <w:rPr>
                <w:sz w:val="21"/>
                <w:szCs w:val="21"/>
              </w:rPr>
            </w:pPr>
            <w:r>
              <w:rPr>
                <w:sz w:val="21"/>
                <w:szCs w:val="21"/>
              </w:rPr>
              <w:t>10:00</w:t>
            </w:r>
          </w:p>
        </w:tc>
        <w:tc>
          <w:tcPr>
            <w:vAlign w:val="center"/>
          </w:tcPr>
          <w:p w14:paraId="5AFBBAA3">
            <w:pPr>
              <w:rPr>
                <w:sz w:val="21"/>
                <w:szCs w:val="21"/>
              </w:rPr>
            </w:pPr>
            <w:r>
              <w:rPr>
                <w:sz w:val="21"/>
                <w:szCs w:val="21"/>
              </w:rPr>
              <w:t>18.60</w:t>
            </w:r>
          </w:p>
        </w:tc>
        <w:tc>
          <w:tcPr>
            <w:vAlign w:val="center"/>
          </w:tcPr>
          <w:p w14:paraId="7EACF7CF">
            <w:pPr>
              <w:rPr>
                <w:sz w:val="21"/>
                <w:szCs w:val="21"/>
              </w:rPr>
            </w:pPr>
            <w:r>
              <w:rPr>
                <w:sz w:val="21"/>
                <w:szCs w:val="21"/>
              </w:rPr>
              <w:t>0.96</w:t>
            </w:r>
          </w:p>
        </w:tc>
        <w:tc>
          <w:tcPr>
            <w:vAlign w:val="center"/>
          </w:tcPr>
          <w:p w14:paraId="30BFA1AF">
            <w:pPr>
              <w:rPr>
                <w:sz w:val="21"/>
                <w:szCs w:val="21"/>
              </w:rPr>
            </w:pPr>
            <w:r>
              <w:rPr>
                <w:sz w:val="21"/>
                <w:szCs w:val="21"/>
              </w:rPr>
              <w:t>213.36</w:t>
            </w:r>
          </w:p>
        </w:tc>
        <w:tc>
          <w:tcPr>
            <w:vAlign w:val="center"/>
          </w:tcPr>
          <w:p w14:paraId="3FC9B928">
            <w:pPr>
              <w:rPr>
                <w:sz w:val="21"/>
                <w:szCs w:val="21"/>
              </w:rPr>
            </w:pPr>
            <w:r>
              <w:rPr>
                <w:sz w:val="21"/>
                <w:szCs w:val="21"/>
              </w:rPr>
              <w:t>58.17</w:t>
            </w:r>
          </w:p>
        </w:tc>
        <w:tc>
          <w:tcPr>
            <w:vAlign w:val="center"/>
          </w:tcPr>
          <w:p w14:paraId="04D954FE">
            <w:pPr>
              <w:rPr>
                <w:sz w:val="21"/>
                <w:szCs w:val="21"/>
              </w:rPr>
            </w:pPr>
            <w:r>
              <w:rPr>
                <w:sz w:val="21"/>
                <w:szCs w:val="21"/>
              </w:rPr>
              <w:t>18.06</w:t>
            </w:r>
          </w:p>
        </w:tc>
      </w:tr>
      <w:tr w14:paraId="0269E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743CF7C">
            <w:pPr>
              <w:rPr>
                <w:sz w:val="21"/>
                <w:szCs w:val="21"/>
              </w:rPr>
            </w:pPr>
            <w:r>
              <w:rPr>
                <w:sz w:val="21"/>
                <w:szCs w:val="21"/>
              </w:rPr>
              <w:t>11:00</w:t>
            </w:r>
          </w:p>
        </w:tc>
        <w:tc>
          <w:tcPr>
            <w:vAlign w:val="center"/>
          </w:tcPr>
          <w:p w14:paraId="308893B8">
            <w:pPr>
              <w:rPr>
                <w:sz w:val="21"/>
                <w:szCs w:val="21"/>
              </w:rPr>
            </w:pPr>
            <w:r>
              <w:rPr>
                <w:sz w:val="21"/>
                <w:szCs w:val="21"/>
              </w:rPr>
              <w:t>19.70</w:t>
            </w:r>
          </w:p>
        </w:tc>
        <w:tc>
          <w:tcPr>
            <w:vAlign w:val="center"/>
          </w:tcPr>
          <w:p w14:paraId="2A52DBDB">
            <w:pPr>
              <w:rPr>
                <w:sz w:val="21"/>
                <w:szCs w:val="21"/>
              </w:rPr>
            </w:pPr>
            <w:r>
              <w:rPr>
                <w:sz w:val="21"/>
                <w:szCs w:val="21"/>
              </w:rPr>
              <w:t>0.91</w:t>
            </w:r>
          </w:p>
        </w:tc>
        <w:tc>
          <w:tcPr>
            <w:vAlign w:val="center"/>
          </w:tcPr>
          <w:p w14:paraId="29DBCAFE">
            <w:pPr>
              <w:rPr>
                <w:sz w:val="21"/>
                <w:szCs w:val="21"/>
              </w:rPr>
            </w:pPr>
            <w:r>
              <w:rPr>
                <w:sz w:val="21"/>
                <w:szCs w:val="21"/>
              </w:rPr>
              <w:t>272.27</w:t>
            </w:r>
          </w:p>
        </w:tc>
        <w:tc>
          <w:tcPr>
            <w:vAlign w:val="center"/>
          </w:tcPr>
          <w:p w14:paraId="206499DF">
            <w:pPr>
              <w:rPr>
                <w:sz w:val="21"/>
                <w:szCs w:val="21"/>
              </w:rPr>
            </w:pPr>
            <w:r>
              <w:rPr>
                <w:sz w:val="21"/>
                <w:szCs w:val="21"/>
              </w:rPr>
              <w:t>74.23</w:t>
            </w:r>
          </w:p>
        </w:tc>
        <w:tc>
          <w:tcPr>
            <w:vAlign w:val="center"/>
          </w:tcPr>
          <w:p w14:paraId="4AB2B853">
            <w:pPr>
              <w:rPr>
                <w:sz w:val="21"/>
                <w:szCs w:val="21"/>
              </w:rPr>
            </w:pPr>
            <w:r>
              <w:rPr>
                <w:sz w:val="21"/>
                <w:szCs w:val="21"/>
              </w:rPr>
              <w:t>18.61</w:t>
            </w:r>
          </w:p>
        </w:tc>
      </w:tr>
      <w:tr w14:paraId="7B63E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1372FDC">
            <w:pPr>
              <w:rPr>
                <w:sz w:val="21"/>
                <w:szCs w:val="21"/>
              </w:rPr>
            </w:pPr>
            <w:r>
              <w:rPr>
                <w:sz w:val="21"/>
                <w:szCs w:val="21"/>
              </w:rPr>
              <w:t>12:00</w:t>
            </w:r>
          </w:p>
        </w:tc>
        <w:tc>
          <w:tcPr>
            <w:vAlign w:val="center"/>
          </w:tcPr>
          <w:p w14:paraId="108C1E21">
            <w:pPr>
              <w:rPr>
                <w:sz w:val="21"/>
                <w:szCs w:val="21"/>
              </w:rPr>
            </w:pPr>
            <w:r>
              <w:rPr>
                <w:sz w:val="21"/>
                <w:szCs w:val="21"/>
              </w:rPr>
              <w:t>20.92</w:t>
            </w:r>
          </w:p>
        </w:tc>
        <w:tc>
          <w:tcPr>
            <w:vAlign w:val="center"/>
          </w:tcPr>
          <w:p w14:paraId="3BFE47AA">
            <w:pPr>
              <w:rPr>
                <w:sz w:val="21"/>
                <w:szCs w:val="21"/>
              </w:rPr>
            </w:pPr>
            <w:r>
              <w:rPr>
                <w:sz w:val="21"/>
                <w:szCs w:val="21"/>
              </w:rPr>
              <w:t>0.86</w:t>
            </w:r>
          </w:p>
        </w:tc>
        <w:tc>
          <w:tcPr>
            <w:vAlign w:val="center"/>
          </w:tcPr>
          <w:p w14:paraId="2B0A841D">
            <w:pPr>
              <w:rPr>
                <w:sz w:val="21"/>
                <w:szCs w:val="21"/>
              </w:rPr>
            </w:pPr>
            <w:r>
              <w:rPr>
                <w:sz w:val="21"/>
                <w:szCs w:val="21"/>
              </w:rPr>
              <w:t>313.48</w:t>
            </w:r>
          </w:p>
        </w:tc>
        <w:tc>
          <w:tcPr>
            <w:vAlign w:val="center"/>
          </w:tcPr>
          <w:p w14:paraId="2234D74B">
            <w:pPr>
              <w:rPr>
                <w:sz w:val="21"/>
                <w:szCs w:val="21"/>
              </w:rPr>
            </w:pPr>
            <w:r>
              <w:rPr>
                <w:sz w:val="21"/>
                <w:szCs w:val="21"/>
              </w:rPr>
              <w:t>85.47</w:t>
            </w:r>
          </w:p>
        </w:tc>
        <w:tc>
          <w:tcPr>
            <w:vAlign w:val="center"/>
          </w:tcPr>
          <w:p w14:paraId="1E502C73">
            <w:pPr>
              <w:rPr>
                <w:sz w:val="21"/>
                <w:szCs w:val="21"/>
              </w:rPr>
            </w:pPr>
            <w:r>
              <w:rPr>
                <w:sz w:val="21"/>
                <w:szCs w:val="21"/>
              </w:rPr>
              <w:t>19.26</w:t>
            </w:r>
          </w:p>
        </w:tc>
      </w:tr>
      <w:tr w14:paraId="46AF3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D91D669">
            <w:pPr>
              <w:rPr>
                <w:sz w:val="21"/>
                <w:szCs w:val="21"/>
              </w:rPr>
            </w:pPr>
            <w:r>
              <w:rPr>
                <w:sz w:val="21"/>
                <w:szCs w:val="21"/>
              </w:rPr>
              <w:t>13:00</w:t>
            </w:r>
          </w:p>
        </w:tc>
        <w:tc>
          <w:tcPr>
            <w:vAlign w:val="center"/>
          </w:tcPr>
          <w:p w14:paraId="1909946D">
            <w:pPr>
              <w:rPr>
                <w:sz w:val="21"/>
                <w:szCs w:val="21"/>
              </w:rPr>
            </w:pPr>
            <w:r>
              <w:rPr>
                <w:sz w:val="21"/>
                <w:szCs w:val="21"/>
              </w:rPr>
              <w:t>22.08</w:t>
            </w:r>
          </w:p>
        </w:tc>
        <w:tc>
          <w:tcPr>
            <w:vAlign w:val="center"/>
          </w:tcPr>
          <w:p w14:paraId="057B3580">
            <w:pPr>
              <w:rPr>
                <w:sz w:val="21"/>
                <w:szCs w:val="21"/>
              </w:rPr>
            </w:pPr>
            <w:r>
              <w:rPr>
                <w:sz w:val="21"/>
                <w:szCs w:val="21"/>
              </w:rPr>
              <w:t>0.81</w:t>
            </w:r>
          </w:p>
        </w:tc>
        <w:tc>
          <w:tcPr>
            <w:vAlign w:val="center"/>
          </w:tcPr>
          <w:p w14:paraId="7CD9D829">
            <w:pPr>
              <w:rPr>
                <w:sz w:val="21"/>
                <w:szCs w:val="21"/>
              </w:rPr>
            </w:pPr>
            <w:r>
              <w:rPr>
                <w:sz w:val="21"/>
                <w:szCs w:val="21"/>
              </w:rPr>
              <w:t>324.11</w:t>
            </w:r>
          </w:p>
        </w:tc>
        <w:tc>
          <w:tcPr>
            <w:vAlign w:val="center"/>
          </w:tcPr>
          <w:p w14:paraId="67C3695F">
            <w:pPr>
              <w:rPr>
                <w:sz w:val="21"/>
                <w:szCs w:val="21"/>
              </w:rPr>
            </w:pPr>
            <w:r>
              <w:rPr>
                <w:sz w:val="21"/>
                <w:szCs w:val="21"/>
              </w:rPr>
              <w:t>88.36</w:t>
            </w:r>
          </w:p>
        </w:tc>
        <w:tc>
          <w:tcPr>
            <w:vAlign w:val="center"/>
          </w:tcPr>
          <w:p w14:paraId="63093F6D">
            <w:pPr>
              <w:rPr>
                <w:sz w:val="21"/>
                <w:szCs w:val="21"/>
              </w:rPr>
            </w:pPr>
            <w:r>
              <w:rPr>
                <w:sz w:val="21"/>
                <w:szCs w:val="21"/>
              </w:rPr>
              <w:t>19.86</w:t>
            </w:r>
          </w:p>
        </w:tc>
      </w:tr>
      <w:tr w14:paraId="1DB14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8F3A99A">
            <w:pPr>
              <w:rPr>
                <w:sz w:val="21"/>
                <w:szCs w:val="21"/>
              </w:rPr>
            </w:pPr>
            <w:r>
              <w:rPr>
                <w:sz w:val="21"/>
                <w:szCs w:val="21"/>
              </w:rPr>
              <w:t>14:00</w:t>
            </w:r>
          </w:p>
        </w:tc>
        <w:tc>
          <w:tcPr>
            <w:vAlign w:val="center"/>
          </w:tcPr>
          <w:p w14:paraId="5F619001">
            <w:pPr>
              <w:rPr>
                <w:sz w:val="21"/>
                <w:szCs w:val="21"/>
              </w:rPr>
            </w:pPr>
            <w:r>
              <w:rPr>
                <w:sz w:val="21"/>
                <w:szCs w:val="21"/>
              </w:rPr>
              <w:t>23.06</w:t>
            </w:r>
          </w:p>
        </w:tc>
        <w:tc>
          <w:tcPr>
            <w:vAlign w:val="center"/>
          </w:tcPr>
          <w:p w14:paraId="3A10C2B7">
            <w:pPr>
              <w:rPr>
                <w:sz w:val="21"/>
                <w:szCs w:val="21"/>
              </w:rPr>
            </w:pPr>
            <w:r>
              <w:rPr>
                <w:sz w:val="21"/>
                <w:szCs w:val="21"/>
              </w:rPr>
              <w:t>0.77</w:t>
            </w:r>
          </w:p>
        </w:tc>
        <w:tc>
          <w:tcPr>
            <w:vAlign w:val="center"/>
          </w:tcPr>
          <w:p w14:paraId="7950044D">
            <w:pPr>
              <w:rPr>
                <w:sz w:val="21"/>
                <w:szCs w:val="21"/>
              </w:rPr>
            </w:pPr>
            <w:r>
              <w:rPr>
                <w:sz w:val="21"/>
                <w:szCs w:val="21"/>
              </w:rPr>
              <w:t>304.67</w:t>
            </w:r>
          </w:p>
        </w:tc>
        <w:tc>
          <w:tcPr>
            <w:vAlign w:val="center"/>
          </w:tcPr>
          <w:p w14:paraId="5D68C532">
            <w:pPr>
              <w:rPr>
                <w:sz w:val="21"/>
                <w:szCs w:val="21"/>
              </w:rPr>
            </w:pPr>
            <w:r>
              <w:rPr>
                <w:sz w:val="21"/>
                <w:szCs w:val="21"/>
              </w:rPr>
              <w:t>83.06</w:t>
            </w:r>
          </w:p>
        </w:tc>
        <w:tc>
          <w:tcPr>
            <w:vAlign w:val="center"/>
          </w:tcPr>
          <w:p w14:paraId="31AAE148">
            <w:pPr>
              <w:rPr>
                <w:sz w:val="21"/>
                <w:szCs w:val="21"/>
              </w:rPr>
            </w:pPr>
            <w:r>
              <w:rPr>
                <w:sz w:val="21"/>
                <w:szCs w:val="21"/>
              </w:rPr>
              <w:t>20.30</w:t>
            </w:r>
          </w:p>
        </w:tc>
      </w:tr>
      <w:tr w14:paraId="35F50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BDCF57C">
            <w:pPr>
              <w:rPr>
                <w:sz w:val="21"/>
                <w:szCs w:val="21"/>
              </w:rPr>
            </w:pPr>
            <w:r>
              <w:rPr>
                <w:sz w:val="21"/>
                <w:szCs w:val="21"/>
              </w:rPr>
              <w:t>15:00</w:t>
            </w:r>
          </w:p>
        </w:tc>
        <w:tc>
          <w:tcPr>
            <w:vAlign w:val="center"/>
          </w:tcPr>
          <w:p w14:paraId="1F49AE5E">
            <w:pPr>
              <w:rPr>
                <w:sz w:val="21"/>
                <w:szCs w:val="21"/>
              </w:rPr>
            </w:pPr>
            <w:r>
              <w:rPr>
                <w:sz w:val="21"/>
                <w:szCs w:val="21"/>
              </w:rPr>
              <w:t>23.76</w:t>
            </w:r>
          </w:p>
        </w:tc>
        <w:tc>
          <w:tcPr>
            <w:vAlign w:val="center"/>
          </w:tcPr>
          <w:p w14:paraId="70ABE43E">
            <w:pPr>
              <w:rPr>
                <w:sz w:val="21"/>
                <w:szCs w:val="21"/>
              </w:rPr>
            </w:pPr>
            <w:r>
              <w:rPr>
                <w:sz w:val="21"/>
                <w:szCs w:val="21"/>
              </w:rPr>
              <w:t>0.74</w:t>
            </w:r>
          </w:p>
        </w:tc>
        <w:tc>
          <w:tcPr>
            <w:vAlign w:val="center"/>
          </w:tcPr>
          <w:p w14:paraId="53374181">
            <w:pPr>
              <w:rPr>
                <w:sz w:val="21"/>
                <w:szCs w:val="21"/>
              </w:rPr>
            </w:pPr>
            <w:r>
              <w:rPr>
                <w:sz w:val="21"/>
                <w:szCs w:val="21"/>
              </w:rPr>
              <w:t>260.94</w:t>
            </w:r>
          </w:p>
        </w:tc>
        <w:tc>
          <w:tcPr>
            <w:vAlign w:val="center"/>
          </w:tcPr>
          <w:p w14:paraId="4F5C5791">
            <w:pPr>
              <w:rPr>
                <w:sz w:val="21"/>
                <w:szCs w:val="21"/>
              </w:rPr>
            </w:pPr>
            <w:r>
              <w:rPr>
                <w:sz w:val="21"/>
                <w:szCs w:val="21"/>
              </w:rPr>
              <w:t>71.14</w:t>
            </w:r>
          </w:p>
        </w:tc>
        <w:tc>
          <w:tcPr>
            <w:vAlign w:val="center"/>
          </w:tcPr>
          <w:p w14:paraId="0BACCF3B">
            <w:pPr>
              <w:rPr>
                <w:sz w:val="21"/>
                <w:szCs w:val="21"/>
              </w:rPr>
            </w:pPr>
            <w:r>
              <w:rPr>
                <w:sz w:val="21"/>
                <w:szCs w:val="21"/>
              </w:rPr>
              <w:t>20.52</w:t>
            </w:r>
          </w:p>
        </w:tc>
      </w:tr>
      <w:tr w14:paraId="6DD88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D28D24E">
            <w:pPr>
              <w:rPr>
                <w:sz w:val="21"/>
                <w:szCs w:val="21"/>
              </w:rPr>
            </w:pPr>
            <w:r>
              <w:rPr>
                <w:sz w:val="21"/>
                <w:szCs w:val="21"/>
              </w:rPr>
              <w:t>16:00</w:t>
            </w:r>
          </w:p>
        </w:tc>
        <w:tc>
          <w:tcPr>
            <w:vAlign w:val="center"/>
          </w:tcPr>
          <w:p w14:paraId="51A0D90A">
            <w:pPr>
              <w:rPr>
                <w:sz w:val="21"/>
                <w:szCs w:val="21"/>
              </w:rPr>
            </w:pPr>
            <w:r>
              <w:rPr>
                <w:sz w:val="21"/>
                <w:szCs w:val="21"/>
              </w:rPr>
              <w:t>24.13</w:t>
            </w:r>
          </w:p>
        </w:tc>
        <w:tc>
          <w:tcPr>
            <w:vAlign w:val="center"/>
          </w:tcPr>
          <w:p w14:paraId="7D54D73B">
            <w:pPr>
              <w:rPr>
                <w:sz w:val="21"/>
                <w:szCs w:val="21"/>
              </w:rPr>
            </w:pPr>
            <w:r>
              <w:rPr>
                <w:sz w:val="21"/>
                <w:szCs w:val="21"/>
              </w:rPr>
              <w:t>0.73</w:t>
            </w:r>
          </w:p>
        </w:tc>
        <w:tc>
          <w:tcPr>
            <w:vAlign w:val="center"/>
          </w:tcPr>
          <w:p w14:paraId="0D9E857E">
            <w:pPr>
              <w:rPr>
                <w:sz w:val="21"/>
                <w:szCs w:val="21"/>
              </w:rPr>
            </w:pPr>
            <w:r>
              <w:rPr>
                <w:sz w:val="21"/>
                <w:szCs w:val="21"/>
              </w:rPr>
              <w:t>205.17</w:t>
            </w:r>
          </w:p>
        </w:tc>
        <w:tc>
          <w:tcPr>
            <w:vAlign w:val="center"/>
          </w:tcPr>
          <w:p w14:paraId="1F8FD899">
            <w:pPr>
              <w:rPr>
                <w:sz w:val="21"/>
                <w:szCs w:val="21"/>
              </w:rPr>
            </w:pPr>
            <w:r>
              <w:rPr>
                <w:sz w:val="21"/>
                <w:szCs w:val="21"/>
              </w:rPr>
              <w:t>55.94</w:t>
            </w:r>
          </w:p>
        </w:tc>
        <w:tc>
          <w:tcPr>
            <w:vAlign w:val="center"/>
          </w:tcPr>
          <w:p w14:paraId="2AAA95E6">
            <w:pPr>
              <w:rPr>
                <w:sz w:val="21"/>
                <w:szCs w:val="21"/>
              </w:rPr>
            </w:pPr>
            <w:r>
              <w:rPr>
                <w:sz w:val="21"/>
                <w:szCs w:val="21"/>
              </w:rPr>
              <w:t>20.50</w:t>
            </w:r>
          </w:p>
        </w:tc>
      </w:tr>
      <w:tr w14:paraId="75A78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972CBCD">
            <w:pPr>
              <w:rPr>
                <w:sz w:val="21"/>
                <w:szCs w:val="21"/>
              </w:rPr>
            </w:pPr>
            <w:r>
              <w:rPr>
                <w:sz w:val="21"/>
                <w:szCs w:val="21"/>
              </w:rPr>
              <w:t>17:00</w:t>
            </w:r>
          </w:p>
        </w:tc>
        <w:tc>
          <w:tcPr>
            <w:vAlign w:val="center"/>
          </w:tcPr>
          <w:p w14:paraId="55FD3C2C">
            <w:pPr>
              <w:rPr>
                <w:sz w:val="21"/>
                <w:szCs w:val="21"/>
              </w:rPr>
            </w:pPr>
            <w:r>
              <w:rPr>
                <w:sz w:val="21"/>
                <w:szCs w:val="21"/>
              </w:rPr>
              <w:t>24.23</w:t>
            </w:r>
          </w:p>
        </w:tc>
        <w:tc>
          <w:tcPr>
            <w:vAlign w:val="center"/>
          </w:tcPr>
          <w:p w14:paraId="63914C22">
            <w:pPr>
              <w:rPr>
                <w:sz w:val="21"/>
                <w:szCs w:val="21"/>
              </w:rPr>
            </w:pPr>
            <w:r>
              <w:rPr>
                <w:sz w:val="21"/>
                <w:szCs w:val="21"/>
              </w:rPr>
              <w:t>0.72</w:t>
            </w:r>
          </w:p>
        </w:tc>
        <w:tc>
          <w:tcPr>
            <w:vAlign w:val="center"/>
          </w:tcPr>
          <w:p w14:paraId="7B703930">
            <w:pPr>
              <w:rPr>
                <w:sz w:val="21"/>
                <w:szCs w:val="21"/>
              </w:rPr>
            </w:pPr>
            <w:r>
              <w:rPr>
                <w:sz w:val="21"/>
                <w:szCs w:val="21"/>
              </w:rPr>
              <w:t>149.76</w:t>
            </w:r>
          </w:p>
        </w:tc>
        <w:tc>
          <w:tcPr>
            <w:vAlign w:val="center"/>
          </w:tcPr>
          <w:p w14:paraId="4AC39D15">
            <w:pPr>
              <w:rPr>
                <w:sz w:val="21"/>
                <w:szCs w:val="21"/>
              </w:rPr>
            </w:pPr>
            <w:r>
              <w:rPr>
                <w:sz w:val="21"/>
                <w:szCs w:val="21"/>
              </w:rPr>
              <w:t>40.83</w:t>
            </w:r>
          </w:p>
        </w:tc>
        <w:tc>
          <w:tcPr>
            <w:vAlign w:val="center"/>
          </w:tcPr>
          <w:p w14:paraId="20530E2D">
            <w:pPr>
              <w:rPr>
                <w:sz w:val="21"/>
                <w:szCs w:val="21"/>
              </w:rPr>
            </w:pPr>
            <w:r>
              <w:rPr>
                <w:sz w:val="21"/>
                <w:szCs w:val="21"/>
              </w:rPr>
              <w:t>20.39</w:t>
            </w:r>
          </w:p>
        </w:tc>
      </w:tr>
      <w:tr w14:paraId="10FC5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B8F0602">
            <w:pPr>
              <w:rPr>
                <w:sz w:val="21"/>
                <w:szCs w:val="21"/>
              </w:rPr>
            </w:pPr>
            <w:r>
              <w:rPr>
                <w:sz w:val="21"/>
                <w:szCs w:val="21"/>
              </w:rPr>
              <w:t>18:00</w:t>
            </w:r>
          </w:p>
        </w:tc>
        <w:tc>
          <w:tcPr>
            <w:vAlign w:val="center"/>
          </w:tcPr>
          <w:p w14:paraId="6EE7095F">
            <w:pPr>
              <w:rPr>
                <w:sz w:val="21"/>
                <w:szCs w:val="21"/>
              </w:rPr>
            </w:pPr>
            <w:r>
              <w:rPr>
                <w:sz w:val="21"/>
                <w:szCs w:val="21"/>
              </w:rPr>
              <w:t>24.04</w:t>
            </w:r>
          </w:p>
        </w:tc>
        <w:tc>
          <w:tcPr>
            <w:vAlign w:val="center"/>
          </w:tcPr>
          <w:p w14:paraId="79FB9823">
            <w:pPr>
              <w:rPr>
                <w:sz w:val="21"/>
                <w:szCs w:val="21"/>
              </w:rPr>
            </w:pPr>
            <w:r>
              <w:rPr>
                <w:sz w:val="21"/>
                <w:szCs w:val="21"/>
              </w:rPr>
              <w:t>0.72</w:t>
            </w:r>
          </w:p>
        </w:tc>
        <w:tc>
          <w:tcPr>
            <w:vAlign w:val="center"/>
          </w:tcPr>
          <w:p w14:paraId="75053C9B">
            <w:pPr>
              <w:rPr>
                <w:sz w:val="21"/>
                <w:szCs w:val="21"/>
              </w:rPr>
            </w:pPr>
            <w:r>
              <w:rPr>
                <w:sz w:val="21"/>
                <w:szCs w:val="21"/>
              </w:rPr>
              <w:t>89.78</w:t>
            </w:r>
          </w:p>
        </w:tc>
        <w:tc>
          <w:tcPr>
            <w:vAlign w:val="center"/>
          </w:tcPr>
          <w:p w14:paraId="19460EA3">
            <w:pPr>
              <w:rPr>
                <w:sz w:val="21"/>
                <w:szCs w:val="21"/>
              </w:rPr>
            </w:pPr>
            <w:r>
              <w:rPr>
                <w:sz w:val="21"/>
                <w:szCs w:val="21"/>
              </w:rPr>
              <w:t>24.48</w:t>
            </w:r>
          </w:p>
        </w:tc>
        <w:tc>
          <w:tcPr>
            <w:vAlign w:val="center"/>
          </w:tcPr>
          <w:p w14:paraId="2A676A02">
            <w:pPr>
              <w:rPr>
                <w:sz w:val="21"/>
                <w:szCs w:val="21"/>
              </w:rPr>
            </w:pPr>
            <w:r>
              <w:rPr>
                <w:sz w:val="21"/>
                <w:szCs w:val="21"/>
              </w:rPr>
              <w:t>20.04</w:t>
            </w:r>
          </w:p>
        </w:tc>
      </w:tr>
      <w:tr w14:paraId="4B5A5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538F1B4">
            <w:pPr>
              <w:rPr>
                <w:sz w:val="21"/>
                <w:szCs w:val="21"/>
              </w:rPr>
            </w:pPr>
            <w:r>
              <w:rPr>
                <w:sz w:val="21"/>
                <w:szCs w:val="21"/>
              </w:rPr>
              <w:t>19:00</w:t>
            </w:r>
          </w:p>
        </w:tc>
        <w:tc>
          <w:tcPr>
            <w:vAlign w:val="center"/>
          </w:tcPr>
          <w:p w14:paraId="74FAF4AA">
            <w:pPr>
              <w:rPr>
                <w:sz w:val="21"/>
                <w:szCs w:val="21"/>
              </w:rPr>
            </w:pPr>
            <w:r>
              <w:rPr>
                <w:sz w:val="21"/>
                <w:szCs w:val="21"/>
              </w:rPr>
              <w:t>23.63</w:t>
            </w:r>
          </w:p>
        </w:tc>
        <w:tc>
          <w:tcPr>
            <w:vAlign w:val="center"/>
          </w:tcPr>
          <w:p w14:paraId="01D785EE">
            <w:pPr>
              <w:rPr>
                <w:sz w:val="21"/>
                <w:szCs w:val="21"/>
              </w:rPr>
            </w:pPr>
            <w:r>
              <w:rPr>
                <w:sz w:val="21"/>
                <w:szCs w:val="21"/>
              </w:rPr>
              <w:t>0.74</w:t>
            </w:r>
          </w:p>
        </w:tc>
        <w:tc>
          <w:tcPr>
            <w:vAlign w:val="center"/>
          </w:tcPr>
          <w:p w14:paraId="46FF1F00">
            <w:pPr>
              <w:rPr>
                <w:sz w:val="21"/>
                <w:szCs w:val="21"/>
              </w:rPr>
            </w:pPr>
            <w:r>
              <w:rPr>
                <w:sz w:val="21"/>
                <w:szCs w:val="21"/>
              </w:rPr>
              <w:t>34.82</w:t>
            </w:r>
          </w:p>
        </w:tc>
        <w:tc>
          <w:tcPr>
            <w:vAlign w:val="center"/>
          </w:tcPr>
          <w:p w14:paraId="1BA55B2C">
            <w:pPr>
              <w:rPr>
                <w:sz w:val="21"/>
                <w:szCs w:val="21"/>
              </w:rPr>
            </w:pPr>
            <w:r>
              <w:rPr>
                <w:sz w:val="21"/>
                <w:szCs w:val="21"/>
              </w:rPr>
              <w:t>9.49</w:t>
            </w:r>
          </w:p>
        </w:tc>
        <w:tc>
          <w:tcPr>
            <w:vAlign w:val="center"/>
          </w:tcPr>
          <w:p w14:paraId="19BA17FB">
            <w:pPr>
              <w:rPr>
                <w:sz w:val="21"/>
                <w:szCs w:val="21"/>
              </w:rPr>
            </w:pPr>
            <w:r>
              <w:rPr>
                <w:sz w:val="21"/>
                <w:szCs w:val="21"/>
              </w:rPr>
              <w:t>19.63</w:t>
            </w:r>
          </w:p>
        </w:tc>
      </w:tr>
      <w:tr w14:paraId="36E6FE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04C4EC7">
            <w:pPr>
              <w:rPr>
                <w:sz w:val="21"/>
                <w:szCs w:val="21"/>
              </w:rPr>
            </w:pPr>
            <w:r>
              <w:rPr>
                <w:sz w:val="21"/>
                <w:szCs w:val="21"/>
              </w:rPr>
              <w:t>最大湿球</w:t>
            </w:r>
            <w:r>
              <w:rPr>
                <w:sz w:val="21"/>
                <w:szCs w:val="21"/>
              </w:rPr>
              <w:br w:type="textWrapping"/>
            </w:r>
            <w:r>
              <w:rPr>
                <w:sz w:val="21"/>
                <w:szCs w:val="21"/>
              </w:rPr>
              <w:t>黑球强度(℃)</w:t>
            </w:r>
          </w:p>
        </w:tc>
        <w:tc>
          <w:tcPr>
            <w:gridSpan w:val="5"/>
            <w:vAlign w:val="center"/>
          </w:tcPr>
          <w:p w14:paraId="193C1A75">
            <w:pPr>
              <w:rPr>
                <w:sz w:val="21"/>
                <w:szCs w:val="21"/>
              </w:rPr>
            </w:pPr>
            <w:r>
              <w:rPr>
                <w:sz w:val="21"/>
                <w:szCs w:val="21"/>
              </w:rPr>
              <w:t>20.52</w:t>
            </w:r>
          </w:p>
        </w:tc>
      </w:tr>
      <w:tr w14:paraId="765795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5FA871B">
            <w:pPr>
              <w:rPr>
                <w:sz w:val="21"/>
                <w:szCs w:val="21"/>
              </w:rPr>
            </w:pPr>
            <w:r>
              <w:rPr>
                <w:sz w:val="21"/>
                <w:szCs w:val="21"/>
              </w:rPr>
              <w:t>依据</w:t>
            </w:r>
          </w:p>
        </w:tc>
        <w:tc>
          <w:tcPr>
            <w:gridSpan w:val="5"/>
            <w:vAlign w:val="center"/>
          </w:tcPr>
          <w:p w14:paraId="738E4E4C">
            <w:pPr>
              <w:rPr>
                <w:sz w:val="21"/>
                <w:szCs w:val="21"/>
              </w:rPr>
            </w:pPr>
            <w:r>
              <w:rPr>
                <w:sz w:val="21"/>
                <w:szCs w:val="21"/>
              </w:rPr>
              <w:t>《城市居住区热环境设计标准》3.3.1条规定指标，按照5.0.1条的公式计算</w:t>
            </w:r>
          </w:p>
        </w:tc>
      </w:tr>
      <w:tr w14:paraId="3B4F3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BCB298F">
            <w:pPr>
              <w:rPr>
                <w:sz w:val="21"/>
                <w:szCs w:val="21"/>
              </w:rPr>
            </w:pPr>
            <w:r>
              <w:rPr>
                <w:sz w:val="21"/>
                <w:szCs w:val="21"/>
              </w:rPr>
              <w:t>标准要求</w:t>
            </w:r>
          </w:p>
        </w:tc>
        <w:tc>
          <w:tcPr>
            <w:gridSpan w:val="5"/>
            <w:vAlign w:val="center"/>
          </w:tcPr>
          <w:p w14:paraId="05CB60FA">
            <w:pPr>
              <w:rPr>
                <w:sz w:val="21"/>
                <w:szCs w:val="21"/>
              </w:rPr>
            </w:pPr>
            <w:r>
              <w:rPr>
                <w:sz w:val="21"/>
                <w:szCs w:val="21"/>
              </w:rPr>
              <w:t>居住区逐时湿球黑球温度不应大于33℃</w:t>
            </w:r>
          </w:p>
        </w:tc>
      </w:tr>
      <w:tr w14:paraId="3B613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BA66B33">
            <w:pPr>
              <w:rPr>
                <w:sz w:val="21"/>
                <w:szCs w:val="21"/>
              </w:rPr>
            </w:pPr>
            <w:r>
              <w:rPr>
                <w:sz w:val="21"/>
                <w:szCs w:val="21"/>
              </w:rPr>
              <w:t>结论</w:t>
            </w:r>
          </w:p>
        </w:tc>
        <w:tc>
          <w:tcPr>
            <w:gridSpan w:val="5"/>
            <w:vAlign w:val="center"/>
          </w:tcPr>
          <w:p w14:paraId="2D07BF63">
            <w:pPr>
              <w:rPr>
                <w:sz w:val="21"/>
                <w:szCs w:val="21"/>
              </w:rPr>
            </w:pPr>
            <w:r>
              <w:rPr>
                <w:sz w:val="21"/>
                <w:szCs w:val="21"/>
              </w:rPr>
              <w:t>满足</w:t>
            </w:r>
          </w:p>
        </w:tc>
      </w:tr>
    </w:tbl>
    <w:p w14:paraId="2DD46136">
      <w:pPr>
        <w:pStyle w:val="3"/>
        <w:ind w:firstLine="420"/>
        <w:rPr>
          <w:lang w:val="en-US"/>
        </w:rPr>
      </w:pPr>
      <w:bookmarkStart w:id="58" w:name="湿球黑球温度"/>
      <w:bookmarkEnd w:id="58"/>
    </w:p>
    <w:p w14:paraId="35DF2819">
      <w:pPr>
        <w:pStyle w:val="3"/>
        <w:ind w:firstLine="0" w:firstLineChars="0"/>
        <w:rPr>
          <w:lang w:val="en-US"/>
        </w:rPr>
      </w:pPr>
      <w:bookmarkStart w:id="59" w:name="湿球黑球温度图片"/>
      <w:bookmarkEnd w:id="59"/>
      <w:r>
        <w:drawing>
          <wp:inline distT="0" distB="0" distL="0" distR="0">
            <wp:extent cx="5667375" cy="30194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72"/>
                    <a:stretch>
                      <a:fillRect/>
                    </a:stretch>
                  </pic:blipFill>
                  <pic:spPr>
                    <a:xfrm>
                      <a:off x="0" y="0"/>
                      <a:ext cx="5667375" cy="3019425"/>
                    </a:xfrm>
                    <a:prstGeom prst="rect">
                      <a:avLst/>
                    </a:prstGeom>
                  </pic:spPr>
                </pic:pic>
              </a:graphicData>
            </a:graphic>
          </wp:inline>
        </w:drawing>
      </w:r>
    </w:p>
    <w:p w14:paraId="4CB1FAC1">
      <w:pPr>
        <w:pStyle w:val="2"/>
      </w:pPr>
      <w:bookmarkStart w:id="60" w:name="_Toc16494786"/>
      <w:bookmarkStart w:id="61" w:name="_Toc13893"/>
      <w:r>
        <w:rPr>
          <w:rFonts w:hint="eastAsia"/>
        </w:rPr>
        <w:t>结论</w:t>
      </w:r>
      <w:bookmarkEnd w:id="60"/>
      <w:bookmarkEnd w:id="61"/>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7"/>
        <w:gridCol w:w="2800"/>
        <w:gridCol w:w="1866"/>
        <w:gridCol w:w="2800"/>
      </w:tblGrid>
      <w:tr w14:paraId="7646C06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shd w:val="clear" w:color="auto" w:fill="E6E6E6"/>
            <w:vAlign w:val="center"/>
          </w:tcPr>
          <w:p w14:paraId="65A5FE68">
            <w:pPr>
              <w:jc w:val="center"/>
            </w:pPr>
            <w:bookmarkStart w:id="62" w:name="结论"/>
            <w:bookmarkEnd w:id="62"/>
            <w:r>
              <w:t>类别</w:t>
            </w:r>
          </w:p>
        </w:tc>
        <w:tc>
          <w:tcPr>
            <w:tcW w:w="2800" w:type="dxa"/>
            <w:shd w:val="clear" w:color="auto" w:fill="E6E6E6"/>
            <w:vAlign w:val="center"/>
          </w:tcPr>
          <w:p w14:paraId="141AF2C4">
            <w:pPr>
              <w:jc w:val="center"/>
            </w:pPr>
            <w:r>
              <w:t>检查项</w:t>
            </w:r>
          </w:p>
        </w:tc>
        <w:tc>
          <w:tcPr>
            <w:tcW w:w="1866" w:type="dxa"/>
            <w:shd w:val="clear" w:color="auto" w:fill="E6E6E6"/>
            <w:vAlign w:val="center"/>
          </w:tcPr>
          <w:p w14:paraId="6362BD7B">
            <w:pPr>
              <w:jc w:val="center"/>
            </w:pPr>
            <w:r>
              <w:t>结论</w:t>
            </w:r>
          </w:p>
        </w:tc>
        <w:tc>
          <w:tcPr>
            <w:tcW w:w="2800" w:type="dxa"/>
            <w:shd w:val="clear" w:color="auto" w:fill="E6E6E6"/>
            <w:vAlign w:val="center"/>
          </w:tcPr>
          <w:p w14:paraId="71FD65F2">
            <w:pPr>
              <w:jc w:val="center"/>
            </w:pPr>
            <w:r>
              <w:t>备注</w:t>
            </w:r>
          </w:p>
        </w:tc>
      </w:tr>
      <w:tr w14:paraId="500C732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vAlign w:val="center"/>
          </w:tcPr>
          <w:p w14:paraId="07807556">
            <w:r>
              <w:rPr>
                <w:rFonts w:hint="eastAsia"/>
                <w:b/>
              </w:rPr>
              <w:t>强制</w:t>
            </w:r>
            <w:r>
              <w:rPr>
                <w:b/>
              </w:rPr>
              <w:t>性条</w:t>
            </w:r>
            <w:r>
              <w:rPr>
                <w:rFonts w:hint="eastAsia"/>
                <w:b/>
              </w:rPr>
              <w:t>文</w:t>
            </w:r>
          </w:p>
        </w:tc>
        <w:tc>
          <w:tcPr>
            <w:tcW w:w="2800" w:type="dxa"/>
            <w:vAlign w:val="center"/>
          </w:tcPr>
          <w:p w14:paraId="5BA9D656">
            <w:r>
              <w:rPr>
                <w:b/>
              </w:rPr>
              <w:t>平均迎风面积比</w:t>
            </w:r>
          </w:p>
        </w:tc>
        <w:tc>
          <w:tcPr>
            <w:tcW w:w="1866" w:type="dxa"/>
            <w:vAlign w:val="center"/>
          </w:tcPr>
          <w:p w14:paraId="33678C7C">
            <w:pPr>
              <w:rPr>
                <w:b/>
              </w:rPr>
            </w:pPr>
            <w:bookmarkStart w:id="63" w:name="平均迎风面积比结论"/>
            <w:r>
              <w:rPr>
                <w:rFonts w:hint="eastAsia"/>
                <w:b/>
              </w:rPr>
              <w:t>满足</w:t>
            </w:r>
            <w:bookmarkEnd w:id="63"/>
          </w:p>
        </w:tc>
        <w:tc>
          <w:tcPr>
            <w:tcW w:w="2800" w:type="dxa"/>
            <w:vMerge w:val="restart"/>
            <w:vAlign w:val="center"/>
          </w:tcPr>
          <w:p w14:paraId="211C1C71">
            <w:r>
              <w:rPr>
                <w:b/>
              </w:rPr>
              <w:t>强制条文，必须满足</w:t>
            </w:r>
          </w:p>
        </w:tc>
      </w:tr>
      <w:tr w14:paraId="6052271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vAlign w:val="center"/>
          </w:tcPr>
          <w:p w14:paraId="41E609F7"/>
        </w:tc>
        <w:tc>
          <w:tcPr>
            <w:tcW w:w="2800" w:type="dxa"/>
            <w:vAlign w:val="center"/>
          </w:tcPr>
          <w:p w14:paraId="78EB3780">
            <w:r>
              <w:rPr>
                <w:b/>
              </w:rPr>
              <w:t>活动场地遮阳覆盖率</w:t>
            </w:r>
          </w:p>
        </w:tc>
        <w:tc>
          <w:tcPr>
            <w:tcW w:w="1866" w:type="dxa"/>
            <w:vAlign w:val="center"/>
          </w:tcPr>
          <w:p w14:paraId="167C9B46">
            <w:pPr>
              <w:rPr>
                <w:b/>
              </w:rPr>
            </w:pPr>
            <w:bookmarkStart w:id="64" w:name="活动场地遮阳覆盖率结论"/>
            <w:r>
              <w:rPr>
                <w:rFonts w:hint="eastAsia"/>
                <w:b/>
              </w:rPr>
              <w:t>满足</w:t>
            </w:r>
            <w:bookmarkEnd w:id="64"/>
          </w:p>
        </w:tc>
        <w:tc>
          <w:tcPr>
            <w:tcW w:w="2800" w:type="dxa"/>
            <w:vMerge w:val="continue"/>
            <w:vAlign w:val="center"/>
          </w:tcPr>
          <w:p w14:paraId="50C59EF0"/>
        </w:tc>
      </w:tr>
      <w:tr w14:paraId="0C309FA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vAlign w:val="center"/>
          </w:tcPr>
          <w:p w14:paraId="2DB7C371">
            <w:r>
              <w:rPr>
                <w:rFonts w:hint="eastAsia"/>
              </w:rPr>
              <w:t>评价</w:t>
            </w:r>
            <w:r>
              <w:t>性设计</w:t>
            </w:r>
          </w:p>
        </w:tc>
        <w:tc>
          <w:tcPr>
            <w:tcW w:w="2800" w:type="dxa"/>
            <w:vAlign w:val="center"/>
          </w:tcPr>
          <w:p w14:paraId="270F5E2D">
            <w:r>
              <w:t>平均热岛强度</w:t>
            </w:r>
          </w:p>
        </w:tc>
        <w:tc>
          <w:tcPr>
            <w:tcW w:w="1866" w:type="dxa"/>
            <w:vAlign w:val="center"/>
          </w:tcPr>
          <w:p w14:paraId="72B5D323">
            <w:bookmarkStart w:id="65" w:name="平均热岛强度结论"/>
            <w:r>
              <w:t>满足</w:t>
            </w:r>
            <w:bookmarkEnd w:id="65"/>
          </w:p>
        </w:tc>
        <w:tc>
          <w:tcPr>
            <w:tcW w:w="2800" w:type="dxa"/>
            <w:vMerge w:val="restart"/>
            <w:vAlign w:val="center"/>
          </w:tcPr>
          <w:p w14:paraId="2C09F7D7">
            <w:r>
              <w:t>需同时满足强制条文</w:t>
            </w:r>
          </w:p>
        </w:tc>
      </w:tr>
      <w:tr w14:paraId="4A85E2D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vAlign w:val="center"/>
          </w:tcPr>
          <w:p w14:paraId="56CF4376"/>
        </w:tc>
        <w:tc>
          <w:tcPr>
            <w:tcW w:w="2800" w:type="dxa"/>
            <w:vAlign w:val="center"/>
          </w:tcPr>
          <w:p w14:paraId="38486E62">
            <w:r>
              <w:t>湿球黑球温度</w:t>
            </w:r>
          </w:p>
        </w:tc>
        <w:tc>
          <w:tcPr>
            <w:tcW w:w="1866" w:type="dxa"/>
            <w:vAlign w:val="center"/>
          </w:tcPr>
          <w:p w14:paraId="755D9A6F">
            <w:bookmarkStart w:id="66" w:name="湿球黑球温度结论"/>
            <w:r>
              <w:t>满足</w:t>
            </w:r>
            <w:bookmarkEnd w:id="66"/>
          </w:p>
        </w:tc>
        <w:tc>
          <w:tcPr>
            <w:tcW w:w="2800" w:type="dxa"/>
            <w:vMerge w:val="continue"/>
            <w:vAlign w:val="center"/>
          </w:tcPr>
          <w:p w14:paraId="5CC6C535"/>
        </w:tc>
      </w:tr>
      <w:tr w14:paraId="6EFC9B7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7" w:type="dxa"/>
            <w:gridSpan w:val="2"/>
            <w:shd w:val="clear" w:color="auto" w:fill="E6E6E6"/>
            <w:vAlign w:val="center"/>
          </w:tcPr>
          <w:p w14:paraId="7A864EF2">
            <w:r>
              <w:t>结论</w:t>
            </w:r>
          </w:p>
        </w:tc>
        <w:tc>
          <w:tcPr>
            <w:tcW w:w="4666" w:type="dxa"/>
            <w:gridSpan w:val="2"/>
            <w:vAlign w:val="center"/>
          </w:tcPr>
          <w:p w14:paraId="5C817A89">
            <w:pPr>
              <w:rPr>
                <w:b/>
              </w:rPr>
            </w:pPr>
            <w:bookmarkStart w:id="67" w:name="总结论"/>
            <w:r>
              <w:rPr>
                <w:rFonts w:hint="eastAsia"/>
                <w:b/>
              </w:rPr>
              <w:t>满足</w:t>
            </w:r>
            <w:bookmarkEnd w:id="67"/>
          </w:p>
        </w:tc>
      </w:tr>
    </w:tbl>
    <w:p w14:paraId="0381FA46">
      <w:pPr>
        <w:pStyle w:val="3"/>
        <w:ind w:firstLine="420"/>
        <w:rPr>
          <w:lang w:val="en-US"/>
        </w:rPr>
      </w:pPr>
    </w:p>
    <w:p w14:paraId="764E628F">
      <w:pPr>
        <w:pStyle w:val="3"/>
        <w:ind w:firstLine="420"/>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5D0E8">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7</w:t>
    </w:r>
    <w:r>
      <w:rPr>
        <w:rStyle w:val="24"/>
      </w:rPr>
      <w:fldChar w:fldCharType="end"/>
    </w:r>
  </w:p>
  <w:p w14:paraId="1FDF74A3">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CCC4C">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49C3D205">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779E4">
    <w:pPr>
      <w:pStyle w:val="15"/>
      <w:jc w:val="left"/>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023FFE"/>
    <w:rsid w:val="00000802"/>
    <w:rsid w:val="0000545C"/>
    <w:rsid w:val="0001409C"/>
    <w:rsid w:val="00026342"/>
    <w:rsid w:val="00026B3F"/>
    <w:rsid w:val="000362B6"/>
    <w:rsid w:val="00037A4C"/>
    <w:rsid w:val="00051EA5"/>
    <w:rsid w:val="0007623B"/>
    <w:rsid w:val="000A30EF"/>
    <w:rsid w:val="000B10AF"/>
    <w:rsid w:val="000B2169"/>
    <w:rsid w:val="000B2FE8"/>
    <w:rsid w:val="000C4586"/>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C6391"/>
    <w:rsid w:val="002E4630"/>
    <w:rsid w:val="002F0C69"/>
    <w:rsid w:val="002F10B3"/>
    <w:rsid w:val="002F1F5C"/>
    <w:rsid w:val="002F6715"/>
    <w:rsid w:val="0030437C"/>
    <w:rsid w:val="00305579"/>
    <w:rsid w:val="00310258"/>
    <w:rsid w:val="00310F6D"/>
    <w:rsid w:val="003121F7"/>
    <w:rsid w:val="00314D29"/>
    <w:rsid w:val="0032744D"/>
    <w:rsid w:val="003320D8"/>
    <w:rsid w:val="00346AFD"/>
    <w:rsid w:val="003553F6"/>
    <w:rsid w:val="003746AC"/>
    <w:rsid w:val="00384F21"/>
    <w:rsid w:val="003B0012"/>
    <w:rsid w:val="003B1855"/>
    <w:rsid w:val="003B4A5C"/>
    <w:rsid w:val="003B6BE2"/>
    <w:rsid w:val="003C6997"/>
    <w:rsid w:val="003E4437"/>
    <w:rsid w:val="00405087"/>
    <w:rsid w:val="00417088"/>
    <w:rsid w:val="004248AE"/>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29A1"/>
    <w:rsid w:val="00545FB7"/>
    <w:rsid w:val="00561C8F"/>
    <w:rsid w:val="005755BA"/>
    <w:rsid w:val="0057692D"/>
    <w:rsid w:val="005812C2"/>
    <w:rsid w:val="0059787B"/>
    <w:rsid w:val="005A1749"/>
    <w:rsid w:val="005A3518"/>
    <w:rsid w:val="005C7162"/>
    <w:rsid w:val="005E7793"/>
    <w:rsid w:val="00613298"/>
    <w:rsid w:val="006132D3"/>
    <w:rsid w:val="00620211"/>
    <w:rsid w:val="006316AB"/>
    <w:rsid w:val="0063211B"/>
    <w:rsid w:val="00634B5C"/>
    <w:rsid w:val="00651069"/>
    <w:rsid w:val="0065187B"/>
    <w:rsid w:val="0067336D"/>
    <w:rsid w:val="00685427"/>
    <w:rsid w:val="00687ACA"/>
    <w:rsid w:val="00694FCA"/>
    <w:rsid w:val="00695E82"/>
    <w:rsid w:val="006A159C"/>
    <w:rsid w:val="006A38D1"/>
    <w:rsid w:val="006B5695"/>
    <w:rsid w:val="006C3941"/>
    <w:rsid w:val="00710FCB"/>
    <w:rsid w:val="0072017E"/>
    <w:rsid w:val="0072214C"/>
    <w:rsid w:val="007514FE"/>
    <w:rsid w:val="0076735C"/>
    <w:rsid w:val="00767D6D"/>
    <w:rsid w:val="00774599"/>
    <w:rsid w:val="007D1A35"/>
    <w:rsid w:val="007F57A4"/>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2517F"/>
    <w:rsid w:val="00A271EC"/>
    <w:rsid w:val="00A305A7"/>
    <w:rsid w:val="00A32590"/>
    <w:rsid w:val="00A355BD"/>
    <w:rsid w:val="00A402EA"/>
    <w:rsid w:val="00A53163"/>
    <w:rsid w:val="00A83D4E"/>
    <w:rsid w:val="00A85330"/>
    <w:rsid w:val="00A914AE"/>
    <w:rsid w:val="00AA47FE"/>
    <w:rsid w:val="00AA5071"/>
    <w:rsid w:val="00AA7C65"/>
    <w:rsid w:val="00AB536D"/>
    <w:rsid w:val="00AC4E03"/>
    <w:rsid w:val="00AC7EEF"/>
    <w:rsid w:val="00B047B3"/>
    <w:rsid w:val="00B107D2"/>
    <w:rsid w:val="00B16C0D"/>
    <w:rsid w:val="00B40539"/>
    <w:rsid w:val="00B41640"/>
    <w:rsid w:val="00B4240C"/>
    <w:rsid w:val="00B55B22"/>
    <w:rsid w:val="00B60841"/>
    <w:rsid w:val="00B60BAD"/>
    <w:rsid w:val="00B645C9"/>
    <w:rsid w:val="00B7457E"/>
    <w:rsid w:val="00BB1C06"/>
    <w:rsid w:val="00BD07CF"/>
    <w:rsid w:val="00BD4A14"/>
    <w:rsid w:val="00BE09CD"/>
    <w:rsid w:val="00BE4349"/>
    <w:rsid w:val="00C0203A"/>
    <w:rsid w:val="00C02441"/>
    <w:rsid w:val="00C22165"/>
    <w:rsid w:val="00C22E6B"/>
    <w:rsid w:val="00C32022"/>
    <w:rsid w:val="00C3317F"/>
    <w:rsid w:val="00C6180A"/>
    <w:rsid w:val="00C63237"/>
    <w:rsid w:val="00C67778"/>
    <w:rsid w:val="00C81F61"/>
    <w:rsid w:val="00C95557"/>
    <w:rsid w:val="00C97E25"/>
    <w:rsid w:val="00CA1797"/>
    <w:rsid w:val="00CA1AA5"/>
    <w:rsid w:val="00CA311D"/>
    <w:rsid w:val="00CB5853"/>
    <w:rsid w:val="00CB7BEB"/>
    <w:rsid w:val="00CC50E4"/>
    <w:rsid w:val="00CC5966"/>
    <w:rsid w:val="00CE28AA"/>
    <w:rsid w:val="00CE3E52"/>
    <w:rsid w:val="00CE4E4F"/>
    <w:rsid w:val="00D31D7E"/>
    <w:rsid w:val="00D40158"/>
    <w:rsid w:val="00D43C46"/>
    <w:rsid w:val="00D478B3"/>
    <w:rsid w:val="00D61312"/>
    <w:rsid w:val="00D62A9A"/>
    <w:rsid w:val="00D96AE9"/>
    <w:rsid w:val="00DC73AD"/>
    <w:rsid w:val="00DD16C4"/>
    <w:rsid w:val="00DD278F"/>
    <w:rsid w:val="00DD42A2"/>
    <w:rsid w:val="00DF470C"/>
    <w:rsid w:val="00E03826"/>
    <w:rsid w:val="00E05530"/>
    <w:rsid w:val="00E16221"/>
    <w:rsid w:val="00E30A77"/>
    <w:rsid w:val="00E423BB"/>
    <w:rsid w:val="00E4518A"/>
    <w:rsid w:val="00E70834"/>
    <w:rsid w:val="00E72EFD"/>
    <w:rsid w:val="00E75AC2"/>
    <w:rsid w:val="00E76134"/>
    <w:rsid w:val="00E81ACD"/>
    <w:rsid w:val="00EA0210"/>
    <w:rsid w:val="00EA1164"/>
    <w:rsid w:val="00EA741A"/>
    <w:rsid w:val="00EB3EEF"/>
    <w:rsid w:val="00EC27FD"/>
    <w:rsid w:val="00EC41B6"/>
    <w:rsid w:val="00EC70F3"/>
    <w:rsid w:val="00ED3418"/>
    <w:rsid w:val="00EE005A"/>
    <w:rsid w:val="00EF0674"/>
    <w:rsid w:val="00EF5872"/>
    <w:rsid w:val="00EF5DD5"/>
    <w:rsid w:val="00F03100"/>
    <w:rsid w:val="00F16AE6"/>
    <w:rsid w:val="00F312DB"/>
    <w:rsid w:val="00F4565A"/>
    <w:rsid w:val="00F45D19"/>
    <w:rsid w:val="00F57037"/>
    <w:rsid w:val="00F75DD1"/>
    <w:rsid w:val="00F8427B"/>
    <w:rsid w:val="00F90890"/>
    <w:rsid w:val="00FA4B87"/>
    <w:rsid w:val="00FA733F"/>
    <w:rsid w:val="00FC0388"/>
    <w:rsid w:val="00FC105B"/>
    <w:rsid w:val="00FD32A2"/>
    <w:rsid w:val="00FE4F8F"/>
    <w:rsid w:val="00FF2243"/>
    <w:rsid w:val="00FF354D"/>
    <w:rsid w:val="00FF6C59"/>
    <w:rsid w:val="4C023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qFormat/>
    <w:uiPriority w:val="0"/>
    <w:pPr>
      <w:tabs>
        <w:tab w:val="center" w:pos="4153"/>
        <w:tab w:val="right" w:pos="8306"/>
      </w:tabs>
      <w:snapToGrid w:val="0"/>
    </w:pPr>
    <w:rPr>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7">
    <w:name w:val="toc 2"/>
    <w:basedOn w:val="1"/>
    <w:next w:val="1"/>
    <w:autoRedefine/>
    <w:qFormat/>
    <w:uiPriority w:val="39"/>
    <w:pPr>
      <w:tabs>
        <w:tab w:val="left" w:pos="540"/>
        <w:tab w:val="left" w:pos="840"/>
        <w:tab w:val="right" w:leader="dot" w:pos="9360"/>
      </w:tabs>
      <w:ind w:left="200"/>
    </w:pPr>
    <w:rPr>
      <w:kern w:val="2"/>
      <w:szCs w:val="24"/>
      <w:lang w:val="en-US"/>
    </w:rPr>
  </w:style>
  <w:style w:type="paragraph" w:styleId="18">
    <w:name w:val="Normal (Web)"/>
    <w:basedOn w:val="1"/>
    <w:unhideWhenUsed/>
    <w:qFormat/>
    <w:uiPriority w:val="99"/>
    <w:pPr>
      <w:spacing w:before="100" w:beforeAutospacing="1" w:after="100" w:afterAutospacing="1"/>
    </w:pPr>
    <w:rPr>
      <w:rFonts w:ascii="宋体" w:hAnsi="宋体" w:cs="宋体"/>
      <w:sz w:val="24"/>
      <w:szCs w:val="24"/>
      <w:lang w:val="en-US"/>
    </w:rPr>
  </w:style>
  <w:style w:type="paragraph" w:styleId="19">
    <w:name w:val="Title"/>
    <w:basedOn w:val="1"/>
    <w:next w:val="1"/>
    <w:link w:val="26"/>
    <w:qFormat/>
    <w:uiPriority w:val="0"/>
    <w:pPr>
      <w:spacing w:before="240" w:after="60"/>
      <w:jc w:val="center"/>
      <w:outlineLvl w:val="0"/>
    </w:pPr>
    <w:rPr>
      <w:rFonts w:asciiTheme="majorHAnsi" w:hAnsiTheme="majorHAnsi" w:cstheme="majorBidi"/>
      <w:b/>
      <w:bCs/>
      <w:sz w:val="32"/>
      <w:szCs w:val="32"/>
    </w:rPr>
  </w:style>
  <w:style w:type="table" w:styleId="21">
    <w:name w:val="Table Grid"/>
    <w:basedOn w:val="20"/>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page number"/>
    <w:basedOn w:val="22"/>
    <w:qFormat/>
    <w:uiPriority w:val="0"/>
  </w:style>
  <w:style w:type="character" w:styleId="25">
    <w:name w:val="Hyperlink"/>
    <w:qFormat/>
    <w:uiPriority w:val="99"/>
    <w:rPr>
      <w:color w:val="0000FF"/>
      <w:u w:val="single"/>
    </w:rPr>
  </w:style>
  <w:style w:type="character" w:customStyle="1" w:styleId="26">
    <w:name w:val="标题 Char"/>
    <w:basedOn w:val="22"/>
    <w:link w:val="19"/>
    <w:qFormat/>
    <w:uiPriority w:val="0"/>
    <w:rPr>
      <w:rFonts w:asciiTheme="majorHAnsi" w:hAnsiTheme="majorHAnsi" w:cstheme="majorBidi"/>
      <w:b/>
      <w:bCs/>
      <w:sz w:val="32"/>
      <w:szCs w:val="32"/>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bmp"/><Relationship Id="rId74" Type="http://schemas.openxmlformats.org/officeDocument/2006/relationships/fontTable" Target="fontTable.xml"/><Relationship Id="rId73" Type="http://schemas.openxmlformats.org/officeDocument/2006/relationships/numbering" Target="numbering.xml"/><Relationship Id="rId72" Type="http://schemas.openxmlformats.org/officeDocument/2006/relationships/image" Target="media/image38.png"/><Relationship Id="rId71" Type="http://schemas.openxmlformats.org/officeDocument/2006/relationships/image" Target="media/image37.png"/><Relationship Id="rId70" Type="http://schemas.openxmlformats.org/officeDocument/2006/relationships/image" Target="media/image36.wmf"/><Relationship Id="rId7" Type="http://schemas.openxmlformats.org/officeDocument/2006/relationships/image" Target="media/image2.bmp"/><Relationship Id="rId69" Type="http://schemas.openxmlformats.org/officeDocument/2006/relationships/image" Target="media/image35.wmf"/><Relationship Id="rId68" Type="http://schemas.openxmlformats.org/officeDocument/2006/relationships/image" Target="media/image34.wmf"/><Relationship Id="rId67" Type="http://schemas.openxmlformats.org/officeDocument/2006/relationships/image" Target="media/image33.wmf"/><Relationship Id="rId66" Type="http://schemas.openxmlformats.org/officeDocument/2006/relationships/image" Target="media/image32.wmf"/><Relationship Id="rId65" Type="http://schemas.openxmlformats.org/officeDocument/2006/relationships/image" Target="media/image31.wmf"/><Relationship Id="rId64" Type="http://schemas.openxmlformats.org/officeDocument/2006/relationships/image" Target="media/image30.wmf"/><Relationship Id="rId63" Type="http://schemas.openxmlformats.org/officeDocument/2006/relationships/image" Target="media/image29.wmf"/><Relationship Id="rId62" Type="http://schemas.openxmlformats.org/officeDocument/2006/relationships/image" Target="media/image28.wmf"/><Relationship Id="rId61" Type="http://schemas.openxmlformats.org/officeDocument/2006/relationships/image" Target="media/image27.wmf"/><Relationship Id="rId60" Type="http://schemas.openxmlformats.org/officeDocument/2006/relationships/image" Target="media/image26.wmf"/><Relationship Id="rId6" Type="http://schemas.openxmlformats.org/officeDocument/2006/relationships/theme" Target="theme/theme1.xml"/><Relationship Id="rId59" Type="http://schemas.openxmlformats.org/officeDocument/2006/relationships/image" Target="media/image25.wmf"/><Relationship Id="rId58" Type="http://schemas.openxmlformats.org/officeDocument/2006/relationships/oleObject" Target="embeddings/oleObject29.bin"/><Relationship Id="rId57" Type="http://schemas.openxmlformats.org/officeDocument/2006/relationships/oleObject" Target="embeddings/oleObject28.bin"/><Relationship Id="rId56" Type="http://schemas.openxmlformats.org/officeDocument/2006/relationships/image" Target="media/image24.wmf"/><Relationship Id="rId55" Type="http://schemas.openxmlformats.org/officeDocument/2006/relationships/oleObject" Target="embeddings/oleObject27.bin"/><Relationship Id="rId54" Type="http://schemas.openxmlformats.org/officeDocument/2006/relationships/image" Target="media/image23.wmf"/><Relationship Id="rId53" Type="http://schemas.openxmlformats.org/officeDocument/2006/relationships/oleObject" Target="embeddings/oleObject26.bin"/><Relationship Id="rId52" Type="http://schemas.openxmlformats.org/officeDocument/2006/relationships/image" Target="media/image22.wmf"/><Relationship Id="rId51" Type="http://schemas.openxmlformats.org/officeDocument/2006/relationships/oleObject" Target="embeddings/oleObject25.bin"/><Relationship Id="rId50" Type="http://schemas.openxmlformats.org/officeDocument/2006/relationships/image" Target="media/image21.wmf"/><Relationship Id="rId5" Type="http://schemas.openxmlformats.org/officeDocument/2006/relationships/footer" Target="footer2.xml"/><Relationship Id="rId49" Type="http://schemas.openxmlformats.org/officeDocument/2006/relationships/oleObject" Target="embeddings/oleObject24.bin"/><Relationship Id="rId48" Type="http://schemas.openxmlformats.org/officeDocument/2006/relationships/image" Target="media/image20.wmf"/><Relationship Id="rId47" Type="http://schemas.openxmlformats.org/officeDocument/2006/relationships/oleObject" Target="embeddings/oleObject23.bin"/><Relationship Id="rId46" Type="http://schemas.openxmlformats.org/officeDocument/2006/relationships/oleObject" Target="embeddings/oleObject22.bin"/><Relationship Id="rId45" Type="http://schemas.openxmlformats.org/officeDocument/2006/relationships/image" Target="media/image19.wmf"/><Relationship Id="rId44" Type="http://schemas.openxmlformats.org/officeDocument/2006/relationships/oleObject" Target="embeddings/oleObject21.bin"/><Relationship Id="rId43" Type="http://schemas.openxmlformats.org/officeDocument/2006/relationships/oleObject" Target="embeddings/oleObject20.bin"/><Relationship Id="rId42" Type="http://schemas.openxmlformats.org/officeDocument/2006/relationships/image" Target="media/image18.wmf"/><Relationship Id="rId41" Type="http://schemas.openxmlformats.org/officeDocument/2006/relationships/oleObject" Target="embeddings/oleObject19.bin"/><Relationship Id="rId40" Type="http://schemas.openxmlformats.org/officeDocument/2006/relationships/oleObject" Target="embeddings/oleObject18.bin"/><Relationship Id="rId4" Type="http://schemas.openxmlformats.org/officeDocument/2006/relationships/footer" Target="footer1.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oleObject" Target="embeddings/oleObject16.bin"/><Relationship Id="rId36" Type="http://schemas.openxmlformats.org/officeDocument/2006/relationships/image" Target="media/image16.wmf"/><Relationship Id="rId35" Type="http://schemas.openxmlformats.org/officeDocument/2006/relationships/oleObject" Target="embeddings/oleObject15.bin"/><Relationship Id="rId34" Type="http://schemas.openxmlformats.org/officeDocument/2006/relationships/oleObject" Target="embeddings/oleObject14.bin"/><Relationship Id="rId33" Type="http://schemas.openxmlformats.org/officeDocument/2006/relationships/image" Target="media/image15.wmf"/><Relationship Id="rId32" Type="http://schemas.openxmlformats.org/officeDocument/2006/relationships/oleObject" Target="embeddings/oleObject13.bin"/><Relationship Id="rId31" Type="http://schemas.openxmlformats.org/officeDocument/2006/relationships/oleObject" Target="embeddings/oleObject12.bin"/><Relationship Id="rId30" Type="http://schemas.openxmlformats.org/officeDocument/2006/relationships/image" Target="media/image14.wmf"/><Relationship Id="rId3" Type="http://schemas.openxmlformats.org/officeDocument/2006/relationships/header" Target="header1.xml"/><Relationship Id="rId29" Type="http://schemas.openxmlformats.org/officeDocument/2006/relationships/oleObject" Target="embeddings/oleObject11.bin"/><Relationship Id="rId28" Type="http://schemas.openxmlformats.org/officeDocument/2006/relationships/oleObject" Target="embeddings/oleObject10.bin"/><Relationship Id="rId27" Type="http://schemas.openxmlformats.org/officeDocument/2006/relationships/image" Target="media/image13.wmf"/><Relationship Id="rId26" Type="http://schemas.openxmlformats.org/officeDocument/2006/relationships/oleObject" Target="embeddings/oleObject9.bin"/><Relationship Id="rId25" Type="http://schemas.openxmlformats.org/officeDocument/2006/relationships/image" Target="media/image12.wmf"/><Relationship Id="rId24" Type="http://schemas.openxmlformats.org/officeDocument/2006/relationships/oleObject" Target="embeddings/oleObject8.bin"/><Relationship Id="rId23" Type="http://schemas.openxmlformats.org/officeDocument/2006/relationships/image" Target="media/image11.wmf"/><Relationship Id="rId22" Type="http://schemas.openxmlformats.org/officeDocument/2006/relationships/oleObject" Target="embeddings/oleObject7.bin"/><Relationship Id="rId21" Type="http://schemas.openxmlformats.org/officeDocument/2006/relationships/image" Target="media/image10.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5.bin"/><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9480\AppData\Local\Temp\tmp1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tmp15.dotx</Template>
  <Pages>12</Pages>
  <Words>2824</Words>
  <Characters>4707</Characters>
  <Lines>23</Lines>
  <Paragraphs>6</Paragraphs>
  <TotalTime>0</TotalTime>
  <ScaleCrop>false</ScaleCrop>
  <LinksUpToDate>false</LinksUpToDate>
  <CharactersWithSpaces>6295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2025-02-14T14:53:00Z</dcterms:created>
  <dc:creator>WPS_1672038652</dc:creator>
  <cp:lastModifiedBy>WPS_1672038652</cp:lastModifiedBy>
  <dcterms:modified xsi:type="dcterms:W3CDTF">2025-02-14T14:54:10Z</dcterms:modified>
  <dc:title>住区热环境评价性设计计算书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FF41EE1F3C3246BD828D786A4CD3D315_11</vt:lpwstr>
  </property>
  <property fmtid="{D5CDD505-2E9C-101B-9397-08002B2CF9AE}" pid="3" name="KSOTemplateDocerSaveRecord">
    <vt:lpwstr>eyJoZGlkIjoiODNiYjkyOGI1ZWY1Yzc5OWNkNmI1YmQ4OGFmNGY2ZGQiLCJ1c2VySWQiOiIxNDYyMjk5MTU3In0=</vt:lpwstr>
  </property>
  <property fmtid="{D5CDD505-2E9C-101B-9397-08002B2CF9AE}" pid="4" name="KSOProductBuildVer">
    <vt:lpwstr>2052-12.1.0.19302</vt:lpwstr>
  </property>
</Properties>
</file>