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2024年12月10日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6B2A1708">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T18173740241</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51248C55">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4A3DB046">
      <w:pPr>
        <w:pStyle w:val="25"/>
        <w:rPr>
          <w:rFonts w:asciiTheme="minorHAnsi" w:hAnsiTheme="minorHAnsi" w:eastAsiaTheme="minorEastAsia" w:cstheme="minorBidi"/>
          <w:b w:val="0"/>
          <w:bCs w:val="0"/>
          <w:szCs w:val="22"/>
          <w14:ligatures w14:val="standardContextual"/>
        </w:rPr>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fldChar w:fldCharType="begin"/>
      </w:r>
      <w:r>
        <w:instrText xml:space="preserve"> HYPERLINK \l "_Toc134261586" </w:instrText>
      </w:r>
      <w:r>
        <w:fldChar w:fldCharType="separate"/>
      </w:r>
      <w:r>
        <w:rPr>
          <w:rStyle w:val="37"/>
        </w:rPr>
        <w:t>1.</w:t>
      </w:r>
      <w:r>
        <w:rPr>
          <w:rFonts w:asciiTheme="minorHAnsi" w:hAnsiTheme="minorHAnsi" w:eastAsiaTheme="minorEastAsia" w:cstheme="minorBidi"/>
          <w:b w:val="0"/>
          <w:bCs w:val="0"/>
          <w:szCs w:val="22"/>
          <w14:ligatures w14:val="standardContextual"/>
        </w:rPr>
        <w:tab/>
      </w:r>
      <w:r>
        <w:rPr>
          <w:rStyle w:val="37"/>
        </w:rPr>
        <w:t>项目概况</w:t>
      </w:r>
      <w:r>
        <w:tab/>
      </w:r>
      <w:r>
        <w:fldChar w:fldCharType="begin"/>
      </w:r>
      <w:r>
        <w:instrText xml:space="preserve"> PAGEREF _Toc134261586 \h </w:instrText>
      </w:r>
      <w:r>
        <w:fldChar w:fldCharType="separate"/>
      </w:r>
      <w:r>
        <w:t>1</w:t>
      </w:r>
      <w:r>
        <w:fldChar w:fldCharType="end"/>
      </w:r>
      <w:r>
        <w:fldChar w:fldCharType="end"/>
      </w:r>
    </w:p>
    <w:p w14:paraId="3BA05A3A">
      <w:pPr>
        <w:pStyle w:val="25"/>
        <w:rPr>
          <w:rFonts w:asciiTheme="minorHAnsi" w:hAnsiTheme="minorHAnsi" w:eastAsiaTheme="minorEastAsia" w:cstheme="minorBidi"/>
          <w:b w:val="0"/>
          <w:bCs w:val="0"/>
          <w:szCs w:val="22"/>
          <w14:ligatures w14:val="standardContextual"/>
        </w:rPr>
      </w:pPr>
      <w:r>
        <w:fldChar w:fldCharType="begin"/>
      </w:r>
      <w:r>
        <w:instrText xml:space="preserve"> HYPERLINK \l "_Toc134261587" </w:instrText>
      </w:r>
      <w:r>
        <w:fldChar w:fldCharType="separate"/>
      </w:r>
      <w:r>
        <w:rPr>
          <w:rStyle w:val="37"/>
        </w:rPr>
        <w:t>2.</w:t>
      </w:r>
      <w:r>
        <w:rPr>
          <w:rFonts w:asciiTheme="minorHAnsi" w:hAnsiTheme="minorHAnsi" w:eastAsiaTheme="minorEastAsia" w:cstheme="minorBidi"/>
          <w:b w:val="0"/>
          <w:bCs w:val="0"/>
          <w:szCs w:val="22"/>
          <w14:ligatures w14:val="standardContextual"/>
        </w:rPr>
        <w:tab/>
      </w:r>
      <w:r>
        <w:rPr>
          <w:rStyle w:val="37"/>
        </w:rPr>
        <w:t>标准依据</w:t>
      </w:r>
      <w:r>
        <w:tab/>
      </w:r>
      <w:r>
        <w:fldChar w:fldCharType="begin"/>
      </w:r>
      <w:r>
        <w:instrText xml:space="preserve"> PAGEREF _Toc134261587 \h </w:instrText>
      </w:r>
      <w:r>
        <w:fldChar w:fldCharType="separate"/>
      </w:r>
      <w:r>
        <w:t>1</w:t>
      </w:r>
      <w:r>
        <w:fldChar w:fldCharType="end"/>
      </w:r>
      <w:r>
        <w:fldChar w:fldCharType="end"/>
      </w:r>
    </w:p>
    <w:p w14:paraId="11B23E7C">
      <w:pPr>
        <w:pStyle w:val="25"/>
        <w:rPr>
          <w:rFonts w:asciiTheme="minorHAnsi" w:hAnsiTheme="minorHAnsi" w:eastAsiaTheme="minorEastAsia" w:cstheme="minorBidi"/>
          <w:b w:val="0"/>
          <w:bCs w:val="0"/>
          <w:szCs w:val="22"/>
          <w14:ligatures w14:val="standardContextual"/>
        </w:rPr>
      </w:pPr>
      <w:r>
        <w:fldChar w:fldCharType="begin"/>
      </w:r>
      <w:r>
        <w:instrText xml:space="preserve"> HYPERLINK \l "_Toc134261588" </w:instrText>
      </w:r>
      <w:r>
        <w:fldChar w:fldCharType="separate"/>
      </w:r>
      <w:r>
        <w:rPr>
          <w:rStyle w:val="37"/>
        </w:rPr>
        <w:t>3.</w:t>
      </w:r>
      <w:r>
        <w:rPr>
          <w:rFonts w:asciiTheme="minorHAnsi" w:hAnsiTheme="minorHAnsi" w:eastAsiaTheme="minorEastAsia" w:cstheme="minorBidi"/>
          <w:b w:val="0"/>
          <w:bCs w:val="0"/>
          <w:szCs w:val="22"/>
          <w14:ligatures w14:val="standardContextual"/>
        </w:rPr>
        <w:tab/>
      </w:r>
      <w:r>
        <w:rPr>
          <w:rStyle w:val="37"/>
        </w:rPr>
        <w:t>太阳能资源分析</w:t>
      </w:r>
      <w:r>
        <w:tab/>
      </w:r>
      <w:r>
        <w:fldChar w:fldCharType="begin"/>
      </w:r>
      <w:r>
        <w:instrText xml:space="preserve"> PAGEREF _Toc134261588 \h </w:instrText>
      </w:r>
      <w:r>
        <w:fldChar w:fldCharType="separate"/>
      </w:r>
      <w:r>
        <w:t>1</w:t>
      </w:r>
      <w:r>
        <w:fldChar w:fldCharType="end"/>
      </w:r>
      <w:r>
        <w:fldChar w:fldCharType="end"/>
      </w:r>
    </w:p>
    <w:p w14:paraId="7E13E599">
      <w:pPr>
        <w:pStyle w:val="26"/>
        <w:rPr>
          <w:rFonts w:asciiTheme="minorHAnsi" w:hAnsiTheme="minorHAnsi" w:eastAsiaTheme="minorEastAsia" w:cstheme="minorBidi"/>
          <w:szCs w:val="22"/>
          <w14:ligatures w14:val="standardContextual"/>
        </w:rPr>
      </w:pPr>
      <w:r>
        <w:fldChar w:fldCharType="begin"/>
      </w:r>
      <w:r>
        <w:instrText xml:space="preserve"> HYPERLINK \l "_Toc134261589" </w:instrText>
      </w:r>
      <w:r>
        <w:fldChar w:fldCharType="separate"/>
      </w:r>
      <w:r>
        <w:rPr>
          <w:rStyle w:val="37"/>
          <w:lang w:val="en-GB"/>
        </w:rPr>
        <w:t>3.1</w:t>
      </w:r>
      <w:r>
        <w:rPr>
          <w:rFonts w:asciiTheme="minorHAnsi" w:hAnsiTheme="minorHAnsi" w:eastAsiaTheme="minorEastAsia" w:cstheme="minorBidi"/>
          <w:szCs w:val="22"/>
          <w14:ligatures w14:val="standardContextual"/>
        </w:rPr>
        <w:tab/>
      </w:r>
      <w:r>
        <w:rPr>
          <w:rStyle w:val="37"/>
        </w:rPr>
        <w:t>太阳能资源概况</w:t>
      </w:r>
      <w:r>
        <w:tab/>
      </w:r>
      <w:r>
        <w:fldChar w:fldCharType="begin"/>
      </w:r>
      <w:r>
        <w:instrText xml:space="preserve"> PAGEREF _Toc134261589 \h </w:instrText>
      </w:r>
      <w:r>
        <w:fldChar w:fldCharType="separate"/>
      </w:r>
      <w:r>
        <w:t>1</w:t>
      </w:r>
      <w:r>
        <w:fldChar w:fldCharType="end"/>
      </w:r>
      <w:r>
        <w:fldChar w:fldCharType="end"/>
      </w:r>
    </w:p>
    <w:p w14:paraId="5C5C1485">
      <w:pPr>
        <w:pStyle w:val="26"/>
        <w:rPr>
          <w:rFonts w:asciiTheme="minorHAnsi" w:hAnsiTheme="minorHAnsi" w:eastAsiaTheme="minorEastAsia" w:cstheme="minorBidi"/>
          <w:szCs w:val="22"/>
          <w14:ligatures w14:val="standardContextual"/>
        </w:rPr>
      </w:pPr>
      <w:r>
        <w:fldChar w:fldCharType="begin"/>
      </w:r>
      <w:r>
        <w:instrText xml:space="preserve"> HYPERLINK \l "_Toc134261590" </w:instrText>
      </w:r>
      <w:r>
        <w:fldChar w:fldCharType="separate"/>
      </w:r>
      <w:r>
        <w:rPr>
          <w:rStyle w:val="37"/>
          <w:lang w:val="en-GB"/>
        </w:rPr>
        <w:t>3.2</w:t>
      </w:r>
      <w:r>
        <w:rPr>
          <w:rFonts w:asciiTheme="minorHAnsi" w:hAnsiTheme="minorHAnsi" w:eastAsiaTheme="minorEastAsia" w:cstheme="minorBidi"/>
          <w:szCs w:val="22"/>
          <w14:ligatures w14:val="standardContextual"/>
        </w:rPr>
        <w:tab/>
      </w:r>
      <w:r>
        <w:rPr>
          <w:rStyle w:val="37"/>
        </w:rPr>
        <w:t>太阳能综合评价</w:t>
      </w:r>
      <w:r>
        <w:tab/>
      </w:r>
      <w:r>
        <w:fldChar w:fldCharType="begin"/>
      </w:r>
      <w:r>
        <w:instrText xml:space="preserve"> PAGEREF _Toc134261590 \h </w:instrText>
      </w:r>
      <w:r>
        <w:fldChar w:fldCharType="separate"/>
      </w:r>
      <w:r>
        <w:t>2</w:t>
      </w:r>
      <w:r>
        <w:fldChar w:fldCharType="end"/>
      </w:r>
      <w:r>
        <w:fldChar w:fldCharType="end"/>
      </w:r>
    </w:p>
    <w:p w14:paraId="538C088F">
      <w:pPr>
        <w:pStyle w:val="25"/>
        <w:rPr>
          <w:rFonts w:asciiTheme="minorHAnsi" w:hAnsiTheme="minorHAnsi" w:eastAsiaTheme="minorEastAsia" w:cstheme="minorBidi"/>
          <w:b w:val="0"/>
          <w:bCs w:val="0"/>
          <w:szCs w:val="22"/>
          <w14:ligatures w14:val="standardContextual"/>
        </w:rPr>
      </w:pPr>
      <w:r>
        <w:fldChar w:fldCharType="begin"/>
      </w:r>
      <w:r>
        <w:instrText xml:space="preserve"> HYPERLINK \l "_Toc134261591" </w:instrText>
      </w:r>
      <w:r>
        <w:fldChar w:fldCharType="separate"/>
      </w:r>
      <w:r>
        <w:rPr>
          <w:rStyle w:val="37"/>
        </w:rPr>
        <w:t>4.</w:t>
      </w:r>
      <w:r>
        <w:rPr>
          <w:rFonts w:asciiTheme="minorHAnsi" w:hAnsiTheme="minorHAnsi" w:eastAsiaTheme="minorEastAsia" w:cstheme="minorBidi"/>
          <w:b w:val="0"/>
          <w:bCs w:val="0"/>
          <w:szCs w:val="22"/>
          <w14:ligatures w14:val="standardContextual"/>
        </w:rPr>
        <w:tab/>
      </w:r>
      <w:r>
        <w:rPr>
          <w:rStyle w:val="37"/>
        </w:rPr>
        <w:t>软件选用</w:t>
      </w:r>
      <w:r>
        <w:tab/>
      </w:r>
      <w:r>
        <w:fldChar w:fldCharType="begin"/>
      </w:r>
      <w:r>
        <w:instrText xml:space="preserve"> PAGEREF _Toc134261591 \h </w:instrText>
      </w:r>
      <w:r>
        <w:fldChar w:fldCharType="separate"/>
      </w:r>
      <w:r>
        <w:t>3</w:t>
      </w:r>
      <w:r>
        <w:fldChar w:fldCharType="end"/>
      </w:r>
      <w:r>
        <w:fldChar w:fldCharType="end"/>
      </w:r>
    </w:p>
    <w:p w14:paraId="3E313269">
      <w:pPr>
        <w:pStyle w:val="25"/>
        <w:rPr>
          <w:rFonts w:asciiTheme="minorHAnsi" w:hAnsiTheme="minorHAnsi" w:eastAsiaTheme="minorEastAsia" w:cstheme="minorBidi"/>
          <w:b w:val="0"/>
          <w:bCs w:val="0"/>
          <w:szCs w:val="22"/>
          <w14:ligatures w14:val="standardContextual"/>
        </w:rPr>
      </w:pPr>
      <w:r>
        <w:fldChar w:fldCharType="begin"/>
      </w:r>
      <w:r>
        <w:instrText xml:space="preserve"> HYPERLINK \l "_Toc134261592" </w:instrText>
      </w:r>
      <w:r>
        <w:fldChar w:fldCharType="separate"/>
      </w:r>
      <w:r>
        <w:rPr>
          <w:rStyle w:val="37"/>
        </w:rPr>
        <w:t>5.</w:t>
      </w:r>
      <w:r>
        <w:rPr>
          <w:rFonts w:asciiTheme="minorHAnsi" w:hAnsiTheme="minorHAnsi" w:eastAsiaTheme="minorEastAsia" w:cstheme="minorBidi"/>
          <w:b w:val="0"/>
          <w:bCs w:val="0"/>
          <w:szCs w:val="22"/>
          <w14:ligatures w14:val="standardContextual"/>
        </w:rPr>
        <w:tab/>
      </w:r>
      <w:r>
        <w:rPr>
          <w:rStyle w:val="37"/>
        </w:rPr>
        <w:t>光伏系统设计</w:t>
      </w:r>
      <w:r>
        <w:tab/>
      </w:r>
      <w:r>
        <w:fldChar w:fldCharType="begin"/>
      </w:r>
      <w:r>
        <w:instrText xml:space="preserve"> PAGEREF _Toc134261592 \h </w:instrText>
      </w:r>
      <w:r>
        <w:fldChar w:fldCharType="separate"/>
      </w:r>
      <w:r>
        <w:t>4</w:t>
      </w:r>
      <w:r>
        <w:fldChar w:fldCharType="end"/>
      </w:r>
      <w:r>
        <w:fldChar w:fldCharType="end"/>
      </w:r>
    </w:p>
    <w:p w14:paraId="0067C588">
      <w:pPr>
        <w:pStyle w:val="26"/>
        <w:rPr>
          <w:rFonts w:asciiTheme="minorHAnsi" w:hAnsiTheme="minorHAnsi" w:eastAsiaTheme="minorEastAsia" w:cstheme="minorBidi"/>
          <w:szCs w:val="22"/>
          <w14:ligatures w14:val="standardContextual"/>
        </w:rPr>
      </w:pPr>
      <w:r>
        <w:fldChar w:fldCharType="begin"/>
      </w:r>
      <w:r>
        <w:instrText xml:space="preserve"> HYPERLINK \l "_Toc134261593" </w:instrText>
      </w:r>
      <w:r>
        <w:fldChar w:fldCharType="separate"/>
      </w:r>
      <w:r>
        <w:rPr>
          <w:rStyle w:val="37"/>
          <w:lang w:val="en-GB"/>
        </w:rPr>
        <w:t>5.1</w:t>
      </w:r>
      <w:r>
        <w:rPr>
          <w:rFonts w:asciiTheme="minorHAnsi" w:hAnsiTheme="minorHAnsi" w:eastAsiaTheme="minorEastAsia" w:cstheme="minorBidi"/>
          <w:szCs w:val="22"/>
          <w14:ligatures w14:val="standardContextual"/>
        </w:rPr>
        <w:tab/>
      </w:r>
      <w:r>
        <w:rPr>
          <w:rStyle w:val="37"/>
        </w:rPr>
        <w:t>阴影遮挡分析</w:t>
      </w:r>
      <w:r>
        <w:tab/>
      </w:r>
      <w:r>
        <w:fldChar w:fldCharType="begin"/>
      </w:r>
      <w:r>
        <w:instrText xml:space="preserve"> PAGEREF _Toc134261593 \h </w:instrText>
      </w:r>
      <w:r>
        <w:fldChar w:fldCharType="separate"/>
      </w:r>
      <w:r>
        <w:t>4</w:t>
      </w:r>
      <w:r>
        <w:fldChar w:fldCharType="end"/>
      </w:r>
      <w:r>
        <w:fldChar w:fldCharType="end"/>
      </w:r>
    </w:p>
    <w:p w14:paraId="2811AEA6">
      <w:pPr>
        <w:pStyle w:val="26"/>
        <w:rPr>
          <w:rFonts w:asciiTheme="minorHAnsi" w:hAnsiTheme="minorHAnsi" w:eastAsiaTheme="minorEastAsia" w:cstheme="minorBidi"/>
          <w:szCs w:val="22"/>
          <w14:ligatures w14:val="standardContextual"/>
        </w:rPr>
      </w:pPr>
      <w:r>
        <w:fldChar w:fldCharType="begin"/>
      </w:r>
      <w:r>
        <w:instrText xml:space="preserve"> HYPERLINK \l "_Toc134261594" </w:instrText>
      </w:r>
      <w:r>
        <w:fldChar w:fldCharType="separate"/>
      </w:r>
      <w:r>
        <w:rPr>
          <w:rStyle w:val="37"/>
          <w:lang w:val="en-GB"/>
        </w:rPr>
        <w:t>5.2</w:t>
      </w:r>
      <w:r>
        <w:rPr>
          <w:rFonts w:asciiTheme="minorHAnsi" w:hAnsiTheme="minorHAnsi" w:eastAsiaTheme="minorEastAsia" w:cstheme="minorBidi"/>
          <w:szCs w:val="22"/>
          <w14:ligatures w14:val="standardContextual"/>
        </w:rPr>
        <w:tab/>
      </w:r>
      <w:r>
        <w:rPr>
          <w:rStyle w:val="37"/>
        </w:rPr>
        <w:t>辐照分析</w:t>
      </w:r>
      <w:r>
        <w:tab/>
      </w:r>
      <w:r>
        <w:fldChar w:fldCharType="begin"/>
      </w:r>
      <w:r>
        <w:instrText xml:space="preserve"> PAGEREF _Toc134261594 \h </w:instrText>
      </w:r>
      <w:r>
        <w:fldChar w:fldCharType="separate"/>
      </w:r>
      <w:r>
        <w:t>4</w:t>
      </w:r>
      <w:r>
        <w:fldChar w:fldCharType="end"/>
      </w:r>
      <w:r>
        <w:fldChar w:fldCharType="end"/>
      </w:r>
    </w:p>
    <w:p w14:paraId="4965F1A5">
      <w:pPr>
        <w:pStyle w:val="26"/>
        <w:rPr>
          <w:rFonts w:asciiTheme="minorHAnsi" w:hAnsiTheme="minorHAnsi" w:eastAsiaTheme="minorEastAsia" w:cstheme="minorBidi"/>
          <w:szCs w:val="22"/>
          <w14:ligatures w14:val="standardContextual"/>
        </w:rPr>
      </w:pPr>
      <w:r>
        <w:fldChar w:fldCharType="begin"/>
      </w:r>
      <w:r>
        <w:instrText xml:space="preserve"> HYPERLINK \l "_Toc134261595" </w:instrText>
      </w:r>
      <w:r>
        <w:fldChar w:fldCharType="separate"/>
      </w:r>
      <w:r>
        <w:rPr>
          <w:rStyle w:val="37"/>
          <w:lang w:val="en-GB"/>
        </w:rPr>
        <w:t>5.3</w:t>
      </w:r>
      <w:r>
        <w:rPr>
          <w:rFonts w:asciiTheme="minorHAnsi" w:hAnsiTheme="minorHAnsi" w:eastAsiaTheme="minorEastAsia" w:cstheme="minorBidi"/>
          <w:szCs w:val="22"/>
          <w14:ligatures w14:val="standardContextual"/>
        </w:rPr>
        <w:tab/>
      </w:r>
      <w:r>
        <w:rPr>
          <w:rStyle w:val="37"/>
        </w:rPr>
        <w:t>光伏方阵设计</w:t>
      </w:r>
      <w:r>
        <w:tab/>
      </w:r>
      <w:r>
        <w:fldChar w:fldCharType="begin"/>
      </w:r>
      <w:r>
        <w:instrText xml:space="preserve"> PAGEREF _Toc134261595 \h </w:instrText>
      </w:r>
      <w:r>
        <w:fldChar w:fldCharType="separate"/>
      </w:r>
      <w:r>
        <w:t>4</w:t>
      </w:r>
      <w:r>
        <w:fldChar w:fldCharType="end"/>
      </w:r>
      <w:r>
        <w:fldChar w:fldCharType="end"/>
      </w:r>
    </w:p>
    <w:p w14:paraId="66F418E9">
      <w:pPr>
        <w:pStyle w:val="20"/>
        <w:rPr>
          <w:rFonts w:asciiTheme="minorHAnsi" w:hAnsiTheme="minorHAnsi" w:eastAsiaTheme="minorEastAsia" w:cstheme="minorBidi"/>
          <w:szCs w:val="22"/>
          <w14:ligatures w14:val="standardContextual"/>
        </w:rPr>
      </w:pPr>
      <w:r>
        <w:fldChar w:fldCharType="begin"/>
      </w:r>
      <w:r>
        <w:instrText xml:space="preserve"> HYPERLINK \l "_Toc134261596" </w:instrText>
      </w:r>
      <w:r>
        <w:fldChar w:fldCharType="separate"/>
      </w:r>
      <w:r>
        <w:rPr>
          <w:rStyle w:val="37"/>
          <w:rFonts w:eastAsia="宋体"/>
          <w:lang w:val="en-GB"/>
        </w:rPr>
        <w:t>5.3.1</w:t>
      </w:r>
      <w:r>
        <w:rPr>
          <w:rFonts w:asciiTheme="minorHAnsi" w:hAnsiTheme="minorHAnsi" w:eastAsiaTheme="minorEastAsia" w:cstheme="minorBidi"/>
          <w:szCs w:val="22"/>
          <w14:ligatures w14:val="standardContextual"/>
        </w:rPr>
        <w:tab/>
      </w:r>
      <w:r>
        <w:rPr>
          <w:rStyle w:val="37"/>
        </w:rPr>
        <w:t>安装倾角</w:t>
      </w:r>
      <w:r>
        <w:tab/>
      </w:r>
      <w:r>
        <w:fldChar w:fldCharType="begin"/>
      </w:r>
      <w:r>
        <w:instrText xml:space="preserve"> PAGEREF _Toc134261596 \h </w:instrText>
      </w:r>
      <w:r>
        <w:fldChar w:fldCharType="separate"/>
      </w:r>
      <w:r>
        <w:t>5</w:t>
      </w:r>
      <w:r>
        <w:fldChar w:fldCharType="end"/>
      </w:r>
      <w:r>
        <w:fldChar w:fldCharType="end"/>
      </w:r>
    </w:p>
    <w:p w14:paraId="3D6C97E8">
      <w:pPr>
        <w:pStyle w:val="20"/>
        <w:rPr>
          <w:rFonts w:asciiTheme="minorHAnsi" w:hAnsiTheme="minorHAnsi" w:eastAsiaTheme="minorEastAsia" w:cstheme="minorBidi"/>
          <w:szCs w:val="22"/>
          <w14:ligatures w14:val="standardContextual"/>
        </w:rPr>
      </w:pPr>
      <w:r>
        <w:fldChar w:fldCharType="begin"/>
      </w:r>
      <w:r>
        <w:instrText xml:space="preserve"> HYPERLINK \l "_Toc134261597" </w:instrText>
      </w:r>
      <w:r>
        <w:fldChar w:fldCharType="separate"/>
      </w:r>
      <w:r>
        <w:rPr>
          <w:rStyle w:val="37"/>
          <w:rFonts w:eastAsia="宋体"/>
          <w:lang w:val="en-GB"/>
        </w:rPr>
        <w:t>5.3.2</w:t>
      </w:r>
      <w:r>
        <w:rPr>
          <w:rFonts w:asciiTheme="minorHAnsi" w:hAnsiTheme="minorHAnsi" w:eastAsiaTheme="minorEastAsia" w:cstheme="minorBidi"/>
          <w:szCs w:val="22"/>
          <w14:ligatures w14:val="standardContextual"/>
        </w:rPr>
        <w:tab/>
      </w:r>
      <w:r>
        <w:rPr>
          <w:rStyle w:val="37"/>
        </w:rPr>
        <w:t>方阵设计</w:t>
      </w:r>
      <w:r>
        <w:tab/>
      </w:r>
      <w:r>
        <w:fldChar w:fldCharType="begin"/>
      </w:r>
      <w:r>
        <w:instrText xml:space="preserve"> PAGEREF _Toc134261597 \h </w:instrText>
      </w:r>
      <w:r>
        <w:fldChar w:fldCharType="separate"/>
      </w:r>
      <w:r>
        <w:t>5</w:t>
      </w:r>
      <w:r>
        <w:fldChar w:fldCharType="end"/>
      </w:r>
      <w:r>
        <w:fldChar w:fldCharType="end"/>
      </w:r>
    </w:p>
    <w:p w14:paraId="0A0C8364">
      <w:pPr>
        <w:pStyle w:val="26"/>
        <w:rPr>
          <w:rFonts w:asciiTheme="minorHAnsi" w:hAnsiTheme="minorHAnsi" w:eastAsiaTheme="minorEastAsia" w:cstheme="minorBidi"/>
          <w:szCs w:val="22"/>
          <w14:ligatures w14:val="standardContextual"/>
        </w:rPr>
      </w:pPr>
      <w:r>
        <w:fldChar w:fldCharType="begin"/>
      </w:r>
      <w:r>
        <w:instrText xml:space="preserve"> HYPERLINK \l "_Toc134261598" </w:instrText>
      </w:r>
      <w:r>
        <w:fldChar w:fldCharType="separate"/>
      </w:r>
      <w:r>
        <w:rPr>
          <w:rStyle w:val="37"/>
          <w:lang w:val="en-GB"/>
        </w:rPr>
        <w:t>5.4</w:t>
      </w:r>
      <w:r>
        <w:rPr>
          <w:rFonts w:asciiTheme="minorHAnsi" w:hAnsiTheme="minorHAnsi" w:eastAsiaTheme="minorEastAsia" w:cstheme="minorBidi"/>
          <w:szCs w:val="22"/>
          <w14:ligatures w14:val="standardContextual"/>
        </w:rPr>
        <w:tab/>
      </w:r>
      <w:r>
        <w:rPr>
          <w:rStyle w:val="37"/>
        </w:rPr>
        <w:t>光伏组件和逆变器的选择</w:t>
      </w:r>
      <w:r>
        <w:tab/>
      </w:r>
      <w:r>
        <w:fldChar w:fldCharType="begin"/>
      </w:r>
      <w:r>
        <w:instrText xml:space="preserve"> PAGEREF _Toc134261598 \h </w:instrText>
      </w:r>
      <w:r>
        <w:fldChar w:fldCharType="separate"/>
      </w:r>
      <w:r>
        <w:t>5</w:t>
      </w:r>
      <w:r>
        <w:fldChar w:fldCharType="end"/>
      </w:r>
      <w:r>
        <w:fldChar w:fldCharType="end"/>
      </w:r>
    </w:p>
    <w:p w14:paraId="1D193A38">
      <w:pPr>
        <w:pStyle w:val="25"/>
        <w:rPr>
          <w:rFonts w:asciiTheme="minorHAnsi" w:hAnsiTheme="minorHAnsi" w:eastAsiaTheme="minorEastAsia" w:cstheme="minorBidi"/>
          <w:b w:val="0"/>
          <w:bCs w:val="0"/>
          <w:szCs w:val="22"/>
          <w14:ligatures w14:val="standardContextual"/>
        </w:rPr>
      </w:pPr>
      <w:r>
        <w:fldChar w:fldCharType="begin"/>
      </w:r>
      <w:r>
        <w:instrText xml:space="preserve"> HYPERLINK \l "_Toc134261599" </w:instrText>
      </w:r>
      <w:r>
        <w:fldChar w:fldCharType="separate"/>
      </w:r>
      <w:r>
        <w:rPr>
          <w:rStyle w:val="37"/>
        </w:rPr>
        <w:t>6.</w:t>
      </w:r>
      <w:r>
        <w:rPr>
          <w:rFonts w:asciiTheme="minorHAnsi" w:hAnsiTheme="minorHAnsi" w:eastAsiaTheme="minorEastAsia" w:cstheme="minorBidi"/>
          <w:b w:val="0"/>
          <w:bCs w:val="0"/>
          <w:szCs w:val="22"/>
          <w14:ligatures w14:val="standardContextual"/>
        </w:rPr>
        <w:tab/>
      </w:r>
      <w:r>
        <w:rPr>
          <w:rStyle w:val="37"/>
        </w:rPr>
        <w:t>光伏发电产量</w:t>
      </w:r>
      <w:r>
        <w:tab/>
      </w:r>
      <w:r>
        <w:fldChar w:fldCharType="begin"/>
      </w:r>
      <w:r>
        <w:instrText xml:space="preserve"> PAGEREF _Toc134261599 \h </w:instrText>
      </w:r>
      <w:r>
        <w:fldChar w:fldCharType="separate"/>
      </w:r>
      <w:r>
        <w:t>6</w:t>
      </w:r>
      <w:r>
        <w:fldChar w:fldCharType="end"/>
      </w:r>
      <w:r>
        <w:fldChar w:fldCharType="end"/>
      </w:r>
    </w:p>
    <w:p w14:paraId="6BDB343B">
      <w:pPr>
        <w:pStyle w:val="26"/>
        <w:rPr>
          <w:rFonts w:asciiTheme="minorHAnsi" w:hAnsiTheme="minorHAnsi" w:eastAsiaTheme="minorEastAsia" w:cstheme="minorBidi"/>
          <w:szCs w:val="22"/>
          <w14:ligatures w14:val="standardContextual"/>
        </w:rPr>
      </w:pPr>
      <w:r>
        <w:fldChar w:fldCharType="begin"/>
      </w:r>
      <w:r>
        <w:instrText xml:space="preserve"> HYPERLINK \l "_Toc134261600" </w:instrText>
      </w:r>
      <w:r>
        <w:fldChar w:fldCharType="separate"/>
      </w:r>
      <w:r>
        <w:rPr>
          <w:rStyle w:val="37"/>
          <w:lang w:val="en-GB"/>
        </w:rPr>
        <w:t>6.1</w:t>
      </w:r>
      <w:r>
        <w:rPr>
          <w:rFonts w:asciiTheme="minorHAnsi" w:hAnsiTheme="minorHAnsi" w:eastAsiaTheme="minorEastAsia" w:cstheme="minorBidi"/>
          <w:szCs w:val="22"/>
          <w14:ligatures w14:val="standardContextual"/>
        </w:rPr>
        <w:tab/>
      </w:r>
      <w:r>
        <w:rPr>
          <w:rStyle w:val="37"/>
        </w:rPr>
        <w:t>发电量算法</w:t>
      </w:r>
      <w:r>
        <w:tab/>
      </w:r>
      <w:r>
        <w:fldChar w:fldCharType="begin"/>
      </w:r>
      <w:r>
        <w:instrText xml:space="preserve"> PAGEREF _Toc134261600 \h </w:instrText>
      </w:r>
      <w:r>
        <w:fldChar w:fldCharType="separate"/>
      </w:r>
      <w:r>
        <w:t>6</w:t>
      </w:r>
      <w:r>
        <w:fldChar w:fldCharType="end"/>
      </w:r>
      <w:r>
        <w:fldChar w:fldCharType="end"/>
      </w:r>
    </w:p>
    <w:p w14:paraId="536FBCFC">
      <w:pPr>
        <w:pStyle w:val="26"/>
        <w:rPr>
          <w:rFonts w:asciiTheme="minorHAnsi" w:hAnsiTheme="minorHAnsi" w:eastAsiaTheme="minorEastAsia" w:cstheme="minorBidi"/>
          <w:szCs w:val="22"/>
          <w14:ligatures w14:val="standardContextual"/>
        </w:rPr>
      </w:pPr>
      <w:r>
        <w:fldChar w:fldCharType="begin"/>
      </w:r>
      <w:r>
        <w:instrText xml:space="preserve"> HYPERLINK \l "_Toc134261601" </w:instrText>
      </w:r>
      <w:r>
        <w:fldChar w:fldCharType="separate"/>
      </w:r>
      <w:r>
        <w:rPr>
          <w:rStyle w:val="37"/>
          <w:lang w:val="en-GB"/>
        </w:rPr>
        <w:t>6.2</w:t>
      </w:r>
      <w:r>
        <w:rPr>
          <w:rFonts w:asciiTheme="minorHAnsi" w:hAnsiTheme="minorHAnsi" w:eastAsiaTheme="minorEastAsia" w:cstheme="minorBidi"/>
          <w:szCs w:val="22"/>
          <w14:ligatures w14:val="standardContextual"/>
        </w:rPr>
        <w:tab/>
      </w:r>
      <w:r>
        <w:rPr>
          <w:rStyle w:val="37"/>
        </w:rPr>
        <w:t>系统效率和损失</w:t>
      </w:r>
      <w:r>
        <w:tab/>
      </w:r>
      <w:r>
        <w:fldChar w:fldCharType="begin"/>
      </w:r>
      <w:r>
        <w:instrText xml:space="preserve"> PAGEREF _Toc134261601 \h </w:instrText>
      </w:r>
      <w:r>
        <w:fldChar w:fldCharType="separate"/>
      </w:r>
      <w:r>
        <w:t>6</w:t>
      </w:r>
      <w:r>
        <w:fldChar w:fldCharType="end"/>
      </w:r>
      <w:r>
        <w:fldChar w:fldCharType="end"/>
      </w:r>
    </w:p>
    <w:p w14:paraId="00B1EBA3">
      <w:pPr>
        <w:pStyle w:val="26"/>
        <w:rPr>
          <w:rFonts w:asciiTheme="minorHAnsi" w:hAnsiTheme="minorHAnsi" w:eastAsiaTheme="minorEastAsia" w:cstheme="minorBidi"/>
          <w:szCs w:val="22"/>
          <w14:ligatures w14:val="standardContextual"/>
        </w:rPr>
      </w:pPr>
      <w:r>
        <w:fldChar w:fldCharType="begin"/>
      </w:r>
      <w:r>
        <w:instrText xml:space="preserve"> HYPERLINK \l "_Toc134261602" </w:instrText>
      </w:r>
      <w:r>
        <w:fldChar w:fldCharType="separate"/>
      </w:r>
      <w:r>
        <w:rPr>
          <w:rStyle w:val="37"/>
          <w:lang w:val="en-GB"/>
        </w:rPr>
        <w:t>6.3</w:t>
      </w:r>
      <w:r>
        <w:rPr>
          <w:rFonts w:asciiTheme="minorHAnsi" w:hAnsiTheme="minorHAnsi" w:eastAsiaTheme="minorEastAsia" w:cstheme="minorBidi"/>
          <w:szCs w:val="22"/>
          <w14:ligatures w14:val="standardContextual"/>
        </w:rPr>
        <w:tab/>
      </w:r>
      <w:r>
        <w:rPr>
          <w:rStyle w:val="37"/>
        </w:rPr>
        <w:t>发电量计算</w:t>
      </w:r>
      <w:r>
        <w:tab/>
      </w:r>
      <w:r>
        <w:fldChar w:fldCharType="begin"/>
      </w:r>
      <w:r>
        <w:instrText xml:space="preserve"> PAGEREF _Toc134261602 \h </w:instrText>
      </w:r>
      <w:r>
        <w:fldChar w:fldCharType="separate"/>
      </w:r>
      <w:r>
        <w:t>7</w:t>
      </w:r>
      <w:r>
        <w:fldChar w:fldCharType="end"/>
      </w:r>
      <w:r>
        <w:fldChar w:fldCharType="end"/>
      </w:r>
    </w:p>
    <w:p w14:paraId="44A988C2">
      <w:pPr>
        <w:pStyle w:val="20"/>
        <w:rPr>
          <w:rFonts w:asciiTheme="minorHAnsi" w:hAnsiTheme="minorHAnsi" w:eastAsiaTheme="minorEastAsia" w:cstheme="minorBidi"/>
          <w:szCs w:val="22"/>
          <w14:ligatures w14:val="standardContextual"/>
        </w:rPr>
      </w:pPr>
      <w:r>
        <w:fldChar w:fldCharType="begin"/>
      </w:r>
      <w:r>
        <w:instrText xml:space="preserve"> HYPERLINK \l "_Toc134261603" </w:instrText>
      </w:r>
      <w:r>
        <w:fldChar w:fldCharType="separate"/>
      </w:r>
      <w:r>
        <w:rPr>
          <w:rStyle w:val="37"/>
          <w:rFonts w:eastAsia="宋体"/>
          <w:lang w:val="en-GB"/>
        </w:rPr>
        <w:t>6.3.1</w:t>
      </w:r>
      <w:r>
        <w:rPr>
          <w:rFonts w:asciiTheme="minorHAnsi" w:hAnsiTheme="minorHAnsi" w:eastAsiaTheme="minorEastAsia" w:cstheme="minorBidi"/>
          <w:szCs w:val="22"/>
          <w14:ligatures w14:val="standardContextual"/>
        </w:rPr>
        <w:tab/>
      </w:r>
      <w:r>
        <w:rPr>
          <w:rStyle w:val="37"/>
        </w:rPr>
        <w:t>首年发电量</w:t>
      </w:r>
      <w:r>
        <w:tab/>
      </w:r>
      <w:r>
        <w:fldChar w:fldCharType="begin"/>
      </w:r>
      <w:r>
        <w:instrText xml:space="preserve"> PAGEREF _Toc134261603 \h </w:instrText>
      </w:r>
      <w:r>
        <w:fldChar w:fldCharType="separate"/>
      </w:r>
      <w:r>
        <w:t>7</w:t>
      </w:r>
      <w:r>
        <w:fldChar w:fldCharType="end"/>
      </w:r>
      <w:r>
        <w:fldChar w:fldCharType="end"/>
      </w:r>
    </w:p>
    <w:p w14:paraId="36F04B54">
      <w:pPr>
        <w:pStyle w:val="20"/>
        <w:rPr>
          <w:rFonts w:asciiTheme="minorHAnsi" w:hAnsiTheme="minorHAnsi" w:eastAsiaTheme="minorEastAsia" w:cstheme="minorBidi"/>
          <w:szCs w:val="22"/>
          <w14:ligatures w14:val="standardContextual"/>
        </w:rPr>
      </w:pPr>
      <w:r>
        <w:fldChar w:fldCharType="begin"/>
      </w:r>
      <w:r>
        <w:instrText xml:space="preserve"> HYPERLINK \l "_Toc134261604" </w:instrText>
      </w:r>
      <w:r>
        <w:fldChar w:fldCharType="separate"/>
      </w:r>
      <w:r>
        <w:rPr>
          <w:rStyle w:val="37"/>
          <w:rFonts w:eastAsia="宋体"/>
          <w:lang w:val="en-GB"/>
        </w:rPr>
        <w:t>6.3.2</w:t>
      </w:r>
      <w:r>
        <w:rPr>
          <w:rFonts w:asciiTheme="minorHAnsi" w:hAnsiTheme="minorHAnsi" w:eastAsiaTheme="minorEastAsia" w:cstheme="minorBidi"/>
          <w:szCs w:val="22"/>
          <w14:ligatures w14:val="standardContextual"/>
        </w:rPr>
        <w:tab/>
      </w:r>
      <w:r>
        <w:rPr>
          <w:rStyle w:val="37"/>
        </w:rPr>
        <w:t>全周期发电量</w:t>
      </w:r>
      <w:r>
        <w:tab/>
      </w:r>
      <w:r>
        <w:fldChar w:fldCharType="begin"/>
      </w:r>
      <w:r>
        <w:instrText xml:space="preserve"> PAGEREF _Toc134261604 \h </w:instrText>
      </w:r>
      <w:r>
        <w:fldChar w:fldCharType="separate"/>
      </w:r>
      <w:r>
        <w:t>7</w:t>
      </w:r>
      <w:r>
        <w:fldChar w:fldCharType="end"/>
      </w:r>
      <w:r>
        <w:fldChar w:fldCharType="end"/>
      </w:r>
    </w:p>
    <w:p w14:paraId="3B869415">
      <w:pPr>
        <w:pStyle w:val="25"/>
        <w:rPr>
          <w:rFonts w:asciiTheme="minorHAnsi" w:hAnsiTheme="minorHAnsi" w:eastAsiaTheme="minorEastAsia" w:cstheme="minorBidi"/>
          <w:b w:val="0"/>
          <w:bCs w:val="0"/>
          <w:szCs w:val="22"/>
          <w14:ligatures w14:val="standardContextual"/>
        </w:rPr>
      </w:pPr>
      <w:r>
        <w:fldChar w:fldCharType="begin"/>
      </w:r>
      <w:r>
        <w:instrText xml:space="preserve"> HYPERLINK \l "_Toc134261605" </w:instrText>
      </w:r>
      <w:r>
        <w:fldChar w:fldCharType="separate"/>
      </w:r>
      <w:r>
        <w:rPr>
          <w:rStyle w:val="37"/>
        </w:rPr>
        <w:t>7.</w:t>
      </w:r>
      <w:r>
        <w:rPr>
          <w:rFonts w:asciiTheme="minorHAnsi" w:hAnsiTheme="minorHAnsi" w:eastAsiaTheme="minorEastAsia" w:cstheme="minorBidi"/>
          <w:b w:val="0"/>
          <w:bCs w:val="0"/>
          <w:szCs w:val="22"/>
          <w14:ligatures w14:val="standardContextual"/>
        </w:rPr>
        <w:tab/>
      </w:r>
      <w:r>
        <w:rPr>
          <w:rStyle w:val="37"/>
        </w:rPr>
        <w:t>经济效益分析</w:t>
      </w:r>
      <w:r>
        <w:tab/>
      </w:r>
      <w:r>
        <w:fldChar w:fldCharType="begin"/>
      </w:r>
      <w:r>
        <w:instrText xml:space="preserve"> PAGEREF _Toc134261605 \h </w:instrText>
      </w:r>
      <w:r>
        <w:fldChar w:fldCharType="separate"/>
      </w:r>
      <w:r>
        <w:t>8</w:t>
      </w:r>
      <w:r>
        <w:fldChar w:fldCharType="end"/>
      </w:r>
      <w:r>
        <w:fldChar w:fldCharType="end"/>
      </w:r>
    </w:p>
    <w:p w14:paraId="34EBB6CE">
      <w:pPr>
        <w:pStyle w:val="25"/>
        <w:rPr>
          <w:rFonts w:asciiTheme="minorHAnsi" w:hAnsiTheme="minorHAnsi" w:eastAsiaTheme="minorEastAsia" w:cstheme="minorBidi"/>
          <w:b w:val="0"/>
          <w:bCs w:val="0"/>
          <w:szCs w:val="22"/>
          <w14:ligatures w14:val="standardContextual"/>
        </w:rPr>
      </w:pPr>
      <w:r>
        <w:fldChar w:fldCharType="begin"/>
      </w:r>
      <w:r>
        <w:instrText xml:space="preserve"> HYPERLINK \l "_Toc134261606" </w:instrText>
      </w:r>
      <w:r>
        <w:fldChar w:fldCharType="separate"/>
      </w:r>
      <w:r>
        <w:rPr>
          <w:rStyle w:val="37"/>
        </w:rPr>
        <w:t>8.</w:t>
      </w:r>
      <w:r>
        <w:rPr>
          <w:rFonts w:asciiTheme="minorHAnsi" w:hAnsiTheme="minorHAnsi" w:eastAsiaTheme="minorEastAsia" w:cstheme="minorBidi"/>
          <w:b w:val="0"/>
          <w:bCs w:val="0"/>
          <w:szCs w:val="22"/>
          <w14:ligatures w14:val="standardContextual"/>
        </w:rPr>
        <w:tab/>
      </w:r>
      <w:r>
        <w:rPr>
          <w:rStyle w:val="37"/>
        </w:rPr>
        <w:t>减排效益分析</w:t>
      </w:r>
      <w:r>
        <w:tab/>
      </w:r>
      <w:r>
        <w:fldChar w:fldCharType="begin"/>
      </w:r>
      <w:r>
        <w:instrText xml:space="preserve"> PAGEREF _Toc134261606 \h </w:instrText>
      </w:r>
      <w:r>
        <w:fldChar w:fldCharType="separate"/>
      </w:r>
      <w:r>
        <w:t>10</w:t>
      </w:r>
      <w:r>
        <w:fldChar w:fldCharType="end"/>
      </w:r>
      <w:r>
        <w:fldChar w:fldCharType="end"/>
      </w:r>
    </w:p>
    <w:p w14:paraId="51D0DA1F">
      <w:pPr>
        <w:pStyle w:val="25"/>
        <w:rPr>
          <w:rFonts w:asciiTheme="minorHAnsi" w:hAnsiTheme="minorHAnsi" w:eastAsiaTheme="minorEastAsia" w:cstheme="minorBidi"/>
          <w:b w:val="0"/>
          <w:bCs w:val="0"/>
          <w:szCs w:val="22"/>
          <w14:ligatures w14:val="standardContextual"/>
        </w:rPr>
      </w:pPr>
      <w:r>
        <w:fldChar w:fldCharType="begin"/>
      </w:r>
      <w:r>
        <w:instrText xml:space="preserve"> HYPERLINK \l "_Toc134261607" </w:instrText>
      </w:r>
      <w:r>
        <w:fldChar w:fldCharType="separate"/>
      </w:r>
      <w:r>
        <w:rPr>
          <w:rStyle w:val="37"/>
        </w:rPr>
        <w:t>9.</w:t>
      </w:r>
      <w:r>
        <w:rPr>
          <w:rFonts w:asciiTheme="minorHAnsi" w:hAnsiTheme="minorHAnsi" w:eastAsiaTheme="minorEastAsia" w:cstheme="minorBidi"/>
          <w:b w:val="0"/>
          <w:bCs w:val="0"/>
          <w:szCs w:val="22"/>
          <w14:ligatures w14:val="standardContextual"/>
        </w:rPr>
        <w:tab/>
      </w:r>
      <w:r>
        <w:rPr>
          <w:rStyle w:val="37"/>
        </w:rPr>
        <w:t>综述</w:t>
      </w:r>
      <w:r>
        <w:tab/>
      </w:r>
      <w:r>
        <w:fldChar w:fldCharType="begin"/>
      </w:r>
      <w:r>
        <w:instrText xml:space="preserve"> PAGEREF _Toc134261607 \h </w:instrText>
      </w:r>
      <w:r>
        <w:fldChar w:fldCharType="separate"/>
      </w:r>
      <w:r>
        <w:t>10</w:t>
      </w:r>
      <w:r>
        <w:fldChar w:fldCharType="end"/>
      </w:r>
      <w:r>
        <w:fldChar w:fldCharType="end"/>
      </w:r>
    </w:p>
    <w:p w14:paraId="544CB692">
      <w:pPr>
        <w:pStyle w:val="25"/>
        <w:rPr>
          <w:rFonts w:asciiTheme="minorHAnsi" w:hAnsiTheme="minorHAnsi" w:eastAsiaTheme="minorEastAsia" w:cstheme="minorBidi"/>
          <w:b w:val="0"/>
          <w:bCs w:val="0"/>
          <w:szCs w:val="22"/>
          <w14:ligatures w14:val="standardContextual"/>
        </w:rPr>
      </w:pPr>
      <w:r>
        <w:fldChar w:fldCharType="begin"/>
      </w:r>
      <w:r>
        <w:instrText xml:space="preserve"> HYPERLINK \l "_Toc134261608" </w:instrText>
      </w:r>
      <w:r>
        <w:fldChar w:fldCharType="separate"/>
      </w:r>
      <w:r>
        <w:rPr>
          <w:rStyle w:val="37"/>
        </w:rPr>
        <w:t>附录</w:t>
      </w:r>
      <w:r>
        <w:tab/>
      </w:r>
      <w:r>
        <w:fldChar w:fldCharType="begin"/>
      </w:r>
      <w:r>
        <w:instrText xml:space="preserve"> PAGEREF _Toc134261608 \h </w:instrText>
      </w:r>
      <w:r>
        <w:fldChar w:fldCharType="separate"/>
      </w:r>
      <w:r>
        <w:t>11</w:t>
      </w:r>
      <w:r>
        <w:fldChar w:fldCharType="end"/>
      </w:r>
      <w:r>
        <w:fldChar w:fldCharType="end"/>
      </w:r>
    </w:p>
    <w:p w14:paraId="2D6BF08D">
      <w:pPr>
        <w:rPr>
          <w:sz w:val="28"/>
          <w:szCs w:val="28"/>
        </w:rPr>
        <w:sectPr>
          <w:pgSz w:w="11906" w:h="16838"/>
          <w:pgMar w:top="1440" w:right="1418" w:bottom="1440" w:left="1418" w:header="851" w:footer="992" w:gutter="0"/>
          <w:cols w:space="425" w:num="1"/>
          <w:titlePg/>
          <w:docGrid w:type="lines" w:linePitch="312" w:charSpace="0"/>
        </w:sectPr>
      </w:pPr>
      <w:r>
        <w:rPr>
          <w:sz w:val="28"/>
          <w:szCs w:val="28"/>
        </w:rPr>
        <w:fldChar w:fldCharType="end"/>
      </w:r>
      <w:bookmarkEnd w:id="11"/>
    </w:p>
    <w:p w14:paraId="3B45FE4F">
      <w:pPr>
        <w:pStyle w:val="2"/>
      </w:pPr>
      <w:r>
        <w:tab/>
      </w:r>
      <w:bookmarkStart w:id="12" w:name="_Toc127542292"/>
      <w:bookmarkStart w:id="13" w:name="_Toc134261586"/>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天津</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117°10′</w:t>
            </w:r>
            <w:bookmarkEnd w:id="16"/>
            <w:r>
              <w:rPr>
                <w:sz w:val="21"/>
                <w:szCs w:val="18"/>
                <w:lang w:val="en-US"/>
              </w:rPr>
              <w:t xml:space="preserve">              北纬：</w:t>
            </w:r>
            <w:bookmarkStart w:id="17" w:name="纬度"/>
            <w:r>
              <w:t>39°8′</w:t>
            </w:r>
            <w:bookmarkEnd w:id="17"/>
          </w:p>
        </w:tc>
      </w:tr>
    </w:tbl>
    <w:p w14:paraId="0BF06E7D">
      <w:pPr>
        <w:pStyle w:val="2"/>
      </w:pPr>
      <w:bookmarkStart w:id="18" w:name="_Toc512608177"/>
      <w:bookmarkStart w:id="19" w:name="_Toc134261587"/>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134261588"/>
      <w:r>
        <w:rPr>
          <w:rFonts w:hint="eastAsia"/>
        </w:rPr>
        <w:t>太阳能资源分析</w:t>
      </w:r>
      <w:bookmarkEnd w:id="21"/>
    </w:p>
    <w:p w14:paraId="3E75D242">
      <w:pPr>
        <w:pStyle w:val="4"/>
        <w:rPr>
          <w:lang w:val="zh-CN"/>
        </w:rPr>
      </w:pPr>
      <w:bookmarkStart w:id="22" w:name="_Toc134261589"/>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天津</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0.0</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0.0</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3</w:t>
      </w:r>
      <w:r>
        <w:fldChar w:fldCharType="end"/>
      </w:r>
      <w:r>
        <w:rPr>
          <w:rFonts w:hint="eastAsia"/>
        </w:rPr>
        <w:t>逐月日照时数</w:t>
      </w:r>
    </w:p>
    <w:p w14:paraId="2E0FA620">
      <w:pPr>
        <w:spacing w:before="240"/>
        <w:jc w:val="center"/>
      </w:pPr>
      <w:bookmarkStart w:id="32" w:name="逐月平均温度图"/>
      <w:bookmarkEnd w:id="32"/>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4</w:t>
      </w:r>
      <w:r>
        <w:fldChar w:fldCharType="end"/>
      </w:r>
      <w:r>
        <w:rPr>
          <w:rFonts w:hint="eastAsia"/>
        </w:rPr>
        <w:t>逐月平均温度</w:t>
      </w:r>
    </w:p>
    <w:p w14:paraId="2010D716">
      <w:pPr>
        <w:pStyle w:val="4"/>
        <w:rPr>
          <w:szCs w:val="21"/>
        </w:rPr>
      </w:pPr>
      <w:bookmarkStart w:id="33" w:name="_Toc99707948"/>
      <w:bookmarkStart w:id="34" w:name="_Toc134261590"/>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0.0</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未级太阳能资源的太阳能资源等级</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直射比图"/>
      <w:bookmarkEnd w:id="37"/>
      <w:bookmarkStart w:id="38" w:name="水平面总辐照量图2"/>
      <w:bookmarkEnd w:id="38"/>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0.00,散射辐射主导,直射比等级属于D级等级低地区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0.00，等级D欠稳定地区</w:t>
      </w:r>
      <w:bookmarkEnd w:id="40"/>
      <w:r>
        <w:rPr>
          <w:rFonts w:hint="eastAsia"/>
        </w:rPr>
        <w:t>。</w:t>
      </w:r>
    </w:p>
    <w:p w14:paraId="7314A2CA">
      <w:pPr>
        <w:pStyle w:val="2"/>
      </w:pPr>
      <w:bookmarkStart w:id="41" w:name="_Toc134261591"/>
      <w:bookmarkStart w:id="42" w:name="_Toc127542295"/>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134261592"/>
      <w:r>
        <w:rPr>
          <w:rFonts w:hint="eastAsia"/>
        </w:rPr>
        <w:t>光伏系统设计</w:t>
      </w:r>
      <w:bookmarkEnd w:id="43"/>
    </w:p>
    <w:p w14:paraId="77D0779E">
      <w:pPr>
        <w:pStyle w:val="3"/>
        <w:ind w:firstLine="480" w:firstLineChars="200"/>
      </w:pPr>
      <w:bookmarkStart w:id="44" w:name="_Toc312399791"/>
      <w:bookmarkStart w:id="45" w:name="_Toc290209336"/>
      <w:bookmarkStart w:id="46" w:name="_Toc264569232"/>
      <w:bookmarkStart w:id="47" w:name="_Toc275165382"/>
      <w:bookmarkStart w:id="48" w:name="_Toc290149054"/>
      <w:bookmarkStart w:id="49" w:name="_Toc512608180"/>
      <w:bookmarkStart w:id="50" w:name="_Toc264043625"/>
      <w:bookmarkStart w:id="51" w:name="_Toc29020931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134261593"/>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42005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3"/>
                    <a:stretch>
                      <a:fillRect/>
                    </a:stretch>
                  </pic:blipFill>
                  <pic:spPr>
                    <a:xfrm>
                      <a:off x="0" y="0"/>
                      <a:ext cx="5667375" cy="4200525"/>
                    </a:xfrm>
                    <a:prstGeom prst="rect">
                      <a:avLst/>
                    </a:prstGeom>
                  </pic:spPr>
                </pic:pic>
              </a:graphicData>
            </a:graphic>
          </wp:inline>
        </w:drawing>
      </w:r>
      <w:bookmarkStart w:id="97" w:name="_GoBack"/>
      <w:bookmarkEnd w:id="97"/>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134261594"/>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3371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4"/>
                    <a:stretch>
                      <a:fillRect/>
                    </a:stretch>
                  </pic:blipFill>
                  <pic:spPr>
                    <a:xfrm>
                      <a:off x="0" y="0"/>
                      <a:ext cx="5667375" cy="3371850"/>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7</w:t>
      </w:r>
      <w:r>
        <w:fldChar w:fldCharType="end"/>
      </w:r>
      <w:r>
        <w:rPr>
          <w:rFonts w:hint="eastAsia"/>
        </w:rPr>
        <w:t>辐照分析图</w:t>
      </w:r>
    </w:p>
    <w:p w14:paraId="3D56FC0D">
      <w:pPr>
        <w:pStyle w:val="4"/>
      </w:pPr>
      <w:bookmarkStart w:id="56" w:name="_Toc134261595"/>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天津</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134261596"/>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44.1</w:t>
      </w:r>
      <w:bookmarkEnd w:id="59"/>
      <w:r>
        <w:rPr>
          <w:rFonts w:hint="eastAsia"/>
          <w:b/>
        </w:rPr>
        <w:t>°；并网系统推荐倾角为</w:t>
      </w:r>
      <w:bookmarkStart w:id="60" w:name="并网推荐倾角"/>
      <w:r>
        <w:rPr>
          <w:rFonts w:hint="eastAsia"/>
          <w:b/>
        </w:rPr>
        <w:t>36.1</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134261597"/>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516</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31908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5"/>
                    <a:stretch>
                      <a:fillRect/>
                    </a:stretch>
                  </pic:blipFill>
                  <pic:spPr>
                    <a:xfrm>
                      <a:off x="0" y="0"/>
                      <a:ext cx="5667375" cy="3190875"/>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8</w:t>
      </w:r>
      <w:r>
        <w:fldChar w:fldCharType="end"/>
      </w:r>
      <w:r>
        <w:rPr>
          <w:rFonts w:hint="eastAsia"/>
        </w:rPr>
        <w:t>光伏板布置效果图</w:t>
      </w:r>
    </w:p>
    <w:p w14:paraId="7C597789">
      <w:pPr>
        <w:pStyle w:val="4"/>
      </w:pPr>
      <w:bookmarkStart w:id="64" w:name="_Toc134261598"/>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516</w:t>
            </w:r>
          </w:p>
        </w:tc>
        <w:tc>
          <w:tcPr>
            <w:tcW w:w="0" w:type="auto"/>
            <w:shd w:val="clear" w:color="auto" w:fill="ECECEC" w:themeFill="accent3" w:themeFillTint="33"/>
          </w:tcPr>
          <w:p w14:paraId="2998E6AC">
            <w:pPr>
              <w:jc w:val="center"/>
              <w:rPr>
                <w:szCs w:val="21"/>
              </w:rPr>
            </w:pPr>
            <w:r>
              <w:rPr>
                <w:szCs w:val="21"/>
              </w:rPr>
              <w:t>555</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134261599"/>
      <w:r>
        <w:rPr>
          <w:rFonts w:hint="eastAsia"/>
        </w:rPr>
        <w:t>光伏发电产量</w:t>
      </w:r>
      <w:bookmarkEnd w:id="66"/>
    </w:p>
    <w:p w14:paraId="6E04DCFC">
      <w:pPr>
        <w:pStyle w:val="4"/>
      </w:pPr>
      <w:bookmarkStart w:id="67" w:name="_Toc134261600"/>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17" o:title=""/>
            <o:lock v:ext="edit" aspectratio="t"/>
            <w10:wrap type="none"/>
            <w10:anchorlock/>
          </v:shape>
          <o:OLEObject Type="Embed" ProgID="Equation.DSMT4" ShapeID="_x0000_i1025" DrawAspect="Content" ObjectID="_1468075725" r:id="rId16">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134261601"/>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516</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286.38kW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845㎡</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99%</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85.0%</w:t>
            </w:r>
          </w:p>
        </w:tc>
      </w:tr>
      <w:bookmarkEnd w:id="69"/>
    </w:tbl>
    <w:p w14:paraId="27A885EB">
      <w:pPr>
        <w:jc w:val="center"/>
      </w:pPr>
    </w:p>
    <w:p w14:paraId="072646A4">
      <w:pPr>
        <w:pStyle w:val="4"/>
      </w:pPr>
      <w:bookmarkStart w:id="70" w:name="_Toc134261602"/>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134261603"/>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81.9</w:t>
            </w:r>
          </w:p>
        </w:tc>
        <w:tc>
          <w:tcPr>
            <w:tcW w:w="2434" w:type="dxa"/>
            <w:shd w:val="clear" w:color="auto" w:fill="ECECEC" w:themeFill="accent3" w:themeFillTint="33"/>
          </w:tcPr>
          <w:p w14:paraId="5B1385F4">
            <w:pPr>
              <w:jc w:val="center"/>
              <w:rPr>
                <w:szCs w:val="21"/>
              </w:rPr>
            </w:pPr>
            <w:r>
              <w:rPr>
                <w:szCs w:val="21"/>
              </w:rPr>
              <w:t>21.90</w:t>
            </w:r>
          </w:p>
        </w:tc>
        <w:tc>
          <w:tcPr>
            <w:tcW w:w="2224" w:type="dxa"/>
            <w:shd w:val="clear" w:color="auto" w:fill="ECECEC" w:themeFill="accent3" w:themeFillTint="33"/>
          </w:tcPr>
          <w:p w14:paraId="1706CA8B">
            <w:pPr>
              <w:jc w:val="center"/>
              <w:rPr>
                <w:szCs w:val="21"/>
              </w:rPr>
            </w:pPr>
            <w:r>
              <w:rPr>
                <w:szCs w:val="21"/>
              </w:rPr>
              <w:t>6.2</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101.2</w:t>
            </w:r>
          </w:p>
        </w:tc>
        <w:tc>
          <w:tcPr>
            <w:tcW w:w="2434" w:type="dxa"/>
          </w:tcPr>
          <w:p w14:paraId="0B70B407">
            <w:pPr>
              <w:jc w:val="center"/>
              <w:rPr>
                <w:szCs w:val="21"/>
              </w:rPr>
            </w:pPr>
            <w:r>
              <w:rPr>
                <w:szCs w:val="21"/>
              </w:rPr>
              <w:t>26.96</w:t>
            </w:r>
          </w:p>
        </w:tc>
        <w:tc>
          <w:tcPr>
            <w:tcW w:w="2224" w:type="dxa"/>
          </w:tcPr>
          <w:p w14:paraId="7DB73600">
            <w:pPr>
              <w:jc w:val="center"/>
              <w:rPr>
                <w:szCs w:val="21"/>
              </w:rPr>
            </w:pPr>
            <w:r>
              <w:rPr>
                <w:szCs w:val="21"/>
              </w:rPr>
              <w:t>7.7</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138.9</w:t>
            </w:r>
          </w:p>
        </w:tc>
        <w:tc>
          <w:tcPr>
            <w:tcW w:w="2434" w:type="dxa"/>
            <w:shd w:val="clear" w:color="auto" w:fill="ECECEC" w:themeFill="accent3" w:themeFillTint="33"/>
          </w:tcPr>
          <w:p w14:paraId="00D055FF">
            <w:pPr>
              <w:jc w:val="center"/>
              <w:rPr>
                <w:szCs w:val="21"/>
              </w:rPr>
            </w:pPr>
            <w:r>
              <w:rPr>
                <w:szCs w:val="21"/>
              </w:rPr>
              <w:t>35.36</w:t>
            </w:r>
          </w:p>
        </w:tc>
        <w:tc>
          <w:tcPr>
            <w:tcW w:w="2224" w:type="dxa"/>
            <w:shd w:val="clear" w:color="auto" w:fill="ECECEC" w:themeFill="accent3" w:themeFillTint="33"/>
          </w:tcPr>
          <w:p w14:paraId="537FBD7A">
            <w:pPr>
              <w:jc w:val="center"/>
              <w:rPr>
                <w:szCs w:val="21"/>
              </w:rPr>
            </w:pPr>
            <w:r>
              <w:rPr>
                <w:szCs w:val="21"/>
              </w:rPr>
              <w:t>10.1</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151.1</w:t>
            </w:r>
          </w:p>
        </w:tc>
        <w:tc>
          <w:tcPr>
            <w:tcW w:w="2434" w:type="dxa"/>
          </w:tcPr>
          <w:p w14:paraId="123DF891">
            <w:pPr>
              <w:jc w:val="center"/>
              <w:rPr>
                <w:szCs w:val="21"/>
              </w:rPr>
            </w:pPr>
            <w:r>
              <w:rPr>
                <w:szCs w:val="21"/>
              </w:rPr>
              <w:t>36.83</w:t>
            </w:r>
          </w:p>
        </w:tc>
        <w:tc>
          <w:tcPr>
            <w:tcW w:w="2224" w:type="dxa"/>
          </w:tcPr>
          <w:p w14:paraId="6E7588C6">
            <w:pPr>
              <w:jc w:val="center"/>
              <w:rPr>
                <w:szCs w:val="21"/>
              </w:rPr>
            </w:pPr>
            <w:r>
              <w:rPr>
                <w:szCs w:val="21"/>
              </w:rPr>
              <w:t>10.5</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165.6</w:t>
            </w:r>
          </w:p>
        </w:tc>
        <w:tc>
          <w:tcPr>
            <w:tcW w:w="2434" w:type="dxa"/>
            <w:shd w:val="clear" w:color="auto" w:fill="ECECEC" w:themeFill="accent3" w:themeFillTint="33"/>
          </w:tcPr>
          <w:p w14:paraId="6DE46157">
            <w:pPr>
              <w:jc w:val="center"/>
              <w:rPr>
                <w:szCs w:val="21"/>
              </w:rPr>
            </w:pPr>
            <w:r>
              <w:rPr>
                <w:szCs w:val="21"/>
              </w:rPr>
              <w:t>38.84</w:t>
            </w:r>
          </w:p>
        </w:tc>
        <w:tc>
          <w:tcPr>
            <w:tcW w:w="2224" w:type="dxa"/>
            <w:shd w:val="clear" w:color="auto" w:fill="ECECEC" w:themeFill="accent3" w:themeFillTint="33"/>
          </w:tcPr>
          <w:p w14:paraId="6D774109">
            <w:pPr>
              <w:jc w:val="center"/>
              <w:rPr>
                <w:szCs w:val="21"/>
              </w:rPr>
            </w:pPr>
            <w:r>
              <w:rPr>
                <w:szCs w:val="21"/>
              </w:rPr>
              <w:t>11.1</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141.5</w:t>
            </w:r>
          </w:p>
        </w:tc>
        <w:tc>
          <w:tcPr>
            <w:tcW w:w="2434" w:type="dxa"/>
          </w:tcPr>
          <w:p w14:paraId="1C10A994">
            <w:pPr>
              <w:jc w:val="center"/>
              <w:rPr>
                <w:szCs w:val="21"/>
              </w:rPr>
            </w:pPr>
            <w:r>
              <w:rPr>
                <w:szCs w:val="21"/>
              </w:rPr>
              <w:t>32.74</w:t>
            </w:r>
          </w:p>
        </w:tc>
        <w:tc>
          <w:tcPr>
            <w:tcW w:w="2224" w:type="dxa"/>
          </w:tcPr>
          <w:p w14:paraId="464665C9">
            <w:pPr>
              <w:jc w:val="center"/>
              <w:rPr>
                <w:szCs w:val="21"/>
              </w:rPr>
            </w:pPr>
            <w:r>
              <w:rPr>
                <w:szCs w:val="21"/>
              </w:rPr>
              <w:t>9.3</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131.2</w:t>
            </w:r>
          </w:p>
        </w:tc>
        <w:tc>
          <w:tcPr>
            <w:tcW w:w="2434" w:type="dxa"/>
            <w:shd w:val="clear" w:color="auto" w:fill="ECECEC" w:themeFill="accent3" w:themeFillTint="33"/>
          </w:tcPr>
          <w:p w14:paraId="6338C7A9">
            <w:pPr>
              <w:jc w:val="center"/>
              <w:rPr>
                <w:szCs w:val="21"/>
              </w:rPr>
            </w:pPr>
            <w:r>
              <w:rPr>
                <w:szCs w:val="21"/>
              </w:rPr>
              <w:t>30.06</w:t>
            </w:r>
          </w:p>
        </w:tc>
        <w:tc>
          <w:tcPr>
            <w:tcW w:w="2224" w:type="dxa"/>
            <w:shd w:val="clear" w:color="auto" w:fill="ECECEC" w:themeFill="accent3" w:themeFillTint="33"/>
          </w:tcPr>
          <w:p w14:paraId="14508C05">
            <w:pPr>
              <w:jc w:val="center"/>
              <w:rPr>
                <w:szCs w:val="21"/>
              </w:rPr>
            </w:pPr>
            <w:r>
              <w:rPr>
                <w:szCs w:val="21"/>
              </w:rPr>
              <w:t>8.6</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135.7</w:t>
            </w:r>
          </w:p>
        </w:tc>
        <w:tc>
          <w:tcPr>
            <w:tcW w:w="2434" w:type="dxa"/>
          </w:tcPr>
          <w:p w14:paraId="31C794F8">
            <w:pPr>
              <w:jc w:val="center"/>
              <w:rPr>
                <w:szCs w:val="21"/>
              </w:rPr>
            </w:pPr>
            <w:r>
              <w:rPr>
                <w:szCs w:val="21"/>
              </w:rPr>
              <w:t>31.11</w:t>
            </w:r>
          </w:p>
        </w:tc>
        <w:tc>
          <w:tcPr>
            <w:tcW w:w="2224" w:type="dxa"/>
          </w:tcPr>
          <w:p w14:paraId="50AABDBE">
            <w:pPr>
              <w:jc w:val="center"/>
              <w:rPr>
                <w:szCs w:val="21"/>
              </w:rPr>
            </w:pPr>
            <w:r>
              <w:rPr>
                <w:szCs w:val="21"/>
              </w:rPr>
              <w:t>8.9</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136.7</w:t>
            </w:r>
          </w:p>
        </w:tc>
        <w:tc>
          <w:tcPr>
            <w:tcW w:w="2434" w:type="dxa"/>
            <w:shd w:val="clear" w:color="auto" w:fill="ECECEC" w:themeFill="accent3" w:themeFillTint="33"/>
          </w:tcPr>
          <w:p w14:paraId="0A2047A4">
            <w:pPr>
              <w:jc w:val="center"/>
              <w:rPr>
                <w:szCs w:val="21"/>
              </w:rPr>
            </w:pPr>
            <w:r>
              <w:rPr>
                <w:szCs w:val="21"/>
              </w:rPr>
              <w:t>31.97</w:t>
            </w:r>
          </w:p>
        </w:tc>
        <w:tc>
          <w:tcPr>
            <w:tcW w:w="2224" w:type="dxa"/>
            <w:shd w:val="clear" w:color="auto" w:fill="ECECEC" w:themeFill="accent3" w:themeFillTint="33"/>
          </w:tcPr>
          <w:p w14:paraId="13691CFF">
            <w:pPr>
              <w:jc w:val="center"/>
              <w:rPr>
                <w:szCs w:val="21"/>
              </w:rPr>
            </w:pPr>
            <w:r>
              <w:rPr>
                <w:szCs w:val="21"/>
              </w:rPr>
              <w:t>9.1</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109.5</w:t>
            </w:r>
          </w:p>
        </w:tc>
        <w:tc>
          <w:tcPr>
            <w:tcW w:w="2434" w:type="dxa"/>
          </w:tcPr>
          <w:p w14:paraId="1FDA8201">
            <w:pPr>
              <w:jc w:val="center"/>
              <w:rPr>
                <w:szCs w:val="21"/>
              </w:rPr>
            </w:pPr>
            <w:r>
              <w:rPr>
                <w:szCs w:val="21"/>
              </w:rPr>
              <w:t>26.76</w:t>
            </w:r>
          </w:p>
        </w:tc>
        <w:tc>
          <w:tcPr>
            <w:tcW w:w="2224" w:type="dxa"/>
          </w:tcPr>
          <w:p w14:paraId="1CBA1C4F">
            <w:pPr>
              <w:jc w:val="center"/>
              <w:rPr>
                <w:szCs w:val="21"/>
              </w:rPr>
            </w:pPr>
            <w:r>
              <w:rPr>
                <w:szCs w:val="21"/>
              </w:rPr>
              <w:t>7.6</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69.1</w:t>
            </w:r>
          </w:p>
        </w:tc>
        <w:tc>
          <w:tcPr>
            <w:tcW w:w="2434" w:type="dxa"/>
            <w:shd w:val="clear" w:color="auto" w:fill="ECECEC" w:themeFill="accent3" w:themeFillTint="33"/>
          </w:tcPr>
          <w:p w14:paraId="6D9912FF">
            <w:pPr>
              <w:jc w:val="center"/>
              <w:rPr>
                <w:szCs w:val="21"/>
              </w:rPr>
            </w:pPr>
            <w:r>
              <w:rPr>
                <w:szCs w:val="21"/>
              </w:rPr>
              <w:t>17.49</w:t>
            </w:r>
          </w:p>
        </w:tc>
        <w:tc>
          <w:tcPr>
            <w:tcW w:w="2224" w:type="dxa"/>
            <w:shd w:val="clear" w:color="auto" w:fill="ECECEC" w:themeFill="accent3" w:themeFillTint="33"/>
          </w:tcPr>
          <w:p w14:paraId="247A9F59">
            <w:pPr>
              <w:jc w:val="center"/>
              <w:rPr>
                <w:szCs w:val="21"/>
              </w:rPr>
            </w:pPr>
            <w:r>
              <w:rPr>
                <w:szCs w:val="21"/>
              </w:rPr>
              <w:t>5.0</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77.5</w:t>
            </w:r>
          </w:p>
        </w:tc>
        <w:tc>
          <w:tcPr>
            <w:tcW w:w="2434" w:type="dxa"/>
          </w:tcPr>
          <w:p w14:paraId="67AA3148">
            <w:pPr>
              <w:jc w:val="center"/>
              <w:rPr>
                <w:szCs w:val="21"/>
              </w:rPr>
            </w:pPr>
            <w:r>
              <w:rPr>
                <w:szCs w:val="21"/>
              </w:rPr>
              <w:t>20.51</w:t>
            </w:r>
          </w:p>
        </w:tc>
        <w:tc>
          <w:tcPr>
            <w:tcW w:w="2224" w:type="dxa"/>
          </w:tcPr>
          <w:p w14:paraId="07318CDF">
            <w:pPr>
              <w:jc w:val="center"/>
              <w:rPr>
                <w:szCs w:val="21"/>
              </w:rPr>
            </w:pPr>
            <w:r>
              <w:rPr>
                <w:szCs w:val="21"/>
              </w:rPr>
              <w:t>5.9</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1440.0</w:t>
            </w:r>
          </w:p>
        </w:tc>
        <w:tc>
          <w:tcPr>
            <w:tcW w:w="2434" w:type="dxa"/>
            <w:shd w:val="clear" w:color="auto" w:fill="ECECEC" w:themeFill="accent3" w:themeFillTint="33"/>
          </w:tcPr>
          <w:p w14:paraId="0D411D27">
            <w:pPr>
              <w:jc w:val="center"/>
              <w:rPr>
                <w:szCs w:val="21"/>
              </w:rPr>
            </w:pPr>
            <w:r>
              <w:rPr>
                <w:szCs w:val="21"/>
              </w:rPr>
              <w:t>350.545</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350.5MWh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3371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8"/>
                    <a:stretch>
                      <a:fillRect/>
                    </a:stretch>
                  </pic:blipFill>
                  <pic:spPr>
                    <a:xfrm>
                      <a:off x="0" y="0"/>
                      <a:ext cx="5667375" cy="3371850"/>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10</w:t>
      </w:r>
      <w:r>
        <w:fldChar w:fldCharType="end"/>
      </w:r>
      <w:r>
        <w:rPr>
          <w:rFonts w:hint="eastAsia"/>
        </w:rPr>
        <w:t>光伏板接收太阳能总辐照量图</w:t>
      </w:r>
    </w:p>
    <w:p w14:paraId="69AB2CFF">
      <w:pPr>
        <w:spacing w:before="240"/>
        <w:jc w:val="center"/>
      </w:pPr>
      <w:bookmarkStart w:id="76" w:name="交流发电量图"/>
      <w:bookmarkEnd w:id="76"/>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11</w:t>
      </w:r>
      <w:r>
        <w:fldChar w:fldCharType="end"/>
      </w:r>
      <w:r>
        <w:rPr>
          <w:rFonts w:hint="eastAsia"/>
        </w:rPr>
        <w:t>首年交流发电量图</w:t>
      </w:r>
    </w:p>
    <w:p w14:paraId="3C6350B1">
      <w:pPr>
        <w:pStyle w:val="5"/>
      </w:pPr>
      <w:bookmarkStart w:id="77" w:name="_Toc127542304"/>
      <w:bookmarkStart w:id="78" w:name="_Toc134261604"/>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3.93</w:t>
            </w:r>
          </w:p>
        </w:tc>
        <w:tc>
          <w:tcPr>
            <w:tcW w:w="2268" w:type="dxa"/>
          </w:tcPr>
          <w:p w14:paraId="45C454FE">
            <w:pPr>
              <w:spacing w:line="360" w:lineRule="exact"/>
              <w:jc w:val="center"/>
              <w:rPr>
                <w:lang w:val="en-US"/>
              </w:rPr>
            </w:pPr>
            <w:r>
              <w:rPr>
                <w:lang w:val="en-US"/>
              </w:rPr>
              <w:t>1227</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3.73</w:t>
            </w:r>
          </w:p>
        </w:tc>
        <w:tc>
          <w:tcPr>
            <w:tcW w:w="2268" w:type="dxa"/>
            <w:shd w:val="clear" w:color="auto" w:fill="F2F2F2"/>
          </w:tcPr>
          <w:p w14:paraId="5C821089">
            <w:pPr>
              <w:spacing w:line="360" w:lineRule="exact"/>
              <w:jc w:val="center"/>
              <w:rPr>
                <w:lang w:val="en-US"/>
              </w:rPr>
            </w:pPr>
            <w:r>
              <w:rPr>
                <w:lang w:val="en-US"/>
              </w:rPr>
              <w:t>1166</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3.70</w:t>
            </w:r>
          </w:p>
        </w:tc>
        <w:tc>
          <w:tcPr>
            <w:tcW w:w="2268" w:type="dxa"/>
          </w:tcPr>
          <w:p w14:paraId="5B4521E2">
            <w:pPr>
              <w:spacing w:line="360" w:lineRule="exact"/>
              <w:jc w:val="center"/>
              <w:rPr>
                <w:lang w:val="en-US"/>
              </w:rPr>
            </w:pPr>
            <w:r>
              <w:rPr>
                <w:lang w:val="en-US"/>
              </w:rPr>
              <w:t>1156</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3.67</w:t>
            </w:r>
          </w:p>
        </w:tc>
        <w:tc>
          <w:tcPr>
            <w:tcW w:w="2268" w:type="dxa"/>
            <w:shd w:val="clear" w:color="auto" w:fill="F2F2F2"/>
          </w:tcPr>
          <w:p w14:paraId="5AD52F0F">
            <w:pPr>
              <w:spacing w:line="360" w:lineRule="exact"/>
              <w:jc w:val="center"/>
              <w:rPr>
                <w:lang w:val="en-US"/>
              </w:rPr>
            </w:pPr>
            <w:r>
              <w:rPr>
                <w:lang w:val="en-US"/>
              </w:rPr>
              <w:t>1147</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3.64</w:t>
            </w:r>
          </w:p>
        </w:tc>
        <w:tc>
          <w:tcPr>
            <w:tcW w:w="2268" w:type="dxa"/>
          </w:tcPr>
          <w:p w14:paraId="65747FAE">
            <w:pPr>
              <w:spacing w:line="360" w:lineRule="exact"/>
              <w:jc w:val="center"/>
              <w:rPr>
                <w:lang w:val="en-US"/>
              </w:rPr>
            </w:pPr>
            <w:r>
              <w:rPr>
                <w:lang w:val="en-US"/>
              </w:rPr>
              <w:t>1138</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3.61</w:t>
            </w:r>
          </w:p>
        </w:tc>
        <w:tc>
          <w:tcPr>
            <w:tcW w:w="2268" w:type="dxa"/>
            <w:shd w:val="clear" w:color="auto" w:fill="F2F2F2"/>
          </w:tcPr>
          <w:p w14:paraId="68E54396">
            <w:pPr>
              <w:spacing w:line="360" w:lineRule="exact"/>
              <w:jc w:val="center"/>
              <w:rPr>
                <w:lang w:val="en-US"/>
              </w:rPr>
            </w:pPr>
            <w:r>
              <w:rPr>
                <w:lang w:val="en-US"/>
              </w:rPr>
              <w:t>1128</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3.58</w:t>
            </w:r>
          </w:p>
        </w:tc>
        <w:tc>
          <w:tcPr>
            <w:tcW w:w="2268" w:type="dxa"/>
          </w:tcPr>
          <w:p w14:paraId="1E4BAB61">
            <w:pPr>
              <w:spacing w:line="360" w:lineRule="exact"/>
              <w:jc w:val="center"/>
              <w:rPr>
                <w:lang w:val="en-US"/>
              </w:rPr>
            </w:pPr>
            <w:r>
              <w:rPr>
                <w:lang w:val="en-US"/>
              </w:rPr>
              <w:t>1119</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3.55</w:t>
            </w:r>
          </w:p>
        </w:tc>
        <w:tc>
          <w:tcPr>
            <w:tcW w:w="2268" w:type="dxa"/>
            <w:shd w:val="clear" w:color="auto" w:fill="F2F2F2"/>
          </w:tcPr>
          <w:p w14:paraId="2C62364C">
            <w:pPr>
              <w:spacing w:line="360" w:lineRule="exact"/>
              <w:jc w:val="center"/>
              <w:rPr>
                <w:lang w:val="en-US"/>
              </w:rPr>
            </w:pPr>
            <w:r>
              <w:rPr>
                <w:lang w:val="en-US"/>
              </w:rPr>
              <w:t>1109</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3.53</w:t>
            </w:r>
          </w:p>
        </w:tc>
        <w:tc>
          <w:tcPr>
            <w:tcW w:w="2268" w:type="dxa"/>
          </w:tcPr>
          <w:p w14:paraId="790392DE">
            <w:pPr>
              <w:spacing w:line="360" w:lineRule="exact"/>
              <w:jc w:val="center"/>
              <w:rPr>
                <w:lang w:val="en-US"/>
              </w:rPr>
            </w:pPr>
            <w:r>
              <w:rPr>
                <w:lang w:val="en-US"/>
              </w:rPr>
              <w:t>1103</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3.51</w:t>
            </w:r>
          </w:p>
        </w:tc>
        <w:tc>
          <w:tcPr>
            <w:tcW w:w="2268" w:type="dxa"/>
            <w:shd w:val="clear" w:color="auto" w:fill="F2F2F2"/>
          </w:tcPr>
          <w:p w14:paraId="3BFDDC82">
            <w:pPr>
              <w:spacing w:line="360" w:lineRule="exact"/>
              <w:jc w:val="center"/>
              <w:rPr>
                <w:lang w:val="en-US"/>
              </w:rPr>
            </w:pPr>
            <w:r>
              <w:rPr>
                <w:lang w:val="en-US"/>
              </w:rPr>
              <w:t>1097</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3.49</w:t>
            </w:r>
          </w:p>
        </w:tc>
        <w:tc>
          <w:tcPr>
            <w:tcW w:w="2268" w:type="dxa"/>
          </w:tcPr>
          <w:p w14:paraId="217010C0">
            <w:pPr>
              <w:spacing w:line="360" w:lineRule="exact"/>
              <w:jc w:val="center"/>
              <w:rPr>
                <w:lang w:val="en-US"/>
              </w:rPr>
            </w:pPr>
            <w:r>
              <w:rPr>
                <w:lang w:val="en-US"/>
              </w:rPr>
              <w:t>1091</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3.47</w:t>
            </w:r>
          </w:p>
        </w:tc>
        <w:tc>
          <w:tcPr>
            <w:tcW w:w="2268" w:type="dxa"/>
            <w:shd w:val="clear" w:color="auto" w:fill="F2F2F2"/>
          </w:tcPr>
          <w:p w14:paraId="2C95253F">
            <w:pPr>
              <w:spacing w:line="360" w:lineRule="exact"/>
              <w:jc w:val="center"/>
              <w:rPr>
                <w:lang w:val="en-US"/>
              </w:rPr>
            </w:pPr>
            <w:r>
              <w:rPr>
                <w:lang w:val="en-US"/>
              </w:rPr>
              <w:t>1084</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3.45</w:t>
            </w:r>
          </w:p>
        </w:tc>
        <w:tc>
          <w:tcPr>
            <w:tcW w:w="2268" w:type="dxa"/>
          </w:tcPr>
          <w:p w14:paraId="0869FA5A">
            <w:pPr>
              <w:spacing w:line="360" w:lineRule="exact"/>
              <w:jc w:val="center"/>
              <w:rPr>
                <w:lang w:val="en-US"/>
              </w:rPr>
            </w:pPr>
            <w:r>
              <w:rPr>
                <w:lang w:val="en-US"/>
              </w:rPr>
              <w:t>1078</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3.43</w:t>
            </w:r>
          </w:p>
        </w:tc>
        <w:tc>
          <w:tcPr>
            <w:tcW w:w="2268" w:type="dxa"/>
            <w:shd w:val="clear" w:color="auto" w:fill="F2F2F2"/>
          </w:tcPr>
          <w:p w14:paraId="211E4ABD">
            <w:pPr>
              <w:spacing w:line="360" w:lineRule="exact"/>
              <w:jc w:val="center"/>
              <w:rPr>
                <w:lang w:val="en-US"/>
              </w:rPr>
            </w:pPr>
            <w:r>
              <w:rPr>
                <w:lang w:val="en-US"/>
              </w:rPr>
              <w:t>1072</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3.41</w:t>
            </w:r>
          </w:p>
        </w:tc>
        <w:tc>
          <w:tcPr>
            <w:tcW w:w="2268" w:type="dxa"/>
          </w:tcPr>
          <w:p w14:paraId="060F16A0">
            <w:pPr>
              <w:spacing w:line="360" w:lineRule="exact"/>
              <w:jc w:val="center"/>
              <w:rPr>
                <w:lang w:val="en-US"/>
              </w:rPr>
            </w:pPr>
            <w:r>
              <w:rPr>
                <w:lang w:val="en-US"/>
              </w:rPr>
              <w:t>1066</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3.39</w:t>
            </w:r>
          </w:p>
        </w:tc>
        <w:tc>
          <w:tcPr>
            <w:tcW w:w="2268" w:type="dxa"/>
            <w:shd w:val="clear" w:color="auto" w:fill="F2F2F2"/>
          </w:tcPr>
          <w:p w14:paraId="33ADB9EA">
            <w:pPr>
              <w:spacing w:line="360" w:lineRule="exact"/>
              <w:jc w:val="center"/>
              <w:rPr>
                <w:lang w:val="en-US"/>
              </w:rPr>
            </w:pPr>
            <w:r>
              <w:rPr>
                <w:lang w:val="en-US"/>
              </w:rPr>
              <w:t>1059</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3.37</w:t>
            </w:r>
          </w:p>
        </w:tc>
        <w:tc>
          <w:tcPr>
            <w:tcW w:w="2268" w:type="dxa"/>
          </w:tcPr>
          <w:p w14:paraId="4A5C78F8">
            <w:pPr>
              <w:spacing w:line="360" w:lineRule="exact"/>
              <w:jc w:val="center"/>
              <w:rPr>
                <w:lang w:val="en-US"/>
              </w:rPr>
            </w:pPr>
            <w:r>
              <w:rPr>
                <w:lang w:val="en-US"/>
              </w:rPr>
              <w:t>1053</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3.35</w:t>
            </w:r>
          </w:p>
        </w:tc>
        <w:tc>
          <w:tcPr>
            <w:tcW w:w="2268" w:type="dxa"/>
            <w:shd w:val="clear" w:color="auto" w:fill="F2F2F2"/>
          </w:tcPr>
          <w:p w14:paraId="0B580721">
            <w:pPr>
              <w:spacing w:line="360" w:lineRule="exact"/>
              <w:jc w:val="center"/>
              <w:rPr>
                <w:lang w:val="en-US"/>
              </w:rPr>
            </w:pPr>
            <w:r>
              <w:rPr>
                <w:lang w:val="en-US"/>
              </w:rPr>
              <w:t>1047</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3.33</w:t>
            </w:r>
          </w:p>
        </w:tc>
        <w:tc>
          <w:tcPr>
            <w:tcW w:w="2268" w:type="dxa"/>
          </w:tcPr>
          <w:p w14:paraId="60C37BA1">
            <w:pPr>
              <w:spacing w:line="360" w:lineRule="exact"/>
              <w:jc w:val="center"/>
              <w:rPr>
                <w:lang w:val="en-US"/>
              </w:rPr>
            </w:pPr>
            <w:r>
              <w:rPr>
                <w:lang w:val="en-US"/>
              </w:rPr>
              <w:t>1041</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3.31</w:t>
            </w:r>
          </w:p>
        </w:tc>
        <w:tc>
          <w:tcPr>
            <w:tcW w:w="2268" w:type="dxa"/>
            <w:shd w:val="clear" w:color="auto" w:fill="F2F2F2"/>
          </w:tcPr>
          <w:p w14:paraId="0CE5D310">
            <w:pPr>
              <w:spacing w:line="360" w:lineRule="exact"/>
              <w:jc w:val="center"/>
              <w:rPr>
                <w:lang w:val="en-US"/>
              </w:rPr>
            </w:pPr>
            <w:r>
              <w:rPr>
                <w:lang w:val="en-US"/>
              </w:rPr>
              <w:t>1034</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3.29</w:t>
            </w:r>
          </w:p>
        </w:tc>
        <w:tc>
          <w:tcPr>
            <w:tcW w:w="2268" w:type="dxa"/>
          </w:tcPr>
          <w:p w14:paraId="0378D04E">
            <w:pPr>
              <w:spacing w:line="360" w:lineRule="exact"/>
              <w:jc w:val="center"/>
              <w:rPr>
                <w:lang w:val="en-US"/>
              </w:rPr>
            </w:pPr>
            <w:r>
              <w:rPr>
                <w:lang w:val="en-US"/>
              </w:rPr>
              <w:t>1028</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3.27</w:t>
            </w:r>
          </w:p>
        </w:tc>
        <w:tc>
          <w:tcPr>
            <w:tcW w:w="2268" w:type="dxa"/>
            <w:shd w:val="clear" w:color="auto" w:fill="F2F2F2"/>
          </w:tcPr>
          <w:p w14:paraId="6561B187">
            <w:pPr>
              <w:spacing w:line="360" w:lineRule="exact"/>
              <w:jc w:val="center"/>
              <w:rPr>
                <w:lang w:val="en-US"/>
              </w:rPr>
            </w:pPr>
            <w:r>
              <w:rPr>
                <w:lang w:val="en-US"/>
              </w:rPr>
              <w:t>1022</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3.25</w:t>
            </w:r>
          </w:p>
        </w:tc>
        <w:tc>
          <w:tcPr>
            <w:tcW w:w="2268" w:type="dxa"/>
          </w:tcPr>
          <w:p w14:paraId="7F186111">
            <w:pPr>
              <w:spacing w:line="360" w:lineRule="exact"/>
              <w:jc w:val="center"/>
              <w:rPr>
                <w:lang w:val="en-US"/>
              </w:rPr>
            </w:pPr>
            <w:r>
              <w:rPr>
                <w:lang w:val="en-US"/>
              </w:rPr>
              <w:t>1016</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3.23</w:t>
            </w:r>
          </w:p>
        </w:tc>
        <w:tc>
          <w:tcPr>
            <w:tcW w:w="2268" w:type="dxa"/>
            <w:shd w:val="clear" w:color="auto" w:fill="F2F2F2"/>
          </w:tcPr>
          <w:p w14:paraId="37D593A2">
            <w:pPr>
              <w:spacing w:line="360" w:lineRule="exact"/>
              <w:jc w:val="center"/>
              <w:rPr>
                <w:lang w:val="en-US"/>
              </w:rPr>
            </w:pPr>
            <w:r>
              <w:rPr>
                <w:lang w:val="en-US"/>
              </w:rPr>
              <w:t>1009</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3.21</w:t>
            </w:r>
          </w:p>
        </w:tc>
        <w:tc>
          <w:tcPr>
            <w:tcW w:w="2268" w:type="dxa"/>
          </w:tcPr>
          <w:p w14:paraId="69DC9DEF">
            <w:pPr>
              <w:spacing w:line="360" w:lineRule="exact"/>
              <w:jc w:val="center"/>
              <w:rPr>
                <w:lang w:val="en-US"/>
              </w:rPr>
            </w:pPr>
            <w:r>
              <w:rPr>
                <w:lang w:val="en-US"/>
              </w:rPr>
              <w:t>1003</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86.70MWh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27092.8h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11</w:t>
      </w:r>
      <w:r>
        <w:fldChar w:fldCharType="end"/>
      </w:r>
      <w:r>
        <w:rPr>
          <w:rFonts w:hint="eastAsia"/>
        </w:rPr>
        <w:t>全周期年发电量</w:t>
      </w:r>
    </w:p>
    <w:p w14:paraId="1925410A">
      <w:pPr>
        <w:pStyle w:val="2"/>
      </w:pPr>
      <w:bookmarkStart w:id="81" w:name="_Toc134261605"/>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286.38</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350.55</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7731.4</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357.98</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773.14</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r>
              <w:rPr>
                <w:rFonts w:hint="eastAsia"/>
                <w:b/>
                <w:bCs/>
                <w:lang w:val="en-US"/>
              </w:rPr>
              <w:t>/</w:t>
            </w: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-3.2</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3.94</w:t>
            </w:r>
          </w:p>
        </w:tc>
        <w:tc>
          <w:tcPr>
            <w:tcW w:w="1512" w:type="dxa"/>
            <w:shd w:val="clear" w:color="auto" w:fill="F2F2F2"/>
          </w:tcPr>
          <w:p w14:paraId="442D3F82">
            <w:pPr>
              <w:spacing w:line="360" w:lineRule="exact"/>
              <w:jc w:val="center"/>
              <w:rPr>
                <w:lang w:val="en-US"/>
              </w:rPr>
            </w:pPr>
            <w:r>
              <w:rPr>
                <w:rFonts w:hint="eastAsia"/>
                <w:lang w:val="en-US"/>
              </w:rPr>
              <w:t>3942</w:t>
            </w:r>
          </w:p>
        </w:tc>
        <w:tc>
          <w:tcPr>
            <w:tcW w:w="1512" w:type="dxa"/>
            <w:shd w:val="clear" w:color="auto" w:fill="F2F2F2"/>
          </w:tcPr>
          <w:p w14:paraId="16EA34D9">
            <w:pPr>
              <w:spacing w:line="360" w:lineRule="exact"/>
              <w:jc w:val="center"/>
              <w:rPr>
                <w:lang w:val="en-US"/>
              </w:rPr>
            </w:pPr>
            <w:r>
              <w:rPr>
                <w:rFonts w:hint="eastAsia"/>
                <w:lang w:val="en-US"/>
              </w:rPr>
              <w:t>-2.81</w:t>
            </w:r>
          </w:p>
        </w:tc>
        <w:tc>
          <w:tcPr>
            <w:tcW w:w="1512" w:type="dxa"/>
            <w:shd w:val="clear" w:color="auto" w:fill="F2F2F2"/>
          </w:tcPr>
          <w:p w14:paraId="31FA1B69">
            <w:pPr>
              <w:spacing w:line="360" w:lineRule="exact"/>
              <w:jc w:val="center"/>
              <w:rPr>
                <w:lang w:val="en-US"/>
              </w:rPr>
            </w:pPr>
            <w:r>
              <w:rPr>
                <w:rFonts w:hint="eastAsia"/>
                <w:lang w:val="en-US"/>
              </w:rPr>
              <w:t>1232</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3.75</w:t>
            </w:r>
          </w:p>
        </w:tc>
        <w:tc>
          <w:tcPr>
            <w:tcW w:w="1512" w:type="dxa"/>
          </w:tcPr>
          <w:p w14:paraId="36990B44">
            <w:pPr>
              <w:spacing w:line="360" w:lineRule="exact"/>
              <w:jc w:val="center"/>
              <w:rPr>
                <w:lang w:val="en-US"/>
              </w:rPr>
            </w:pPr>
            <w:r>
              <w:rPr>
                <w:rFonts w:hint="eastAsia"/>
                <w:lang w:val="en-US"/>
              </w:rPr>
              <w:t>3750</w:t>
            </w:r>
          </w:p>
        </w:tc>
        <w:tc>
          <w:tcPr>
            <w:tcW w:w="1512" w:type="dxa"/>
          </w:tcPr>
          <w:p w14:paraId="2851FA1C">
            <w:pPr>
              <w:spacing w:line="360" w:lineRule="exact"/>
              <w:jc w:val="center"/>
              <w:rPr>
                <w:lang w:val="en-US"/>
              </w:rPr>
            </w:pPr>
            <w:r>
              <w:rPr>
                <w:rFonts w:hint="eastAsia"/>
                <w:lang w:val="en-US"/>
              </w:rPr>
              <w:t>-2.44</w:t>
            </w:r>
          </w:p>
        </w:tc>
        <w:tc>
          <w:tcPr>
            <w:tcW w:w="1512" w:type="dxa"/>
          </w:tcPr>
          <w:p w14:paraId="6BF4C5CF">
            <w:pPr>
              <w:spacing w:line="360" w:lineRule="exact"/>
              <w:jc w:val="center"/>
              <w:rPr>
                <w:lang w:val="en-US"/>
              </w:rPr>
            </w:pPr>
            <w:r>
              <w:rPr>
                <w:rFonts w:hint="eastAsia"/>
                <w:lang w:val="en-US"/>
              </w:rPr>
              <w:t>1172</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3.72</w:t>
            </w:r>
          </w:p>
        </w:tc>
        <w:tc>
          <w:tcPr>
            <w:tcW w:w="1512" w:type="dxa"/>
            <w:shd w:val="clear" w:color="auto" w:fill="F2F2F2"/>
          </w:tcPr>
          <w:p w14:paraId="756D56F1">
            <w:pPr>
              <w:spacing w:line="360" w:lineRule="exact"/>
              <w:jc w:val="center"/>
              <w:rPr>
                <w:lang w:val="en-US"/>
              </w:rPr>
            </w:pPr>
            <w:r>
              <w:rPr>
                <w:rFonts w:hint="eastAsia"/>
                <w:lang w:val="en-US"/>
              </w:rPr>
              <w:t>3720</w:t>
            </w:r>
          </w:p>
        </w:tc>
        <w:tc>
          <w:tcPr>
            <w:tcW w:w="1512" w:type="dxa"/>
            <w:shd w:val="clear" w:color="auto" w:fill="F2F2F2"/>
          </w:tcPr>
          <w:p w14:paraId="7EAD5FCC">
            <w:pPr>
              <w:spacing w:line="360" w:lineRule="exact"/>
              <w:jc w:val="center"/>
              <w:rPr>
                <w:lang w:val="en-US"/>
              </w:rPr>
            </w:pPr>
            <w:r>
              <w:rPr>
                <w:rFonts w:hint="eastAsia"/>
                <w:lang w:val="en-US"/>
              </w:rPr>
              <w:t>-2.07</w:t>
            </w:r>
          </w:p>
        </w:tc>
        <w:tc>
          <w:tcPr>
            <w:tcW w:w="1512" w:type="dxa"/>
            <w:shd w:val="clear" w:color="auto" w:fill="F2F2F2"/>
          </w:tcPr>
          <w:p w14:paraId="5C4105E0">
            <w:pPr>
              <w:spacing w:line="360" w:lineRule="exact"/>
              <w:jc w:val="center"/>
              <w:rPr>
                <w:lang w:val="en-US"/>
              </w:rPr>
            </w:pPr>
            <w:r>
              <w:rPr>
                <w:rFonts w:hint="eastAsia"/>
                <w:lang w:val="en-US"/>
              </w:rPr>
              <w:t>1163</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3.69</w:t>
            </w:r>
          </w:p>
        </w:tc>
        <w:tc>
          <w:tcPr>
            <w:tcW w:w="1512" w:type="dxa"/>
          </w:tcPr>
          <w:p w14:paraId="21FA70B6">
            <w:pPr>
              <w:spacing w:line="360" w:lineRule="exact"/>
              <w:jc w:val="center"/>
              <w:rPr>
                <w:lang w:val="en-US"/>
              </w:rPr>
            </w:pPr>
            <w:r>
              <w:rPr>
                <w:rFonts w:hint="eastAsia"/>
                <w:lang w:val="en-US"/>
              </w:rPr>
              <w:t>3690</w:t>
            </w:r>
          </w:p>
        </w:tc>
        <w:tc>
          <w:tcPr>
            <w:tcW w:w="1512" w:type="dxa"/>
          </w:tcPr>
          <w:p w14:paraId="1FC2C026">
            <w:pPr>
              <w:spacing w:line="360" w:lineRule="exact"/>
              <w:jc w:val="center"/>
              <w:rPr>
                <w:lang w:val="en-US"/>
              </w:rPr>
            </w:pPr>
            <w:r>
              <w:rPr>
                <w:rFonts w:hint="eastAsia"/>
                <w:lang w:val="en-US"/>
              </w:rPr>
              <w:t>-1.7</w:t>
            </w:r>
          </w:p>
        </w:tc>
        <w:tc>
          <w:tcPr>
            <w:tcW w:w="1512" w:type="dxa"/>
          </w:tcPr>
          <w:p w14:paraId="0D5236F8">
            <w:pPr>
              <w:spacing w:line="360" w:lineRule="exact"/>
              <w:jc w:val="center"/>
              <w:rPr>
                <w:lang w:val="en-US"/>
              </w:rPr>
            </w:pPr>
            <w:r>
              <w:rPr>
                <w:rFonts w:hint="eastAsia"/>
                <w:lang w:val="en-US"/>
              </w:rPr>
              <w:t>1153</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3.66</w:t>
            </w:r>
          </w:p>
        </w:tc>
        <w:tc>
          <w:tcPr>
            <w:tcW w:w="1512" w:type="dxa"/>
            <w:shd w:val="clear" w:color="auto" w:fill="F2F2F2"/>
          </w:tcPr>
          <w:p w14:paraId="62FF0694">
            <w:pPr>
              <w:spacing w:line="360" w:lineRule="exact"/>
              <w:jc w:val="center"/>
              <w:rPr>
                <w:lang w:val="en-US"/>
              </w:rPr>
            </w:pPr>
            <w:r>
              <w:rPr>
                <w:rFonts w:hint="eastAsia"/>
                <w:lang w:val="en-US"/>
              </w:rPr>
              <w:t>3660</w:t>
            </w:r>
          </w:p>
        </w:tc>
        <w:tc>
          <w:tcPr>
            <w:tcW w:w="1512" w:type="dxa"/>
            <w:shd w:val="clear" w:color="auto" w:fill="F2F2F2"/>
          </w:tcPr>
          <w:p w14:paraId="6CAC50BA">
            <w:pPr>
              <w:spacing w:line="360" w:lineRule="exact"/>
              <w:jc w:val="center"/>
              <w:rPr>
                <w:lang w:val="en-US"/>
              </w:rPr>
            </w:pPr>
            <w:r>
              <w:rPr>
                <w:rFonts w:hint="eastAsia"/>
                <w:lang w:val="en-US"/>
              </w:rPr>
              <w:t>-1.33</w:t>
            </w:r>
          </w:p>
        </w:tc>
        <w:tc>
          <w:tcPr>
            <w:tcW w:w="1512" w:type="dxa"/>
            <w:shd w:val="clear" w:color="auto" w:fill="F2F2F2"/>
          </w:tcPr>
          <w:p w14:paraId="29A1DE2B">
            <w:pPr>
              <w:spacing w:line="360" w:lineRule="exact"/>
              <w:jc w:val="center"/>
              <w:rPr>
                <w:lang w:val="en-US"/>
              </w:rPr>
            </w:pPr>
            <w:r>
              <w:rPr>
                <w:rFonts w:hint="eastAsia"/>
                <w:lang w:val="en-US"/>
              </w:rPr>
              <w:t>1144</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3.63</w:t>
            </w:r>
          </w:p>
        </w:tc>
        <w:tc>
          <w:tcPr>
            <w:tcW w:w="1512" w:type="dxa"/>
          </w:tcPr>
          <w:p w14:paraId="1D10EC4C">
            <w:pPr>
              <w:spacing w:line="360" w:lineRule="exact"/>
              <w:jc w:val="center"/>
              <w:rPr>
                <w:lang w:val="en-US"/>
              </w:rPr>
            </w:pPr>
            <w:r>
              <w:rPr>
                <w:rFonts w:hint="eastAsia"/>
                <w:lang w:val="en-US"/>
              </w:rPr>
              <w:t>3630</w:t>
            </w:r>
          </w:p>
        </w:tc>
        <w:tc>
          <w:tcPr>
            <w:tcW w:w="1512" w:type="dxa"/>
          </w:tcPr>
          <w:p w14:paraId="2D45EE49">
            <w:pPr>
              <w:spacing w:line="360" w:lineRule="exact"/>
              <w:jc w:val="center"/>
              <w:rPr>
                <w:lang w:val="en-US"/>
              </w:rPr>
            </w:pPr>
            <w:r>
              <w:rPr>
                <w:rFonts w:hint="eastAsia"/>
                <w:lang w:val="en-US"/>
              </w:rPr>
              <w:t>-0.97</w:t>
            </w:r>
          </w:p>
        </w:tc>
        <w:tc>
          <w:tcPr>
            <w:tcW w:w="1512" w:type="dxa"/>
          </w:tcPr>
          <w:p w14:paraId="6ED335B7">
            <w:pPr>
              <w:spacing w:line="360" w:lineRule="exact"/>
              <w:jc w:val="center"/>
              <w:rPr>
                <w:lang w:val="en-US"/>
              </w:rPr>
            </w:pPr>
            <w:r>
              <w:rPr>
                <w:rFonts w:hint="eastAsia"/>
                <w:lang w:val="en-US"/>
              </w:rPr>
              <w:t>1134</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3.60</w:t>
            </w:r>
          </w:p>
        </w:tc>
        <w:tc>
          <w:tcPr>
            <w:tcW w:w="1512" w:type="dxa"/>
            <w:shd w:val="clear" w:color="auto" w:fill="F2F2F2"/>
          </w:tcPr>
          <w:p w14:paraId="0C06BD35">
            <w:pPr>
              <w:spacing w:line="360" w:lineRule="exact"/>
              <w:jc w:val="center"/>
              <w:rPr>
                <w:lang w:val="en-US"/>
              </w:rPr>
            </w:pPr>
            <w:r>
              <w:rPr>
                <w:rFonts w:hint="eastAsia"/>
                <w:lang w:val="en-US"/>
              </w:rPr>
              <w:t>3600</w:t>
            </w:r>
          </w:p>
        </w:tc>
        <w:tc>
          <w:tcPr>
            <w:tcW w:w="1512" w:type="dxa"/>
            <w:shd w:val="clear" w:color="auto" w:fill="F2F2F2"/>
          </w:tcPr>
          <w:p w14:paraId="79954F13">
            <w:pPr>
              <w:spacing w:line="360" w:lineRule="exact"/>
              <w:jc w:val="center"/>
              <w:rPr>
                <w:lang w:val="en-US"/>
              </w:rPr>
            </w:pPr>
            <w:r>
              <w:rPr>
                <w:rFonts w:hint="eastAsia"/>
                <w:lang w:val="en-US"/>
              </w:rPr>
              <w:t>-0.61</w:t>
            </w:r>
          </w:p>
        </w:tc>
        <w:tc>
          <w:tcPr>
            <w:tcW w:w="1512" w:type="dxa"/>
            <w:shd w:val="clear" w:color="auto" w:fill="F2F2F2"/>
          </w:tcPr>
          <w:p w14:paraId="70078E46">
            <w:pPr>
              <w:spacing w:line="360" w:lineRule="exact"/>
              <w:jc w:val="center"/>
              <w:rPr>
                <w:lang w:val="en-US"/>
              </w:rPr>
            </w:pPr>
            <w:r>
              <w:rPr>
                <w:rFonts w:hint="eastAsia"/>
                <w:lang w:val="en-US"/>
              </w:rPr>
              <w:t>1125</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3.57</w:t>
            </w:r>
          </w:p>
        </w:tc>
        <w:tc>
          <w:tcPr>
            <w:tcW w:w="1512" w:type="dxa"/>
          </w:tcPr>
          <w:p w14:paraId="59C1AC40">
            <w:pPr>
              <w:spacing w:line="360" w:lineRule="exact"/>
              <w:jc w:val="center"/>
              <w:rPr>
                <w:lang w:val="en-US"/>
              </w:rPr>
            </w:pPr>
            <w:r>
              <w:rPr>
                <w:rFonts w:hint="eastAsia"/>
                <w:lang w:val="en-US"/>
              </w:rPr>
              <w:t>3570</w:t>
            </w:r>
          </w:p>
        </w:tc>
        <w:tc>
          <w:tcPr>
            <w:tcW w:w="1512" w:type="dxa"/>
          </w:tcPr>
          <w:p w14:paraId="75F9FCD2">
            <w:pPr>
              <w:spacing w:line="360" w:lineRule="exact"/>
              <w:jc w:val="center"/>
              <w:rPr>
                <w:lang w:val="en-US"/>
              </w:rPr>
            </w:pPr>
            <w:r>
              <w:rPr>
                <w:rFonts w:hint="eastAsia"/>
                <w:lang w:val="en-US"/>
              </w:rPr>
              <w:t>-0.25</w:t>
            </w:r>
          </w:p>
        </w:tc>
        <w:tc>
          <w:tcPr>
            <w:tcW w:w="1512" w:type="dxa"/>
          </w:tcPr>
          <w:p w14:paraId="126501DF">
            <w:pPr>
              <w:spacing w:line="360" w:lineRule="exact"/>
              <w:jc w:val="center"/>
              <w:rPr>
                <w:lang w:val="en-US"/>
              </w:rPr>
            </w:pPr>
            <w:r>
              <w:rPr>
                <w:rFonts w:hint="eastAsia"/>
                <w:lang w:val="en-US"/>
              </w:rPr>
              <w:t>1116</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3.55</w:t>
            </w:r>
          </w:p>
        </w:tc>
        <w:tc>
          <w:tcPr>
            <w:tcW w:w="1512" w:type="dxa"/>
            <w:shd w:val="clear" w:color="auto" w:fill="F2F2F2"/>
          </w:tcPr>
          <w:p w14:paraId="39D67FEE">
            <w:pPr>
              <w:spacing w:line="360" w:lineRule="exact"/>
              <w:jc w:val="center"/>
              <w:rPr>
                <w:lang w:val="en-US"/>
              </w:rPr>
            </w:pPr>
            <w:r>
              <w:rPr>
                <w:rFonts w:hint="eastAsia"/>
                <w:lang w:val="en-US"/>
              </w:rPr>
              <w:t>3550</w:t>
            </w:r>
          </w:p>
        </w:tc>
        <w:tc>
          <w:tcPr>
            <w:tcW w:w="1512" w:type="dxa"/>
            <w:shd w:val="clear" w:color="auto" w:fill="F2F2F2"/>
          </w:tcPr>
          <w:p w14:paraId="74F69325">
            <w:pPr>
              <w:spacing w:line="360" w:lineRule="exact"/>
              <w:jc w:val="center"/>
              <w:rPr>
                <w:lang w:val="en-US"/>
              </w:rPr>
            </w:pPr>
            <w:r>
              <w:rPr>
                <w:rFonts w:hint="eastAsia"/>
                <w:lang w:val="en-US"/>
              </w:rPr>
              <w:t>0.11</w:t>
            </w:r>
          </w:p>
        </w:tc>
        <w:tc>
          <w:tcPr>
            <w:tcW w:w="1512" w:type="dxa"/>
            <w:shd w:val="clear" w:color="auto" w:fill="F2F2F2"/>
          </w:tcPr>
          <w:p w14:paraId="3277D7D2">
            <w:pPr>
              <w:spacing w:line="360" w:lineRule="exact"/>
              <w:jc w:val="center"/>
              <w:rPr>
                <w:lang w:val="en-US"/>
              </w:rPr>
            </w:pPr>
            <w:r>
              <w:rPr>
                <w:rFonts w:hint="eastAsia"/>
                <w:lang w:val="en-US"/>
              </w:rPr>
              <w:t>1109</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3.53</w:t>
            </w:r>
          </w:p>
        </w:tc>
        <w:tc>
          <w:tcPr>
            <w:tcW w:w="1512" w:type="dxa"/>
          </w:tcPr>
          <w:p w14:paraId="455E0A9F">
            <w:pPr>
              <w:spacing w:line="360" w:lineRule="exact"/>
              <w:jc w:val="center"/>
              <w:rPr>
                <w:lang w:val="en-US"/>
              </w:rPr>
            </w:pPr>
            <w:r>
              <w:rPr>
                <w:rFonts w:hint="eastAsia"/>
                <w:lang w:val="en-US"/>
              </w:rPr>
              <w:t>3530</w:t>
            </w:r>
          </w:p>
        </w:tc>
        <w:tc>
          <w:tcPr>
            <w:tcW w:w="1512" w:type="dxa"/>
          </w:tcPr>
          <w:p w14:paraId="43CA560B">
            <w:pPr>
              <w:spacing w:line="360" w:lineRule="exact"/>
              <w:jc w:val="center"/>
              <w:rPr>
                <w:lang w:val="en-US"/>
              </w:rPr>
            </w:pPr>
            <w:r>
              <w:rPr>
                <w:rFonts w:hint="eastAsia"/>
                <w:lang w:val="en-US"/>
              </w:rPr>
              <w:t>0.46</w:t>
            </w:r>
          </w:p>
        </w:tc>
        <w:tc>
          <w:tcPr>
            <w:tcW w:w="1512" w:type="dxa"/>
          </w:tcPr>
          <w:p w14:paraId="4453CD7F">
            <w:pPr>
              <w:spacing w:line="360" w:lineRule="exact"/>
              <w:jc w:val="center"/>
              <w:rPr>
                <w:lang w:val="en-US"/>
              </w:rPr>
            </w:pPr>
            <w:r>
              <w:rPr>
                <w:rFonts w:hint="eastAsia"/>
                <w:lang w:val="en-US"/>
              </w:rPr>
              <w:t>1103</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3.51</w:t>
            </w:r>
          </w:p>
        </w:tc>
        <w:tc>
          <w:tcPr>
            <w:tcW w:w="1512" w:type="dxa"/>
            <w:shd w:val="clear" w:color="auto" w:fill="F2F2F2"/>
          </w:tcPr>
          <w:p w14:paraId="173C7B92">
            <w:pPr>
              <w:spacing w:line="360" w:lineRule="exact"/>
              <w:jc w:val="center"/>
              <w:rPr>
                <w:lang w:val="en-US"/>
              </w:rPr>
            </w:pPr>
            <w:r>
              <w:rPr>
                <w:rFonts w:hint="eastAsia"/>
                <w:lang w:val="en-US"/>
              </w:rPr>
              <w:t>3510</w:t>
            </w:r>
          </w:p>
        </w:tc>
        <w:tc>
          <w:tcPr>
            <w:tcW w:w="1512" w:type="dxa"/>
            <w:shd w:val="clear" w:color="auto" w:fill="F2F2F2"/>
          </w:tcPr>
          <w:p w14:paraId="065D526E">
            <w:pPr>
              <w:spacing w:line="360" w:lineRule="exact"/>
              <w:jc w:val="center"/>
              <w:rPr>
                <w:lang w:val="en-US"/>
              </w:rPr>
            </w:pPr>
            <w:r>
              <w:rPr>
                <w:rFonts w:hint="eastAsia"/>
                <w:lang w:val="en-US"/>
              </w:rPr>
              <w:t>0.81</w:t>
            </w:r>
          </w:p>
        </w:tc>
        <w:tc>
          <w:tcPr>
            <w:tcW w:w="1512" w:type="dxa"/>
            <w:shd w:val="clear" w:color="auto" w:fill="F2F2F2"/>
          </w:tcPr>
          <w:p w14:paraId="452FF6E4">
            <w:pPr>
              <w:spacing w:line="360" w:lineRule="exact"/>
              <w:jc w:val="center"/>
              <w:rPr>
                <w:lang w:val="en-US"/>
              </w:rPr>
            </w:pPr>
            <w:r>
              <w:rPr>
                <w:rFonts w:hint="eastAsia"/>
                <w:lang w:val="en-US"/>
              </w:rPr>
              <w:t>1097</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3.49</w:t>
            </w:r>
          </w:p>
        </w:tc>
        <w:tc>
          <w:tcPr>
            <w:tcW w:w="1512" w:type="dxa"/>
          </w:tcPr>
          <w:p w14:paraId="027F3EE1">
            <w:pPr>
              <w:spacing w:line="360" w:lineRule="exact"/>
              <w:jc w:val="center"/>
              <w:rPr>
                <w:lang w:val="en-US"/>
              </w:rPr>
            </w:pPr>
            <w:r>
              <w:rPr>
                <w:rFonts w:hint="eastAsia"/>
                <w:lang w:val="en-US"/>
              </w:rPr>
              <w:t>3490</w:t>
            </w:r>
          </w:p>
        </w:tc>
        <w:tc>
          <w:tcPr>
            <w:tcW w:w="1512" w:type="dxa"/>
          </w:tcPr>
          <w:p w14:paraId="669BDEEE">
            <w:pPr>
              <w:spacing w:line="360" w:lineRule="exact"/>
              <w:jc w:val="center"/>
              <w:rPr>
                <w:lang w:val="en-US"/>
              </w:rPr>
            </w:pPr>
            <w:r>
              <w:rPr>
                <w:rFonts w:hint="eastAsia"/>
                <w:lang w:val="en-US"/>
              </w:rPr>
              <w:t>1.16</w:t>
            </w:r>
          </w:p>
        </w:tc>
        <w:tc>
          <w:tcPr>
            <w:tcW w:w="1512" w:type="dxa"/>
          </w:tcPr>
          <w:p w14:paraId="04C43C37">
            <w:pPr>
              <w:spacing w:line="360" w:lineRule="exact"/>
              <w:jc w:val="center"/>
              <w:rPr>
                <w:lang w:val="en-US"/>
              </w:rPr>
            </w:pPr>
            <w:r>
              <w:rPr>
                <w:rFonts w:hint="eastAsia"/>
                <w:lang w:val="en-US"/>
              </w:rPr>
              <w:t>1091</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3.47</w:t>
            </w:r>
          </w:p>
        </w:tc>
        <w:tc>
          <w:tcPr>
            <w:tcW w:w="1512" w:type="dxa"/>
            <w:shd w:val="clear" w:color="auto" w:fill="F2F2F2"/>
          </w:tcPr>
          <w:p w14:paraId="1C01B10D">
            <w:pPr>
              <w:spacing w:line="360" w:lineRule="exact"/>
              <w:jc w:val="center"/>
              <w:rPr>
                <w:lang w:val="en-US"/>
              </w:rPr>
            </w:pPr>
            <w:r>
              <w:rPr>
                <w:rFonts w:hint="eastAsia"/>
                <w:lang w:val="en-US"/>
              </w:rPr>
              <w:t>3470</w:t>
            </w:r>
          </w:p>
        </w:tc>
        <w:tc>
          <w:tcPr>
            <w:tcW w:w="1512" w:type="dxa"/>
            <w:shd w:val="clear" w:color="auto" w:fill="F2F2F2"/>
          </w:tcPr>
          <w:p w14:paraId="07F1F4ED">
            <w:pPr>
              <w:spacing w:line="360" w:lineRule="exact"/>
              <w:jc w:val="center"/>
              <w:rPr>
                <w:lang w:val="en-US"/>
              </w:rPr>
            </w:pPr>
            <w:r>
              <w:rPr>
                <w:rFonts w:hint="eastAsia"/>
                <w:lang w:val="en-US"/>
              </w:rPr>
              <w:t>1.51</w:t>
            </w:r>
          </w:p>
        </w:tc>
        <w:tc>
          <w:tcPr>
            <w:tcW w:w="1512" w:type="dxa"/>
            <w:shd w:val="clear" w:color="auto" w:fill="F2F2F2"/>
          </w:tcPr>
          <w:p w14:paraId="684DDA39">
            <w:pPr>
              <w:spacing w:line="360" w:lineRule="exact"/>
              <w:jc w:val="center"/>
              <w:rPr>
                <w:lang w:val="en-US"/>
              </w:rPr>
            </w:pPr>
            <w:r>
              <w:rPr>
                <w:rFonts w:hint="eastAsia"/>
                <w:lang w:val="en-US"/>
              </w:rPr>
              <w:t>1084</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3.45</w:t>
            </w:r>
          </w:p>
        </w:tc>
        <w:tc>
          <w:tcPr>
            <w:tcW w:w="1512" w:type="dxa"/>
          </w:tcPr>
          <w:p w14:paraId="14697BC8">
            <w:pPr>
              <w:spacing w:line="360" w:lineRule="exact"/>
              <w:jc w:val="center"/>
              <w:rPr>
                <w:lang w:val="en-US"/>
              </w:rPr>
            </w:pPr>
            <w:r>
              <w:rPr>
                <w:rFonts w:hint="eastAsia"/>
                <w:lang w:val="en-US"/>
              </w:rPr>
              <w:t>3450</w:t>
            </w:r>
          </w:p>
        </w:tc>
        <w:tc>
          <w:tcPr>
            <w:tcW w:w="1512" w:type="dxa"/>
          </w:tcPr>
          <w:p w14:paraId="2DBE66D2">
            <w:pPr>
              <w:spacing w:line="360" w:lineRule="exact"/>
              <w:jc w:val="center"/>
              <w:rPr>
                <w:lang w:val="en-US"/>
              </w:rPr>
            </w:pPr>
            <w:r>
              <w:rPr>
                <w:rFonts w:hint="eastAsia"/>
                <w:lang w:val="en-US"/>
              </w:rPr>
              <w:t>1.86</w:t>
            </w:r>
          </w:p>
        </w:tc>
        <w:tc>
          <w:tcPr>
            <w:tcW w:w="1512" w:type="dxa"/>
          </w:tcPr>
          <w:p w14:paraId="7C7B64D8">
            <w:pPr>
              <w:spacing w:line="360" w:lineRule="exact"/>
              <w:jc w:val="center"/>
              <w:rPr>
                <w:lang w:val="en-US"/>
              </w:rPr>
            </w:pPr>
            <w:r>
              <w:rPr>
                <w:rFonts w:hint="eastAsia"/>
                <w:lang w:val="en-US"/>
              </w:rPr>
              <w:t>1078</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3.43</w:t>
            </w:r>
          </w:p>
        </w:tc>
        <w:tc>
          <w:tcPr>
            <w:tcW w:w="1512" w:type="dxa"/>
            <w:shd w:val="clear" w:color="auto" w:fill="F2F2F2"/>
          </w:tcPr>
          <w:p w14:paraId="4210F6DD">
            <w:pPr>
              <w:spacing w:line="360" w:lineRule="exact"/>
              <w:jc w:val="center"/>
              <w:rPr>
                <w:lang w:val="en-US"/>
              </w:rPr>
            </w:pPr>
            <w:r>
              <w:rPr>
                <w:rFonts w:hint="eastAsia"/>
                <w:lang w:val="en-US"/>
              </w:rPr>
              <w:t>3430</w:t>
            </w:r>
          </w:p>
        </w:tc>
        <w:tc>
          <w:tcPr>
            <w:tcW w:w="1512" w:type="dxa"/>
            <w:shd w:val="clear" w:color="auto" w:fill="F2F2F2"/>
          </w:tcPr>
          <w:p w14:paraId="1FDB5C92">
            <w:pPr>
              <w:spacing w:line="360" w:lineRule="exact"/>
              <w:jc w:val="center"/>
              <w:rPr>
                <w:lang w:val="en-US"/>
              </w:rPr>
            </w:pPr>
            <w:r>
              <w:rPr>
                <w:rFonts w:hint="eastAsia"/>
                <w:lang w:val="en-US"/>
              </w:rPr>
              <w:t>2.2</w:t>
            </w:r>
          </w:p>
        </w:tc>
        <w:tc>
          <w:tcPr>
            <w:tcW w:w="1512" w:type="dxa"/>
            <w:shd w:val="clear" w:color="auto" w:fill="F2F2F2"/>
          </w:tcPr>
          <w:p w14:paraId="3D7B102D">
            <w:pPr>
              <w:spacing w:line="360" w:lineRule="exact"/>
              <w:jc w:val="center"/>
              <w:rPr>
                <w:lang w:val="en-US"/>
              </w:rPr>
            </w:pPr>
            <w:r>
              <w:rPr>
                <w:rFonts w:hint="eastAsia"/>
                <w:lang w:val="en-US"/>
              </w:rPr>
              <w:t>1072</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3.41</w:t>
            </w:r>
          </w:p>
        </w:tc>
        <w:tc>
          <w:tcPr>
            <w:tcW w:w="1512" w:type="dxa"/>
          </w:tcPr>
          <w:p w14:paraId="15D0FEA8">
            <w:pPr>
              <w:spacing w:line="360" w:lineRule="exact"/>
              <w:jc w:val="center"/>
              <w:rPr>
                <w:lang w:val="en-US"/>
              </w:rPr>
            </w:pPr>
            <w:r>
              <w:rPr>
                <w:rFonts w:hint="eastAsia"/>
                <w:lang w:val="en-US"/>
              </w:rPr>
              <w:t>3410</w:t>
            </w:r>
          </w:p>
        </w:tc>
        <w:tc>
          <w:tcPr>
            <w:tcW w:w="1512" w:type="dxa"/>
          </w:tcPr>
          <w:p w14:paraId="0DC6357F">
            <w:pPr>
              <w:spacing w:line="360" w:lineRule="exact"/>
              <w:jc w:val="center"/>
              <w:rPr>
                <w:lang w:val="en-US"/>
              </w:rPr>
            </w:pPr>
            <w:r>
              <w:rPr>
                <w:rFonts w:hint="eastAsia"/>
                <w:lang w:val="en-US"/>
              </w:rPr>
              <w:t>2.54</w:t>
            </w:r>
          </w:p>
        </w:tc>
        <w:tc>
          <w:tcPr>
            <w:tcW w:w="1512" w:type="dxa"/>
          </w:tcPr>
          <w:p w14:paraId="07FF0109">
            <w:pPr>
              <w:spacing w:line="360" w:lineRule="exact"/>
              <w:jc w:val="center"/>
              <w:rPr>
                <w:lang w:val="en-US"/>
              </w:rPr>
            </w:pPr>
            <w:r>
              <w:rPr>
                <w:rFonts w:hint="eastAsia"/>
                <w:lang w:val="en-US"/>
              </w:rPr>
              <w:t>1066</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3.39</w:t>
            </w:r>
          </w:p>
        </w:tc>
        <w:tc>
          <w:tcPr>
            <w:tcW w:w="1512" w:type="dxa"/>
            <w:shd w:val="clear" w:color="auto" w:fill="F2F2F2"/>
          </w:tcPr>
          <w:p w14:paraId="453689D5">
            <w:pPr>
              <w:spacing w:line="360" w:lineRule="exact"/>
              <w:jc w:val="center"/>
              <w:rPr>
                <w:lang w:val="en-US"/>
              </w:rPr>
            </w:pPr>
            <w:r>
              <w:rPr>
                <w:rFonts w:hint="eastAsia"/>
                <w:lang w:val="en-US"/>
              </w:rPr>
              <w:t>3390</w:t>
            </w:r>
          </w:p>
        </w:tc>
        <w:tc>
          <w:tcPr>
            <w:tcW w:w="1512" w:type="dxa"/>
            <w:shd w:val="clear" w:color="auto" w:fill="F2F2F2"/>
          </w:tcPr>
          <w:p w14:paraId="58528CB0">
            <w:pPr>
              <w:spacing w:line="360" w:lineRule="exact"/>
              <w:jc w:val="center"/>
              <w:rPr>
                <w:lang w:val="en-US"/>
              </w:rPr>
            </w:pPr>
            <w:r>
              <w:rPr>
                <w:rFonts w:hint="eastAsia"/>
                <w:lang w:val="en-US"/>
              </w:rPr>
              <w:t>2.88</w:t>
            </w:r>
          </w:p>
        </w:tc>
        <w:tc>
          <w:tcPr>
            <w:tcW w:w="1512" w:type="dxa"/>
            <w:shd w:val="clear" w:color="auto" w:fill="F2F2F2"/>
          </w:tcPr>
          <w:p w14:paraId="71EC33BF">
            <w:pPr>
              <w:spacing w:line="360" w:lineRule="exact"/>
              <w:jc w:val="center"/>
              <w:rPr>
                <w:lang w:val="en-US"/>
              </w:rPr>
            </w:pPr>
            <w:r>
              <w:rPr>
                <w:rFonts w:hint="eastAsia"/>
                <w:lang w:val="en-US"/>
              </w:rPr>
              <w:t>1059</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3.37</w:t>
            </w:r>
          </w:p>
        </w:tc>
        <w:tc>
          <w:tcPr>
            <w:tcW w:w="1512" w:type="dxa"/>
          </w:tcPr>
          <w:p w14:paraId="2F8D6D4B">
            <w:pPr>
              <w:spacing w:line="360" w:lineRule="exact"/>
              <w:jc w:val="center"/>
              <w:rPr>
                <w:lang w:val="en-US"/>
              </w:rPr>
            </w:pPr>
            <w:r>
              <w:rPr>
                <w:rFonts w:hint="eastAsia"/>
                <w:lang w:val="en-US"/>
              </w:rPr>
              <w:t>3370</w:t>
            </w:r>
          </w:p>
        </w:tc>
        <w:tc>
          <w:tcPr>
            <w:tcW w:w="1512" w:type="dxa"/>
          </w:tcPr>
          <w:p w14:paraId="5FA6A512">
            <w:pPr>
              <w:spacing w:line="360" w:lineRule="exact"/>
              <w:jc w:val="center"/>
              <w:rPr>
                <w:lang w:val="en-US"/>
              </w:rPr>
            </w:pPr>
            <w:r>
              <w:rPr>
                <w:rFonts w:hint="eastAsia"/>
                <w:lang w:val="en-US"/>
              </w:rPr>
              <w:t>3.22</w:t>
            </w:r>
          </w:p>
        </w:tc>
        <w:tc>
          <w:tcPr>
            <w:tcW w:w="1512" w:type="dxa"/>
          </w:tcPr>
          <w:p w14:paraId="171780AE">
            <w:pPr>
              <w:spacing w:line="360" w:lineRule="exact"/>
              <w:jc w:val="center"/>
              <w:rPr>
                <w:lang w:val="en-US"/>
              </w:rPr>
            </w:pPr>
            <w:r>
              <w:rPr>
                <w:rFonts w:hint="eastAsia"/>
                <w:lang w:val="en-US"/>
              </w:rPr>
              <w:t>1053</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3.35</w:t>
            </w:r>
          </w:p>
        </w:tc>
        <w:tc>
          <w:tcPr>
            <w:tcW w:w="1512" w:type="dxa"/>
            <w:shd w:val="clear" w:color="auto" w:fill="F2F2F2"/>
          </w:tcPr>
          <w:p w14:paraId="36F62D95">
            <w:pPr>
              <w:spacing w:line="360" w:lineRule="exact"/>
              <w:jc w:val="center"/>
              <w:rPr>
                <w:lang w:val="en-US"/>
              </w:rPr>
            </w:pPr>
            <w:r>
              <w:rPr>
                <w:rFonts w:hint="eastAsia"/>
                <w:lang w:val="en-US"/>
              </w:rPr>
              <w:t>3350</w:t>
            </w:r>
          </w:p>
        </w:tc>
        <w:tc>
          <w:tcPr>
            <w:tcW w:w="1512" w:type="dxa"/>
            <w:shd w:val="clear" w:color="auto" w:fill="F2F2F2"/>
          </w:tcPr>
          <w:p w14:paraId="1D3F6DB8">
            <w:pPr>
              <w:spacing w:line="360" w:lineRule="exact"/>
              <w:jc w:val="center"/>
              <w:rPr>
                <w:lang w:val="en-US"/>
              </w:rPr>
            </w:pPr>
            <w:r>
              <w:rPr>
                <w:rFonts w:hint="eastAsia"/>
                <w:lang w:val="en-US"/>
              </w:rPr>
              <w:t>3.56</w:t>
            </w:r>
          </w:p>
        </w:tc>
        <w:tc>
          <w:tcPr>
            <w:tcW w:w="1512" w:type="dxa"/>
            <w:shd w:val="clear" w:color="auto" w:fill="F2F2F2"/>
          </w:tcPr>
          <w:p w14:paraId="2560F55A">
            <w:pPr>
              <w:spacing w:line="360" w:lineRule="exact"/>
              <w:jc w:val="center"/>
              <w:rPr>
                <w:lang w:val="en-US"/>
              </w:rPr>
            </w:pPr>
            <w:r>
              <w:rPr>
                <w:rFonts w:hint="eastAsia"/>
                <w:lang w:val="en-US"/>
              </w:rPr>
              <w:t>1047</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3.33</w:t>
            </w:r>
          </w:p>
        </w:tc>
        <w:tc>
          <w:tcPr>
            <w:tcW w:w="1512" w:type="dxa"/>
          </w:tcPr>
          <w:p w14:paraId="5D37C27C">
            <w:pPr>
              <w:spacing w:line="360" w:lineRule="exact"/>
              <w:jc w:val="center"/>
              <w:rPr>
                <w:lang w:val="en-US"/>
              </w:rPr>
            </w:pPr>
            <w:r>
              <w:rPr>
                <w:rFonts w:hint="eastAsia"/>
                <w:lang w:val="en-US"/>
              </w:rPr>
              <w:t>3330</w:t>
            </w:r>
          </w:p>
        </w:tc>
        <w:tc>
          <w:tcPr>
            <w:tcW w:w="1512" w:type="dxa"/>
          </w:tcPr>
          <w:p w14:paraId="3F2D049C">
            <w:pPr>
              <w:spacing w:line="360" w:lineRule="exact"/>
              <w:jc w:val="center"/>
              <w:rPr>
                <w:lang w:val="en-US"/>
              </w:rPr>
            </w:pPr>
            <w:r>
              <w:rPr>
                <w:rFonts w:hint="eastAsia"/>
                <w:lang w:val="en-US"/>
              </w:rPr>
              <w:t>3.89</w:t>
            </w:r>
          </w:p>
        </w:tc>
        <w:tc>
          <w:tcPr>
            <w:tcW w:w="1512" w:type="dxa"/>
          </w:tcPr>
          <w:p w14:paraId="3D16AE49">
            <w:pPr>
              <w:spacing w:line="360" w:lineRule="exact"/>
              <w:jc w:val="center"/>
              <w:rPr>
                <w:lang w:val="en-US"/>
              </w:rPr>
            </w:pPr>
            <w:r>
              <w:rPr>
                <w:rFonts w:hint="eastAsia"/>
                <w:lang w:val="en-US"/>
              </w:rPr>
              <w:t>1041</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3.31</w:t>
            </w:r>
          </w:p>
        </w:tc>
        <w:tc>
          <w:tcPr>
            <w:tcW w:w="1512" w:type="dxa"/>
            <w:shd w:val="clear" w:color="auto" w:fill="F2F2F2"/>
          </w:tcPr>
          <w:p w14:paraId="1A5AEF91">
            <w:pPr>
              <w:spacing w:line="360" w:lineRule="exact"/>
              <w:jc w:val="center"/>
              <w:rPr>
                <w:lang w:val="en-US"/>
              </w:rPr>
            </w:pPr>
            <w:r>
              <w:rPr>
                <w:rFonts w:hint="eastAsia"/>
                <w:lang w:val="en-US"/>
              </w:rPr>
              <w:t>3310</w:t>
            </w:r>
          </w:p>
        </w:tc>
        <w:tc>
          <w:tcPr>
            <w:tcW w:w="1512" w:type="dxa"/>
            <w:shd w:val="clear" w:color="auto" w:fill="F2F2F2"/>
          </w:tcPr>
          <w:p w14:paraId="2DA54294">
            <w:pPr>
              <w:spacing w:line="360" w:lineRule="exact"/>
              <w:jc w:val="center"/>
              <w:rPr>
                <w:lang w:val="en-US"/>
              </w:rPr>
            </w:pPr>
            <w:r>
              <w:rPr>
                <w:rFonts w:hint="eastAsia"/>
                <w:lang w:val="en-US"/>
              </w:rPr>
              <w:t>4.22</w:t>
            </w:r>
          </w:p>
        </w:tc>
        <w:tc>
          <w:tcPr>
            <w:tcW w:w="1512" w:type="dxa"/>
            <w:shd w:val="clear" w:color="auto" w:fill="F2F2F2"/>
          </w:tcPr>
          <w:p w14:paraId="37F7E462">
            <w:pPr>
              <w:spacing w:line="360" w:lineRule="exact"/>
              <w:jc w:val="center"/>
              <w:rPr>
                <w:lang w:val="en-US"/>
              </w:rPr>
            </w:pPr>
            <w:r>
              <w:rPr>
                <w:rFonts w:hint="eastAsia"/>
                <w:lang w:val="en-US"/>
              </w:rPr>
              <w:t>1034</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3.29</w:t>
            </w:r>
          </w:p>
        </w:tc>
        <w:tc>
          <w:tcPr>
            <w:tcW w:w="1512" w:type="dxa"/>
          </w:tcPr>
          <w:p w14:paraId="75B357FC">
            <w:pPr>
              <w:spacing w:line="360" w:lineRule="exact"/>
              <w:jc w:val="center"/>
              <w:rPr>
                <w:lang w:val="en-US"/>
              </w:rPr>
            </w:pPr>
            <w:r>
              <w:rPr>
                <w:rFonts w:hint="eastAsia"/>
                <w:lang w:val="en-US"/>
              </w:rPr>
              <w:t>3290</w:t>
            </w:r>
          </w:p>
        </w:tc>
        <w:tc>
          <w:tcPr>
            <w:tcW w:w="1512" w:type="dxa"/>
          </w:tcPr>
          <w:p w14:paraId="7C436424">
            <w:pPr>
              <w:spacing w:line="360" w:lineRule="exact"/>
              <w:jc w:val="center"/>
              <w:rPr>
                <w:lang w:val="en-US"/>
              </w:rPr>
            </w:pPr>
            <w:r>
              <w:rPr>
                <w:rFonts w:hint="eastAsia"/>
                <w:lang w:val="en-US"/>
              </w:rPr>
              <w:t>4.55</w:t>
            </w:r>
          </w:p>
        </w:tc>
        <w:tc>
          <w:tcPr>
            <w:tcW w:w="1512" w:type="dxa"/>
          </w:tcPr>
          <w:p w14:paraId="4065B430">
            <w:pPr>
              <w:spacing w:line="360" w:lineRule="exact"/>
              <w:jc w:val="center"/>
              <w:rPr>
                <w:lang w:val="en-US"/>
              </w:rPr>
            </w:pPr>
            <w:r>
              <w:rPr>
                <w:rFonts w:hint="eastAsia"/>
                <w:lang w:val="en-US"/>
              </w:rPr>
              <w:t>1028</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3.27</w:t>
            </w:r>
          </w:p>
        </w:tc>
        <w:tc>
          <w:tcPr>
            <w:tcW w:w="1512" w:type="dxa"/>
            <w:shd w:val="clear" w:color="auto" w:fill="F2F2F2"/>
          </w:tcPr>
          <w:p w14:paraId="32006E65">
            <w:pPr>
              <w:spacing w:line="360" w:lineRule="exact"/>
              <w:jc w:val="center"/>
              <w:rPr>
                <w:lang w:val="en-US"/>
              </w:rPr>
            </w:pPr>
            <w:r>
              <w:rPr>
                <w:rFonts w:hint="eastAsia"/>
                <w:lang w:val="en-US"/>
              </w:rPr>
              <w:t>3270</w:t>
            </w:r>
          </w:p>
        </w:tc>
        <w:tc>
          <w:tcPr>
            <w:tcW w:w="1512" w:type="dxa"/>
            <w:shd w:val="clear" w:color="auto" w:fill="F2F2F2"/>
          </w:tcPr>
          <w:p w14:paraId="5597D8C1">
            <w:pPr>
              <w:spacing w:line="360" w:lineRule="exact"/>
              <w:jc w:val="center"/>
              <w:rPr>
                <w:lang w:val="en-US"/>
              </w:rPr>
            </w:pPr>
            <w:r>
              <w:rPr>
                <w:rFonts w:hint="eastAsia"/>
                <w:lang w:val="en-US"/>
              </w:rPr>
              <w:t>4.88</w:t>
            </w:r>
          </w:p>
        </w:tc>
        <w:tc>
          <w:tcPr>
            <w:tcW w:w="1512" w:type="dxa"/>
            <w:shd w:val="clear" w:color="auto" w:fill="F2F2F2"/>
          </w:tcPr>
          <w:p w14:paraId="3D634991">
            <w:pPr>
              <w:spacing w:line="360" w:lineRule="exact"/>
              <w:jc w:val="center"/>
              <w:rPr>
                <w:lang w:val="en-US"/>
              </w:rPr>
            </w:pPr>
            <w:r>
              <w:rPr>
                <w:rFonts w:hint="eastAsia"/>
                <w:lang w:val="en-US"/>
              </w:rPr>
              <w:t>1022</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3.25</w:t>
            </w:r>
          </w:p>
        </w:tc>
        <w:tc>
          <w:tcPr>
            <w:tcW w:w="1512" w:type="dxa"/>
          </w:tcPr>
          <w:p w14:paraId="797E0264">
            <w:pPr>
              <w:spacing w:line="360" w:lineRule="exact"/>
              <w:jc w:val="center"/>
              <w:rPr>
                <w:lang w:val="en-US"/>
              </w:rPr>
            </w:pPr>
            <w:r>
              <w:rPr>
                <w:rFonts w:hint="eastAsia"/>
                <w:lang w:val="en-US"/>
              </w:rPr>
              <w:t>3250</w:t>
            </w:r>
          </w:p>
        </w:tc>
        <w:tc>
          <w:tcPr>
            <w:tcW w:w="1512" w:type="dxa"/>
          </w:tcPr>
          <w:p w14:paraId="722EAD03">
            <w:pPr>
              <w:spacing w:line="360" w:lineRule="exact"/>
              <w:jc w:val="center"/>
              <w:rPr>
                <w:lang w:val="en-US"/>
              </w:rPr>
            </w:pPr>
            <w:r>
              <w:rPr>
                <w:rFonts w:hint="eastAsia"/>
                <w:lang w:val="en-US"/>
              </w:rPr>
              <w:t>5.21</w:t>
            </w:r>
          </w:p>
        </w:tc>
        <w:tc>
          <w:tcPr>
            <w:tcW w:w="1512" w:type="dxa"/>
          </w:tcPr>
          <w:p w14:paraId="03B04182">
            <w:pPr>
              <w:spacing w:line="360" w:lineRule="exact"/>
              <w:jc w:val="center"/>
              <w:rPr>
                <w:lang w:val="en-US"/>
              </w:rPr>
            </w:pPr>
            <w:r>
              <w:rPr>
                <w:rFonts w:hint="eastAsia"/>
                <w:lang w:val="en-US"/>
              </w:rPr>
              <w:t>1016</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3.23</w:t>
            </w:r>
          </w:p>
        </w:tc>
        <w:tc>
          <w:tcPr>
            <w:tcW w:w="1512" w:type="dxa"/>
            <w:shd w:val="clear" w:color="auto" w:fill="F2F2F2"/>
          </w:tcPr>
          <w:p w14:paraId="72AEDF47">
            <w:pPr>
              <w:spacing w:line="360" w:lineRule="exact"/>
              <w:jc w:val="center"/>
              <w:rPr>
                <w:lang w:val="en-US"/>
              </w:rPr>
            </w:pPr>
            <w:r>
              <w:rPr>
                <w:rFonts w:hint="eastAsia"/>
                <w:lang w:val="en-US"/>
              </w:rPr>
              <w:t>3230</w:t>
            </w:r>
          </w:p>
        </w:tc>
        <w:tc>
          <w:tcPr>
            <w:tcW w:w="1512" w:type="dxa"/>
            <w:shd w:val="clear" w:color="auto" w:fill="F2F2F2"/>
          </w:tcPr>
          <w:p w14:paraId="39B8983C">
            <w:pPr>
              <w:spacing w:line="360" w:lineRule="exact"/>
              <w:jc w:val="center"/>
              <w:rPr>
                <w:lang w:val="en-US"/>
              </w:rPr>
            </w:pPr>
            <w:r>
              <w:rPr>
                <w:rFonts w:hint="eastAsia"/>
                <w:lang w:val="en-US"/>
              </w:rPr>
              <w:t>5.53</w:t>
            </w:r>
          </w:p>
        </w:tc>
        <w:tc>
          <w:tcPr>
            <w:tcW w:w="1512" w:type="dxa"/>
            <w:shd w:val="clear" w:color="auto" w:fill="F2F2F2"/>
          </w:tcPr>
          <w:p w14:paraId="79B50FEF">
            <w:pPr>
              <w:spacing w:line="360" w:lineRule="exact"/>
              <w:jc w:val="center"/>
              <w:rPr>
                <w:lang w:val="en-US"/>
              </w:rPr>
            </w:pPr>
            <w:r>
              <w:rPr>
                <w:rFonts w:hint="eastAsia"/>
                <w:lang w:val="en-US"/>
              </w:rPr>
              <w:t>1009</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87MWh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9万元</w:t>
            </w:r>
          </w:p>
        </w:tc>
      </w:tr>
      <w:bookmarkEnd w:id="83"/>
    </w:tbl>
    <w:p w14:paraId="2879AE85">
      <w:pPr>
        <w:pStyle w:val="3"/>
        <w:rPr>
          <w:lang w:val="en-US"/>
        </w:rPr>
      </w:pPr>
    </w:p>
    <w:p w14:paraId="5F28FC48">
      <w:pPr>
        <w:pStyle w:val="3"/>
        <w:jc w:val="center"/>
        <w:rPr>
          <w:lang w:val="en-US"/>
        </w:rPr>
      </w:pPr>
      <w:bookmarkStart w:id="84" w:name="收益平衡图"/>
      <w:bookmarkEnd w:id="84"/>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134261606"/>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107.81</w:t>
            </w:r>
          </w:p>
        </w:tc>
        <w:tc>
          <w:tcPr>
            <w:tcW w:w="1534" w:type="dxa"/>
            <w:shd w:val="clear" w:color="auto" w:fill="FFFFFF" w:themeFill="background1"/>
          </w:tcPr>
          <w:p w14:paraId="5DE3FC75">
            <w:pPr>
              <w:spacing w:line="360" w:lineRule="exact"/>
              <w:jc w:val="center"/>
              <w:rPr>
                <w:bCs/>
                <w:lang w:val="en-US"/>
              </w:rPr>
            </w:pPr>
            <w:r>
              <w:rPr>
                <w:bCs/>
                <w:lang w:val="en-US"/>
              </w:rPr>
              <w:t>2695.16</w:t>
            </w:r>
          </w:p>
        </w:tc>
        <w:tc>
          <w:tcPr>
            <w:tcW w:w="1534" w:type="dxa"/>
            <w:shd w:val="clear" w:color="auto" w:fill="FFFFFF" w:themeFill="background1"/>
          </w:tcPr>
          <w:p w14:paraId="0E590A85">
            <w:pPr>
              <w:spacing w:line="360" w:lineRule="exact"/>
              <w:jc w:val="center"/>
              <w:rPr>
                <w:bCs/>
                <w:lang w:val="en-US"/>
              </w:rPr>
            </w:pPr>
            <w:r>
              <w:rPr>
                <w:rFonts w:hint="eastAsia"/>
                <w:bCs/>
                <w:lang w:val="en-US"/>
              </w:rPr>
              <w:t>M</w:t>
            </w:r>
            <w:r>
              <w:rPr>
                <w:bCs/>
                <w:lang w:val="en-US"/>
              </w:rPr>
              <w:t>W</w:t>
            </w:r>
            <w:r>
              <w:rPr>
                <w:rFonts w:hint="eastAsia"/>
                <w:bCs/>
                <w:lang w:val="en-US"/>
              </w:rPr>
              <w:t>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0.36</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38.81</w:t>
            </w:r>
          </w:p>
        </w:tc>
        <w:tc>
          <w:tcPr>
            <w:tcW w:w="1534" w:type="dxa"/>
            <w:shd w:val="clear" w:color="auto" w:fill="F1F1F1" w:themeFill="background1" w:themeFillShade="F2"/>
          </w:tcPr>
          <w:p w14:paraId="0E5C1FEC">
            <w:pPr>
              <w:spacing w:line="360" w:lineRule="exact"/>
              <w:jc w:val="center"/>
              <w:rPr>
                <w:bCs/>
                <w:lang w:val="en-US"/>
              </w:rPr>
            </w:pPr>
            <w:r>
              <w:rPr>
                <w:bCs/>
                <w:lang w:val="en-US"/>
              </w:rPr>
              <w:t>970.25</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碳粉尘</w:t>
            </w:r>
          </w:p>
        </w:tc>
        <w:tc>
          <w:tcPr>
            <w:tcW w:w="1709" w:type="dxa"/>
            <w:shd w:val="clear" w:color="auto" w:fill="FFFFFF" w:themeFill="background1"/>
          </w:tcPr>
          <w:p w14:paraId="1BED5544">
            <w:pPr>
              <w:spacing w:line="360" w:lineRule="exact"/>
              <w:jc w:val="center"/>
              <w:rPr>
                <w:bCs/>
                <w:lang w:val="en-US"/>
              </w:rPr>
            </w:pPr>
            <w:r>
              <w:rPr>
                <w:bCs/>
                <w:lang w:val="en-US"/>
              </w:rPr>
              <w:t>0.272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29.32</w:t>
            </w:r>
          </w:p>
        </w:tc>
        <w:tc>
          <w:tcPr>
            <w:tcW w:w="1534" w:type="dxa"/>
            <w:shd w:val="clear" w:color="auto" w:fill="FFFFFF" w:themeFill="background1"/>
          </w:tcPr>
          <w:p w14:paraId="0CE1D3F8">
            <w:pPr>
              <w:spacing w:line="360" w:lineRule="exact"/>
              <w:jc w:val="center"/>
              <w:rPr>
                <w:bCs/>
                <w:lang w:val="en-US"/>
              </w:rPr>
            </w:pPr>
            <w:r>
              <w:rPr>
                <w:bCs/>
                <w:lang w:val="en-US"/>
              </w:rPr>
              <w:t>733.08</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0.997</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107.48</w:t>
            </w:r>
          </w:p>
        </w:tc>
        <w:tc>
          <w:tcPr>
            <w:tcW w:w="1534" w:type="dxa"/>
            <w:shd w:val="clear" w:color="auto" w:fill="F1F1F1" w:themeFill="background1" w:themeFillShade="F2"/>
          </w:tcPr>
          <w:p w14:paraId="4AB9C86E">
            <w:pPr>
              <w:spacing w:line="360" w:lineRule="exact"/>
              <w:jc w:val="center"/>
              <w:rPr>
                <w:bCs/>
                <w:lang w:val="en-US"/>
              </w:rPr>
            </w:pPr>
            <w:r>
              <w:rPr>
                <w:bCs/>
                <w:lang w:val="en-US"/>
              </w:rPr>
              <w:t>2687.08</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0.03</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3.23</w:t>
            </w:r>
          </w:p>
        </w:tc>
        <w:tc>
          <w:tcPr>
            <w:tcW w:w="1534" w:type="dxa"/>
            <w:shd w:val="clear" w:color="auto" w:fill="FFFFFF" w:themeFill="background1"/>
          </w:tcPr>
          <w:p w14:paraId="04358DC1">
            <w:pPr>
              <w:spacing w:line="360" w:lineRule="exact"/>
              <w:jc w:val="center"/>
              <w:rPr>
                <w:bCs/>
                <w:lang w:val="en-US"/>
              </w:rPr>
            </w:pPr>
            <w:r>
              <w:rPr>
                <w:bCs/>
                <w:lang w:val="en-US"/>
              </w:rPr>
              <w:t>80.85</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1.62</w:t>
            </w:r>
          </w:p>
        </w:tc>
        <w:tc>
          <w:tcPr>
            <w:tcW w:w="1534" w:type="dxa"/>
            <w:shd w:val="clear" w:color="auto" w:fill="F1F1F1" w:themeFill="background1" w:themeFillShade="F2"/>
          </w:tcPr>
          <w:p w14:paraId="71772538">
            <w:pPr>
              <w:spacing w:line="360" w:lineRule="exact"/>
              <w:jc w:val="center"/>
              <w:rPr>
                <w:bCs/>
                <w:lang w:val="en-US"/>
              </w:rPr>
            </w:pPr>
            <w:r>
              <w:rPr>
                <w:bCs/>
                <w:lang w:val="en-US"/>
              </w:rPr>
              <w:t>40.43</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134261607"/>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845</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286.38</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85.0%</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350.5</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7731.4</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357.98</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773.14</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22090.49</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7F27349D">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134261608"/>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77F3750F"/>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53C230BD"/>
    <w:rsid w:val="77F375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8.bmp"/><Relationship Id="rId17" Type="http://schemas.openxmlformats.org/officeDocument/2006/relationships/image" Target="media/image7.wmf"/><Relationship Id="rId16" Type="http://schemas.openxmlformats.org/officeDocument/2006/relationships/oleObject" Target="embeddings/oleObject1.bin"/><Relationship Id="rId15" Type="http://schemas.openxmlformats.org/officeDocument/2006/relationships/image" Target="media/image6.bmp"/><Relationship Id="rId14" Type="http://schemas.openxmlformats.org/officeDocument/2006/relationships/image" Target="media/image5.bmp"/><Relationship Id="rId13" Type="http://schemas.openxmlformats.org/officeDocument/2006/relationships/image" Target="media/image4.bmp"/><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4652\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tmp2.dotx</Template>
  <Pages>14</Pages>
  <Words>4387</Words>
  <Characters>5835</Characters>
  <Lines>66</Lines>
  <Paragraphs>18</Paragraphs>
  <TotalTime>9</TotalTime>
  <ScaleCrop>false</ScaleCrop>
  <LinksUpToDate>false</LinksUpToDate>
  <CharactersWithSpaces>5942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2024-12-10T03:00:00Z</dcterms:created>
  <dc:creator>YUJI</dc:creator>
  <cp:lastModifiedBy>YUJI</cp:lastModifiedBy>
  <dcterms:modified xsi:type="dcterms:W3CDTF">2024-12-10T03:03:28Z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C459B4F522244F8689C2ABD95E79605A_11</vt:lpwstr>
  </property>
</Properties>
</file>