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项目名称：心窗·教育的绿色窗口——浙江未来乡村学院零碳改造与智慧运维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建筑面积：1480.35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用地面积：2258.48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