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绿洲邻里---绿色低碳社区中心设计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报告日期：2025年3月12日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项目名称：绿洲邻里---绿色低碳社区中心设计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围护结构提高5%或负荷降低3%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全寿命期单位建筑面积碳排放强为5287.55kgCO2/（m2·a）减碳率13%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883.0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