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DAF995" w14:textId="648749D6" w:rsidR="000E113B" w:rsidRPr="000E113B" w:rsidRDefault="000E113B" w:rsidP="000E113B">
      <w:pPr>
        <w:rPr>
          <w:b/>
          <w:bCs/>
          <w:sz w:val="30"/>
          <w:szCs w:val="30"/>
        </w:rPr>
      </w:pPr>
      <w:r>
        <w:rPr>
          <w:rFonts w:ascii="Times New Roman" w:hAnsi="Times New Roman" w:cs="Times New Roman"/>
        </w:rPr>
        <w:t>‌</w:t>
      </w:r>
      <w:r>
        <w:rPr>
          <w:rFonts w:ascii="Times New Roman" w:hAnsi="Times New Roman" w:cs="Times New Roman" w:hint="eastAsia"/>
        </w:rPr>
        <w:t xml:space="preserve">               </w:t>
      </w:r>
      <w:r w:rsidRPr="000E113B">
        <w:rPr>
          <w:rFonts w:hint="eastAsia"/>
          <w:b/>
          <w:bCs/>
          <w:sz w:val="30"/>
          <w:szCs w:val="30"/>
        </w:rPr>
        <w:t>工业化内装部品用量比例计算书</w:t>
      </w:r>
      <w:r w:rsidRPr="000E113B">
        <w:rPr>
          <w:rFonts w:ascii="Times New Roman" w:hAnsi="Times New Roman" w:cs="Times New Roman"/>
          <w:b/>
          <w:bCs/>
          <w:sz w:val="30"/>
          <w:szCs w:val="30"/>
        </w:rPr>
        <w:t>‌</w:t>
      </w:r>
    </w:p>
    <w:p w14:paraId="3EA5B09B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项目名称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：赊店古镇文化中心改造工程（</w:t>
      </w:r>
      <w:r>
        <w:t>4000㎡公共建筑）</w:t>
      </w:r>
    </w:p>
    <w:p w14:paraId="7574FE4D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项目地址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：河南省南阳市赊店古镇</w:t>
      </w:r>
      <w:r>
        <w:t>XX街XX号</w:t>
      </w:r>
    </w:p>
    <w:p w14:paraId="244CC191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施工单位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XX装配式建筑科技有限公司</w:t>
      </w:r>
    </w:p>
    <w:p w14:paraId="2FAA993D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2024年9月10日</w:t>
      </w:r>
    </w:p>
    <w:p w14:paraId="3EC5908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编制依据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3C465CF1" w14:textId="77777777" w:rsidR="000E113B" w:rsidRDefault="000E113B" w:rsidP="000E113B">
      <w:pPr>
        <w:rPr>
          <w:rFonts w:hint="eastAsia"/>
        </w:rPr>
      </w:pPr>
    </w:p>
    <w:p w14:paraId="7268517B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《装配式建筑评价标准》GB/T 51129-2017</w:t>
      </w:r>
    </w:p>
    <w:p w14:paraId="270AC3E9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《绿色建筑评价标准》GB/T 50378-2019</w:t>
      </w:r>
    </w:p>
    <w:p w14:paraId="630A8E98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项目施工图纸及工业化内装部品采购清单</w:t>
      </w:r>
    </w:p>
    <w:p w14:paraId="270D4BF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一、工业化内装部品定义及分类</w:t>
      </w:r>
      <w:r>
        <w:rPr>
          <w:rFonts w:ascii="Times New Roman" w:hAnsi="Times New Roman" w:cs="Times New Roman"/>
        </w:rPr>
        <w:t>‌</w:t>
      </w:r>
    </w:p>
    <w:p w14:paraId="4428080A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定义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：工业化内装</w:t>
      </w:r>
      <w:proofErr w:type="gramStart"/>
      <w:r>
        <w:rPr>
          <w:rFonts w:ascii="等线" w:eastAsia="等线" w:hAnsi="等线" w:cs="等线" w:hint="eastAsia"/>
        </w:rPr>
        <w:t>部品指通过</w:t>
      </w:r>
      <w:proofErr w:type="gramEnd"/>
      <w:r>
        <w:rPr>
          <w:rFonts w:ascii="等线" w:eastAsia="等线" w:hAnsi="等线" w:cs="等线" w:hint="eastAsia"/>
        </w:rPr>
        <w:t>工厂预制、现场组装的可标准化生产和安装的装修构件，具有高效、环保、质量可控等特点。</w:t>
      </w:r>
    </w:p>
    <w:p w14:paraId="4EC94225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分类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9FB6F78" w14:textId="77777777" w:rsidR="000E113B" w:rsidRDefault="000E113B" w:rsidP="000E113B">
      <w:pPr>
        <w:rPr>
          <w:rFonts w:hint="eastAsia"/>
        </w:rPr>
      </w:pPr>
    </w:p>
    <w:p w14:paraId="5DF002E4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隔墙系统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：轻钢龙骨石膏板隔墙、预制木饰面隔墙</w:t>
      </w:r>
    </w:p>
    <w:p w14:paraId="5BABDCC9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吊顶系统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：装配式集成吊顶、金属</w:t>
      </w:r>
      <w:r>
        <w:t>/木饰面模块化吊顶</w:t>
      </w:r>
    </w:p>
    <w:p w14:paraId="6B4203CD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地面系统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：架空地板、快装木地板、预制石材地砖</w:t>
      </w:r>
    </w:p>
    <w:p w14:paraId="5E98C82E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卫</w:t>
      </w:r>
      <w:proofErr w:type="gramStart"/>
      <w:r>
        <w:rPr>
          <w:rFonts w:hint="eastAsia"/>
        </w:rPr>
        <w:t>浴系统</w:t>
      </w:r>
      <w:proofErr w:type="gramEnd"/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：整体卫浴（</w:t>
      </w:r>
      <w:r>
        <w:t>SMC/瓷砖型）</w:t>
      </w:r>
    </w:p>
    <w:p w14:paraId="26447E8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门窗系统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proofErr w:type="gramStart"/>
      <w:r>
        <w:rPr>
          <w:rFonts w:ascii="等线" w:eastAsia="等线" w:hAnsi="等线" w:cs="等线" w:hint="eastAsia"/>
        </w:rPr>
        <w:t>预制木包铝门窗</w:t>
      </w:r>
      <w:proofErr w:type="gramEnd"/>
      <w:r>
        <w:rPr>
          <w:rFonts w:ascii="等线" w:eastAsia="等线" w:hAnsi="等线" w:cs="等线" w:hint="eastAsia"/>
        </w:rPr>
        <w:t>、标准化铝合金门窗</w:t>
      </w:r>
    </w:p>
    <w:p w14:paraId="2CB6D783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装饰面材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：预制仿古木雕板、模块化墙面装饰板</w:t>
      </w:r>
    </w:p>
    <w:p w14:paraId="7D76879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二、工业化内装部品用量统计及比例计算</w:t>
      </w:r>
      <w:r>
        <w:rPr>
          <w:rFonts w:ascii="Times New Roman" w:hAnsi="Times New Roman" w:cs="Times New Roman"/>
        </w:rPr>
        <w:t>‌</w:t>
      </w:r>
    </w:p>
    <w:p w14:paraId="473CA53D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部品类别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应用部位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部品名称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用量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工业化比例</w:t>
      </w:r>
      <w:r>
        <w:rPr>
          <w:rFonts w:ascii="Times New Roman" w:hAnsi="Times New Roman" w:cs="Times New Roman"/>
        </w:rPr>
        <w:t>‌</w:t>
      </w:r>
      <w:r>
        <w:tab/>
      </w:r>
      <w:r>
        <w:rPr>
          <w:rFonts w:ascii="Times New Roman" w:hAnsi="Times New Roman" w:cs="Times New Roman"/>
        </w:rPr>
        <w:t>‌</w:t>
      </w:r>
      <w:r>
        <w:t>计算依据</w:t>
      </w:r>
      <w:r>
        <w:rPr>
          <w:rFonts w:ascii="Times New Roman" w:hAnsi="Times New Roman" w:cs="Times New Roman"/>
        </w:rPr>
        <w:t>‌</w:t>
      </w:r>
    </w:p>
    <w:p w14:paraId="7C9BF8E3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隔墙系统</w:t>
      </w:r>
      <w:r>
        <w:rPr>
          <w:rFonts w:ascii="Times New Roman" w:hAnsi="Times New Roman" w:cs="Times New Roman"/>
        </w:rPr>
        <w:t>‌</w:t>
      </w:r>
      <w:r>
        <w:tab/>
        <w:t>办公区、展厅</w:t>
      </w:r>
      <w:r>
        <w:tab/>
        <w:t>轻钢龙骨石膏板隔墙</w:t>
      </w:r>
      <w:r>
        <w:tab/>
        <w:t>1200㎡</w:t>
      </w:r>
      <w:r>
        <w:tab/>
        <w:t>85%</w:t>
      </w:r>
      <w:r>
        <w:tab/>
        <w:t>工厂预制龙骨+现场组装</w:t>
      </w:r>
    </w:p>
    <w:p w14:paraId="06A8139B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隔墙系统</w:t>
      </w:r>
      <w:r>
        <w:rPr>
          <w:rFonts w:ascii="Times New Roman" w:hAnsi="Times New Roman" w:cs="Times New Roman"/>
        </w:rPr>
        <w:t>‌</w:t>
      </w:r>
      <w:r>
        <w:tab/>
        <w:t>文化展示区</w:t>
      </w:r>
      <w:r>
        <w:tab/>
        <w:t>预制木饰面隔墙</w:t>
      </w:r>
      <w:r>
        <w:tab/>
        <w:t>300㎡</w:t>
      </w:r>
      <w:r>
        <w:tab/>
        <w:t>100%</w:t>
      </w:r>
      <w:r>
        <w:tab/>
      </w:r>
      <w:proofErr w:type="gramStart"/>
      <w:r>
        <w:t>全工厂</w:t>
      </w:r>
      <w:proofErr w:type="gramEnd"/>
      <w:r>
        <w:t>预制，含仿古雕刻纹样</w:t>
      </w:r>
    </w:p>
    <w:p w14:paraId="7904CD9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吊顶系统</w:t>
      </w:r>
      <w:r>
        <w:rPr>
          <w:rFonts w:ascii="Times New Roman" w:hAnsi="Times New Roman" w:cs="Times New Roman"/>
        </w:rPr>
        <w:t>‌</w:t>
      </w:r>
      <w:r>
        <w:tab/>
        <w:t>公共区域</w:t>
      </w:r>
      <w:r>
        <w:tab/>
        <w:t>装配式集成吊顶</w:t>
      </w:r>
      <w:r>
        <w:tab/>
        <w:t>800㎡</w:t>
      </w:r>
      <w:r>
        <w:tab/>
        <w:t>90%</w:t>
      </w:r>
      <w:r>
        <w:tab/>
        <w:t>模块化铝扣板，工厂预装灯具</w:t>
      </w:r>
    </w:p>
    <w:p w14:paraId="4850011B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地面系统</w:t>
      </w:r>
      <w:r>
        <w:rPr>
          <w:rFonts w:ascii="Times New Roman" w:hAnsi="Times New Roman" w:cs="Times New Roman"/>
        </w:rPr>
        <w:t>‌</w:t>
      </w:r>
      <w:r>
        <w:tab/>
        <w:t>走廊、展厅</w:t>
      </w:r>
      <w:r>
        <w:tab/>
        <w:t>快装木地板</w:t>
      </w:r>
      <w:r>
        <w:tab/>
        <w:t>1000㎡</w:t>
      </w:r>
      <w:r>
        <w:tab/>
        <w:t>95%</w:t>
      </w:r>
      <w:r>
        <w:tab/>
        <w:t>锁扣式拼接，无胶施工</w:t>
      </w:r>
    </w:p>
    <w:p w14:paraId="40474E56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卫</w:t>
      </w:r>
      <w:proofErr w:type="gramStart"/>
      <w:r>
        <w:rPr>
          <w:rFonts w:hint="eastAsia"/>
        </w:rPr>
        <w:t>浴系统</w:t>
      </w:r>
      <w:proofErr w:type="gramEnd"/>
      <w:r>
        <w:rPr>
          <w:rFonts w:ascii="Times New Roman" w:hAnsi="Times New Roman" w:cs="Times New Roman"/>
        </w:rPr>
        <w:t>‌</w:t>
      </w:r>
      <w:r>
        <w:tab/>
        <w:t>公共卫生间</w:t>
      </w:r>
      <w:r>
        <w:tab/>
        <w:t>整体卫浴（SMC型）</w:t>
      </w:r>
      <w:r>
        <w:tab/>
        <w:t>12套</w:t>
      </w:r>
      <w:r>
        <w:tab/>
        <w:t>100%</w:t>
      </w:r>
      <w:r>
        <w:tab/>
        <w:t>工厂一体化成型</w:t>
      </w:r>
    </w:p>
    <w:p w14:paraId="0A9517CE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门窗系统</w:t>
      </w:r>
      <w:r>
        <w:rPr>
          <w:rFonts w:ascii="Times New Roman" w:hAnsi="Times New Roman" w:cs="Times New Roman"/>
        </w:rPr>
        <w:t>‌</w:t>
      </w:r>
      <w:r>
        <w:tab/>
        <w:t>外立面</w:t>
      </w:r>
      <w:r>
        <w:tab/>
      </w:r>
      <w:proofErr w:type="gramStart"/>
      <w:r>
        <w:t>预制木包铝门窗</w:t>
      </w:r>
      <w:proofErr w:type="gramEnd"/>
      <w:r>
        <w:tab/>
        <w:t>40</w:t>
      </w:r>
      <w:proofErr w:type="gramStart"/>
      <w:r>
        <w:t>樘</w:t>
      </w:r>
      <w:proofErr w:type="gramEnd"/>
      <w:r>
        <w:tab/>
        <w:t>70%</w:t>
      </w:r>
      <w:r>
        <w:tab/>
        <w:t>工厂预装玻璃及五金</w:t>
      </w:r>
    </w:p>
    <w:p w14:paraId="14BEF628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装饰面材</w:t>
      </w:r>
      <w:r>
        <w:rPr>
          <w:rFonts w:ascii="Times New Roman" w:hAnsi="Times New Roman" w:cs="Times New Roman"/>
        </w:rPr>
        <w:t>‌</w:t>
      </w:r>
      <w:r>
        <w:tab/>
        <w:t>文化墙、门头</w:t>
      </w:r>
      <w:r>
        <w:tab/>
        <w:t>预制仿古木雕板</w:t>
      </w:r>
      <w:r>
        <w:tab/>
        <w:t>200㎡</w:t>
      </w:r>
      <w:r>
        <w:tab/>
        <w:t>100%</w:t>
      </w:r>
      <w:r>
        <w:tab/>
        <w:t>按图纸定制，工厂数控雕刻</w:t>
      </w:r>
    </w:p>
    <w:p w14:paraId="7CF61878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合计工业化部</w:t>
      </w:r>
      <w:proofErr w:type="gramStart"/>
      <w:r>
        <w:rPr>
          <w:rFonts w:hint="eastAsia"/>
        </w:rPr>
        <w:t>品面积</w:t>
      </w:r>
      <w:proofErr w:type="gramEnd"/>
      <w:r>
        <w:t>/数量占比</w:t>
      </w:r>
      <w:r>
        <w:rPr>
          <w:rFonts w:ascii="Times New Roman" w:hAnsi="Times New Roman" w:cs="Times New Roman"/>
        </w:rPr>
        <w:t>‌</w:t>
      </w:r>
      <w:r>
        <w:t>：</w:t>
      </w:r>
    </w:p>
    <w:p w14:paraId="0815BFCA" w14:textId="77777777" w:rsidR="000E113B" w:rsidRDefault="000E113B" w:rsidP="000E113B">
      <w:pPr>
        <w:rPr>
          <w:rFonts w:hint="eastAsia"/>
        </w:rPr>
      </w:pPr>
    </w:p>
    <w:p w14:paraId="456B562A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工业化内装部品总面积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 xml:space="preserve">1200㎡（隔墙）+ 300㎡（隔墙）+ 800㎡（吊顶）+ 1000㎡（地面）+ 200㎡（装饰面材）= </w:t>
      </w:r>
      <w:r>
        <w:rPr>
          <w:rFonts w:ascii="Times New Roman" w:hAnsi="Times New Roman" w:cs="Times New Roman"/>
        </w:rPr>
        <w:t>‌</w:t>
      </w:r>
      <w:r>
        <w:t>3500㎡</w:t>
      </w:r>
      <w:r>
        <w:rPr>
          <w:rFonts w:ascii="Times New Roman" w:hAnsi="Times New Roman" w:cs="Times New Roman"/>
        </w:rPr>
        <w:t>‌</w:t>
      </w:r>
    </w:p>
    <w:p w14:paraId="41D5626C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项目内装总面积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4000㎡（扣除结构及设备区域后）</w:t>
      </w:r>
    </w:p>
    <w:p w14:paraId="322DA8EB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工业化部</w:t>
      </w:r>
      <w:proofErr w:type="gramStart"/>
      <w:r>
        <w:rPr>
          <w:rFonts w:hint="eastAsia"/>
        </w:rPr>
        <w:t>品比例</w:t>
      </w:r>
      <w:proofErr w:type="gramEnd"/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CB6177D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\</w:t>
      </w:r>
      <w:proofErr w:type="gramStart"/>
      <w:r>
        <w:rPr>
          <w:rFonts w:hint="eastAsia"/>
        </w:rPr>
        <w:t>frac{</w:t>
      </w:r>
      <w:proofErr w:type="gramEnd"/>
      <w:r>
        <w:rPr>
          <w:rFonts w:hint="eastAsia"/>
        </w:rPr>
        <w:t>3500}{4000} \times 100\% = &amp;</w:t>
      </w:r>
      <w:proofErr w:type="spellStart"/>
      <w:r>
        <w:rPr>
          <w:rFonts w:hint="eastAsia"/>
        </w:rPr>
        <w:t>zwnj</w:t>
      </w:r>
      <w:proofErr w:type="spellEnd"/>
      <w:r>
        <w:rPr>
          <w:rFonts w:hint="eastAsia"/>
        </w:rPr>
        <w:t>;**87.5\%**&amp;</w:t>
      </w:r>
      <w:proofErr w:type="spellStart"/>
      <w:r>
        <w:rPr>
          <w:rFonts w:hint="eastAsia"/>
        </w:rPr>
        <w:t>zwnj</w:t>
      </w:r>
      <w:proofErr w:type="spellEnd"/>
      <w:r>
        <w:rPr>
          <w:rFonts w:hint="eastAsia"/>
        </w:rPr>
        <w:t>;</w:t>
      </w:r>
    </w:p>
    <w:p w14:paraId="10AFE144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三、达标情况分析</w:t>
      </w:r>
      <w:r>
        <w:rPr>
          <w:rFonts w:ascii="Times New Roman" w:hAnsi="Times New Roman" w:cs="Times New Roman"/>
        </w:rPr>
        <w:t>‌</w:t>
      </w:r>
    </w:p>
    <w:p w14:paraId="4661B2C9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国家标准要求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D14B4FE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《装配式建筑评价标准》规定，公共建筑工业化内装部</w:t>
      </w:r>
      <w:proofErr w:type="gramStart"/>
      <w:r>
        <w:rPr>
          <w:rFonts w:hint="eastAsia"/>
        </w:rPr>
        <w:t>品比例</w:t>
      </w:r>
      <w:proofErr w:type="gramEnd"/>
      <w:r>
        <w:rPr>
          <w:rFonts w:hint="eastAsia"/>
        </w:rPr>
        <w:t>≥50%可获评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星级，≥70%为</w:t>
      </w:r>
      <w:r>
        <w:rPr>
          <w:rFonts w:hint="eastAsia"/>
        </w:rPr>
        <w:lastRenderedPageBreak/>
        <w:t>二星级，≥90%为三星级。</w:t>
      </w:r>
    </w:p>
    <w:p w14:paraId="0E70444D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本项目占比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rPr>
          <w:rFonts w:ascii="Times New Roman" w:hAnsi="Times New Roman" w:cs="Times New Roman"/>
        </w:rPr>
        <w:t>‌</w:t>
      </w:r>
      <w:r>
        <w:t>87.5%</w:t>
      </w:r>
      <w:r>
        <w:rPr>
          <w:rFonts w:ascii="Times New Roman" w:hAnsi="Times New Roman" w:cs="Times New Roman"/>
        </w:rPr>
        <w:t>‌</w:t>
      </w:r>
      <w:r>
        <w:t>，达到</w:t>
      </w:r>
      <w:r>
        <w:rPr>
          <w:rFonts w:ascii="Times New Roman" w:hAnsi="Times New Roman" w:cs="Times New Roman"/>
        </w:rPr>
        <w:t>‌</w:t>
      </w:r>
      <w:r>
        <w:t>二星级装配式建筑</w:t>
      </w:r>
      <w:r>
        <w:rPr>
          <w:rFonts w:ascii="Times New Roman" w:hAnsi="Times New Roman" w:cs="Times New Roman"/>
        </w:rPr>
        <w:t>‌</w:t>
      </w:r>
      <w:r>
        <w:t>标准，接近三星级水平。</w:t>
      </w:r>
    </w:p>
    <w:p w14:paraId="03F8F12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未达标部分说明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0481AF8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部分门窗（30%）因需匹配古建外立面风格，采用现场</w:t>
      </w:r>
      <w:proofErr w:type="gramStart"/>
      <w:r>
        <w:rPr>
          <w:rFonts w:hint="eastAsia"/>
        </w:rPr>
        <w:t>手工包木工艺</w:t>
      </w:r>
      <w:proofErr w:type="gramEnd"/>
      <w:r>
        <w:rPr>
          <w:rFonts w:hint="eastAsia"/>
        </w:rPr>
        <w:t>，未纳入工业化部品范围。</w:t>
      </w:r>
    </w:p>
    <w:p w14:paraId="693F5F9A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四、工业化内</w:t>
      </w:r>
      <w:proofErr w:type="gramStart"/>
      <w:r>
        <w:rPr>
          <w:rFonts w:hint="eastAsia"/>
        </w:rPr>
        <w:t>装优势</w:t>
      </w:r>
      <w:proofErr w:type="gramEnd"/>
      <w:r>
        <w:rPr>
          <w:rFonts w:hint="eastAsia"/>
        </w:rPr>
        <w:t>说明</w:t>
      </w:r>
      <w:r>
        <w:rPr>
          <w:rFonts w:ascii="Times New Roman" w:hAnsi="Times New Roman" w:cs="Times New Roman"/>
        </w:rPr>
        <w:t>‌</w:t>
      </w:r>
    </w:p>
    <w:p w14:paraId="3F438A09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工期节约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：较传统装修缩短工期约</w:t>
      </w:r>
      <w:r>
        <w:t>40%，如整体卫浴单套</w:t>
      </w:r>
      <w:proofErr w:type="gramStart"/>
      <w:r>
        <w:t>安装仅</w:t>
      </w:r>
      <w:proofErr w:type="gramEnd"/>
      <w:r>
        <w:t>需4小时。</w:t>
      </w:r>
    </w:p>
    <w:p w14:paraId="1D13637F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环保效益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0BDCCC04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减少现场湿作业，降低粉尘污染；</w:t>
      </w:r>
    </w:p>
    <w:p w14:paraId="308B76DE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部品可拆卸回收，材料再利用率达60%以上。</w:t>
      </w:r>
    </w:p>
    <w:p w14:paraId="715BEC13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质量控制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：工厂标准化生产，不良率≤</w:t>
      </w:r>
      <w:r>
        <w:t>2%，避免现场施工误差。</w:t>
      </w:r>
    </w:p>
    <w:p w14:paraId="6E7C956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五、附件</w:t>
      </w:r>
      <w:r>
        <w:rPr>
          <w:rFonts w:ascii="Times New Roman" w:hAnsi="Times New Roman" w:cs="Times New Roman"/>
        </w:rPr>
        <w:t>‌</w:t>
      </w:r>
    </w:p>
    <w:p w14:paraId="3C7C7E0A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工业化部品供应商技术参数表（含预制率、安装工艺说明）。</w:t>
      </w:r>
    </w:p>
    <w:p w14:paraId="0EFC1596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部品检测报告（抗压、防火、环保性能）。</w:t>
      </w:r>
    </w:p>
    <w:p w14:paraId="77D4C7B2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施工节点图（展示隔墙、吊顶等装配式连接工艺）。</w:t>
      </w:r>
    </w:p>
    <w:p w14:paraId="38FDFE50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编制人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XXX（装配式工程师）</w:t>
      </w:r>
    </w:p>
    <w:p w14:paraId="03120647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审核人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XXX（技术总监）</w:t>
      </w:r>
    </w:p>
    <w:p w14:paraId="658782A5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施工单位盖章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1AABDE45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日期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  <w:r>
        <w:t>2024年9月10日</w:t>
      </w:r>
    </w:p>
    <w:p w14:paraId="4E7ABDE1" w14:textId="77777777" w:rsidR="000E113B" w:rsidRDefault="000E113B" w:rsidP="000E113B">
      <w:pPr>
        <w:rPr>
          <w:rFonts w:hint="eastAsia"/>
        </w:rPr>
      </w:pPr>
    </w:p>
    <w:p w14:paraId="55D33F26" w14:textId="77777777" w:rsidR="000E113B" w:rsidRDefault="000E113B" w:rsidP="000E113B">
      <w:r>
        <w:rPr>
          <w:rFonts w:ascii="Times New Roman" w:hAnsi="Times New Roman" w:cs="Times New Roman"/>
        </w:rPr>
        <w:t>‌</w:t>
      </w:r>
      <w:r>
        <w:rPr>
          <w:rFonts w:hint="eastAsia"/>
        </w:rPr>
        <w:t>备注</w:t>
      </w:r>
      <w:r>
        <w:rPr>
          <w:rFonts w:ascii="Times New Roman" w:hAnsi="Times New Roman" w:cs="Times New Roman"/>
        </w:rPr>
        <w:t>‌</w:t>
      </w:r>
      <w:r>
        <w:rPr>
          <w:rFonts w:ascii="等线" w:eastAsia="等线" w:hAnsi="等线" w:cs="等线" w:hint="eastAsia"/>
        </w:rPr>
        <w:t>：</w:t>
      </w:r>
    </w:p>
    <w:p w14:paraId="242A698D" w14:textId="77777777" w:rsidR="000E113B" w:rsidRDefault="000E113B" w:rsidP="000E113B">
      <w:pPr>
        <w:rPr>
          <w:rFonts w:hint="eastAsia"/>
        </w:rPr>
      </w:pPr>
    </w:p>
    <w:p w14:paraId="0A200A69" w14:textId="77777777" w:rsidR="000E113B" w:rsidRDefault="000E113B" w:rsidP="000E113B">
      <w:pPr>
        <w:rPr>
          <w:rFonts w:hint="eastAsia"/>
        </w:rPr>
      </w:pPr>
      <w:r>
        <w:rPr>
          <w:rFonts w:hint="eastAsia"/>
        </w:rPr>
        <w:t>计算中未包含机电管线预埋等隐蔽工程，仅统计可视内装部品。</w:t>
      </w:r>
    </w:p>
    <w:p w14:paraId="7A57062C" w14:textId="0A3C1CDD" w:rsidR="00776673" w:rsidRDefault="000E113B" w:rsidP="000E113B">
      <w:pPr>
        <w:rPr>
          <w:rFonts w:hint="eastAsia"/>
        </w:rPr>
      </w:pPr>
      <w:r>
        <w:rPr>
          <w:rFonts w:hint="eastAsia"/>
        </w:rPr>
        <w:t>仿古木雕板结合数控雕刻技术，实现传统纹样的工业化生产，兼顾文化保护与效率提升</w:t>
      </w:r>
    </w:p>
    <w:sectPr w:rsidR="0077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13B"/>
    <w:rsid w:val="000E113B"/>
    <w:rsid w:val="00103F26"/>
    <w:rsid w:val="007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018C83"/>
  <w15:chartTrackingRefBased/>
  <w15:docId w15:val="{CEE25937-F457-47F3-AB8B-1E6D27C5D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113B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113B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113B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113B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113B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113B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113B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11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11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113B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113B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0E113B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113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113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113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113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11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113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0E113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 李</dc:creator>
  <cp:keywords/>
  <dc:description/>
  <cp:lastModifiedBy>智 李</cp:lastModifiedBy>
  <cp:revision>1</cp:revision>
  <dcterms:created xsi:type="dcterms:W3CDTF">2025-03-13T09:11:00Z</dcterms:created>
  <dcterms:modified xsi:type="dcterms:W3CDTF">2025-03-13T09:12:00Z</dcterms:modified>
</cp:coreProperties>
</file>