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1A73" w14:textId="33449471" w:rsidR="00F27A55" w:rsidRPr="00F27A55" w:rsidRDefault="00F27A55" w:rsidP="00F27A55">
      <w:pPr>
        <w:rPr>
          <w:b/>
          <w:bCs/>
          <w:sz w:val="30"/>
          <w:szCs w:val="30"/>
        </w:rPr>
      </w:pPr>
      <w:r>
        <w:rPr>
          <w:rFonts w:ascii="Times New Roman" w:hAnsi="Times New Roman" w:cs="Times New Roman"/>
        </w:rPr>
        <w:t>‌</w:t>
      </w:r>
      <w:r>
        <w:rPr>
          <w:rFonts w:ascii="Times New Roman" w:hAnsi="Times New Roman" w:cs="Times New Roman" w:hint="eastAsia"/>
        </w:rPr>
        <w:t xml:space="preserve">                           </w:t>
      </w:r>
      <w:r w:rsidRPr="00F27A55">
        <w:rPr>
          <w:rFonts w:hint="eastAsia"/>
          <w:b/>
          <w:bCs/>
          <w:sz w:val="30"/>
          <w:szCs w:val="30"/>
        </w:rPr>
        <w:t>材料见证送检报告</w:t>
      </w:r>
      <w:r w:rsidRPr="00F27A55">
        <w:rPr>
          <w:rFonts w:ascii="Times New Roman" w:hAnsi="Times New Roman" w:cs="Times New Roman"/>
          <w:b/>
          <w:bCs/>
          <w:sz w:val="30"/>
          <w:szCs w:val="30"/>
        </w:rPr>
        <w:t>‌</w:t>
      </w:r>
    </w:p>
    <w:p w14:paraId="5D05740F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一、基本信息</w:t>
      </w:r>
      <w:r>
        <w:rPr>
          <w:rFonts w:ascii="Times New Roman" w:hAnsi="Times New Roman" w:cs="Times New Roman"/>
        </w:rPr>
        <w:t>‌</w:t>
      </w:r>
    </w:p>
    <w:p w14:paraId="35424BD3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项目名称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：赊店古镇文化中心改造工程（</w:t>
      </w:r>
      <w:r>
        <w:t>4000㎡公共建筑）</w:t>
      </w:r>
    </w:p>
    <w:p w14:paraId="4B63B877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项目地址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：河南省南阳市赊店古镇</w:t>
      </w:r>
      <w:r>
        <w:t>XX街XX号</w:t>
      </w:r>
    </w:p>
    <w:p w14:paraId="4BA88CC3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报告编号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ZW-2024-09-01</w:t>
      </w:r>
    </w:p>
    <w:p w14:paraId="1C2D0562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编制日期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2024年9月15日</w:t>
      </w:r>
    </w:p>
    <w:p w14:paraId="063453B3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编制单位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XX装配式建筑科技有限公司</w:t>
      </w:r>
    </w:p>
    <w:p w14:paraId="207BBE5D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二、送检材料概述</w:t>
      </w:r>
      <w:r>
        <w:rPr>
          <w:rFonts w:ascii="Times New Roman" w:hAnsi="Times New Roman" w:cs="Times New Roman"/>
        </w:rPr>
        <w:t>‌</w:t>
      </w:r>
    </w:p>
    <w:p w14:paraId="4642C270" w14:textId="77777777" w:rsidR="00F27A55" w:rsidRDefault="00F27A55" w:rsidP="00F27A55">
      <w:pPr>
        <w:rPr>
          <w:rFonts w:hint="eastAsia"/>
        </w:rPr>
      </w:pPr>
      <w:r>
        <w:rPr>
          <w:rFonts w:hint="eastAsia"/>
        </w:rPr>
        <w:t>根据《装配式建筑评价标准》GB/T 51129-2017和《绿色建筑评价标准》GB/T 50378-2019的要求，结合项目施工图纸及工业化内装部品采购清单，对以下工业化内装部品进行了材料见证送检：</w:t>
      </w:r>
    </w:p>
    <w:p w14:paraId="0A2A1590" w14:textId="77777777" w:rsidR="00F27A55" w:rsidRDefault="00F27A55" w:rsidP="00F27A55">
      <w:pPr>
        <w:rPr>
          <w:rFonts w:hint="eastAsia"/>
        </w:rPr>
      </w:pPr>
    </w:p>
    <w:p w14:paraId="0B89E4BF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隔墙系统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：轻钢龙骨石膏板隔墙、预制木饰面隔墙</w:t>
      </w:r>
    </w:p>
    <w:p w14:paraId="4419260A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吊顶系统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：装配式集成吊顶</w:t>
      </w:r>
    </w:p>
    <w:p w14:paraId="13D51F62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地面系统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：快装木地板</w:t>
      </w:r>
    </w:p>
    <w:p w14:paraId="7221AC98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卫</w:t>
      </w:r>
      <w:proofErr w:type="gramStart"/>
      <w:r>
        <w:rPr>
          <w:rFonts w:hint="eastAsia"/>
        </w:rPr>
        <w:t>浴系统</w:t>
      </w:r>
      <w:proofErr w:type="gramEnd"/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：整体卫浴（</w:t>
      </w:r>
      <w:r>
        <w:t>SMC型）</w:t>
      </w:r>
    </w:p>
    <w:p w14:paraId="10E733B0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门窗系统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proofErr w:type="gramStart"/>
      <w:r>
        <w:rPr>
          <w:rFonts w:ascii="等线" w:eastAsia="等线" w:hAnsi="等线" w:cs="等线" w:hint="eastAsia"/>
        </w:rPr>
        <w:t>预制木包铝门窗</w:t>
      </w:r>
      <w:proofErr w:type="gramEnd"/>
    </w:p>
    <w:p w14:paraId="10B6B325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装饰面材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：预制仿古木雕板</w:t>
      </w:r>
    </w:p>
    <w:p w14:paraId="4C033B80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三、送检材料详情及检测结果</w:t>
      </w:r>
      <w:r>
        <w:rPr>
          <w:rFonts w:ascii="Times New Roman" w:hAnsi="Times New Roman" w:cs="Times New Roman"/>
        </w:rPr>
        <w:t>‌</w:t>
      </w:r>
    </w:p>
    <w:p w14:paraId="330E8C05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轻钢龙骨石膏板隔墙</w:t>
      </w:r>
      <w:r>
        <w:rPr>
          <w:rFonts w:ascii="Times New Roman" w:hAnsi="Times New Roman" w:cs="Times New Roman"/>
        </w:rPr>
        <w:t>‌</w:t>
      </w:r>
    </w:p>
    <w:p w14:paraId="501E7295" w14:textId="77777777" w:rsidR="00F27A55" w:rsidRDefault="00F27A55" w:rsidP="00F27A55">
      <w:pPr>
        <w:rPr>
          <w:rFonts w:hint="eastAsia"/>
        </w:rPr>
      </w:pPr>
    </w:p>
    <w:p w14:paraId="3B1EA502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送检内容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：物理性能、化学成分、防火性能</w:t>
      </w:r>
    </w:p>
    <w:p w14:paraId="21AD0044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检测结果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：符合相关标准和要求，满足工业化内装部品的质量标准。</w:t>
      </w:r>
    </w:p>
    <w:p w14:paraId="04EFEF92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预制木饰面隔墙</w:t>
      </w:r>
      <w:r>
        <w:rPr>
          <w:rFonts w:ascii="Times New Roman" w:hAnsi="Times New Roman" w:cs="Times New Roman"/>
        </w:rPr>
        <w:t>‌</w:t>
      </w:r>
    </w:p>
    <w:p w14:paraId="03C676BB" w14:textId="77777777" w:rsidR="00F27A55" w:rsidRDefault="00F27A55" w:rsidP="00F27A55">
      <w:pPr>
        <w:rPr>
          <w:rFonts w:hint="eastAsia"/>
        </w:rPr>
      </w:pPr>
    </w:p>
    <w:p w14:paraId="6FC58A5F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送检内容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：尺寸稳定性、环保性能、仿古雕刻纹样质量</w:t>
      </w:r>
    </w:p>
    <w:p w14:paraId="085A3F53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检测结果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：尺寸稳定，环保性能达标，纹样雕刻精美，符合设计要求。</w:t>
      </w:r>
    </w:p>
    <w:p w14:paraId="093BFA58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装配式集成吊顶</w:t>
      </w:r>
      <w:r>
        <w:rPr>
          <w:rFonts w:ascii="Times New Roman" w:hAnsi="Times New Roman" w:cs="Times New Roman"/>
        </w:rPr>
        <w:t>‌</w:t>
      </w:r>
    </w:p>
    <w:p w14:paraId="5CFFB55E" w14:textId="77777777" w:rsidR="00F27A55" w:rsidRDefault="00F27A55" w:rsidP="00F27A55">
      <w:pPr>
        <w:rPr>
          <w:rFonts w:hint="eastAsia"/>
        </w:rPr>
      </w:pPr>
    </w:p>
    <w:p w14:paraId="58DDC837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送检内容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：模块化拼接性能、灯具预装质量、防火性能</w:t>
      </w:r>
    </w:p>
    <w:p w14:paraId="4F56C37E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检测结果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：拼接紧密，灯具预装牢固，防火性能优异，满足使用要求。</w:t>
      </w:r>
    </w:p>
    <w:p w14:paraId="4E9686A0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快装木地板</w:t>
      </w:r>
      <w:r>
        <w:rPr>
          <w:rFonts w:ascii="Times New Roman" w:hAnsi="Times New Roman" w:cs="Times New Roman"/>
        </w:rPr>
        <w:t>‌</w:t>
      </w:r>
    </w:p>
    <w:p w14:paraId="7FB77765" w14:textId="77777777" w:rsidR="00F27A55" w:rsidRDefault="00F27A55" w:rsidP="00F27A55">
      <w:pPr>
        <w:rPr>
          <w:rFonts w:hint="eastAsia"/>
        </w:rPr>
      </w:pPr>
    </w:p>
    <w:p w14:paraId="3C6C64A3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送检内容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：耐磨性、甲醛释放量、锁扣拼接性能</w:t>
      </w:r>
    </w:p>
    <w:p w14:paraId="255DA04D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检测结果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：耐磨性强，甲醛释放量低，锁扣拼接牢固，达到环保标准。</w:t>
      </w:r>
    </w:p>
    <w:p w14:paraId="13DB70B5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整体卫浴（</w:t>
      </w:r>
      <w:r>
        <w:t>SMC型）</w:t>
      </w:r>
      <w:r>
        <w:rPr>
          <w:rFonts w:ascii="Times New Roman" w:hAnsi="Times New Roman" w:cs="Times New Roman"/>
        </w:rPr>
        <w:t>‌</w:t>
      </w:r>
    </w:p>
    <w:p w14:paraId="647F9536" w14:textId="77777777" w:rsidR="00F27A55" w:rsidRDefault="00F27A55" w:rsidP="00F27A55">
      <w:pPr>
        <w:rPr>
          <w:rFonts w:hint="eastAsia"/>
        </w:rPr>
      </w:pPr>
    </w:p>
    <w:p w14:paraId="0D8C2112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送检内容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：防水性能、抗压性能、一体化成型质量</w:t>
      </w:r>
    </w:p>
    <w:p w14:paraId="53DD6AF5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检测结果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：防水性能优异，抗压强度高，一体化成型质量良好，满足卫</w:t>
      </w:r>
      <w:proofErr w:type="gramStart"/>
      <w:r>
        <w:rPr>
          <w:rFonts w:ascii="等线" w:eastAsia="等线" w:hAnsi="等线" w:cs="等线" w:hint="eastAsia"/>
        </w:rPr>
        <w:t>浴使用</w:t>
      </w:r>
      <w:proofErr w:type="gramEnd"/>
      <w:r>
        <w:rPr>
          <w:rFonts w:ascii="等线" w:eastAsia="等线" w:hAnsi="等线" w:cs="等线" w:hint="eastAsia"/>
        </w:rPr>
        <w:t>需求。</w:t>
      </w:r>
    </w:p>
    <w:p w14:paraId="705D146A" w14:textId="77777777" w:rsidR="00F27A55" w:rsidRDefault="00F27A55" w:rsidP="00F27A55">
      <w:r>
        <w:rPr>
          <w:rFonts w:ascii="Times New Roman" w:hAnsi="Times New Roman" w:cs="Times New Roman"/>
        </w:rPr>
        <w:t>‌</w:t>
      </w:r>
      <w:proofErr w:type="gramStart"/>
      <w:r>
        <w:rPr>
          <w:rFonts w:hint="eastAsia"/>
        </w:rPr>
        <w:t>预制木包铝门窗</w:t>
      </w:r>
      <w:proofErr w:type="gramEnd"/>
      <w:r>
        <w:rPr>
          <w:rFonts w:ascii="Times New Roman" w:hAnsi="Times New Roman" w:cs="Times New Roman"/>
        </w:rPr>
        <w:t>‌</w:t>
      </w:r>
    </w:p>
    <w:p w14:paraId="3DE5176D" w14:textId="77777777" w:rsidR="00F27A55" w:rsidRDefault="00F27A55" w:rsidP="00F27A55">
      <w:pPr>
        <w:rPr>
          <w:rFonts w:hint="eastAsia"/>
        </w:rPr>
      </w:pPr>
    </w:p>
    <w:p w14:paraId="18C08040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送检内容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：五金配件安装质量、气密性、水密性</w:t>
      </w:r>
    </w:p>
    <w:p w14:paraId="2C04CDF3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检测结果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：五金配件安装牢固，气密性、水密性良好，满足门窗使用要求。</w:t>
      </w:r>
    </w:p>
    <w:p w14:paraId="4F5DADAE" w14:textId="77777777" w:rsidR="00F27A55" w:rsidRDefault="00F27A55" w:rsidP="00F27A55">
      <w:r>
        <w:rPr>
          <w:rFonts w:ascii="Times New Roman" w:hAnsi="Times New Roman" w:cs="Times New Roman"/>
        </w:rPr>
        <w:lastRenderedPageBreak/>
        <w:t>‌</w:t>
      </w:r>
      <w:r>
        <w:rPr>
          <w:rFonts w:hint="eastAsia"/>
        </w:rPr>
        <w:t>预制仿古木雕板</w:t>
      </w:r>
      <w:r>
        <w:rPr>
          <w:rFonts w:ascii="Times New Roman" w:hAnsi="Times New Roman" w:cs="Times New Roman"/>
        </w:rPr>
        <w:t>‌</w:t>
      </w:r>
    </w:p>
    <w:p w14:paraId="57DCD436" w14:textId="77777777" w:rsidR="00F27A55" w:rsidRDefault="00F27A55" w:rsidP="00F27A55">
      <w:pPr>
        <w:rPr>
          <w:rFonts w:hint="eastAsia"/>
        </w:rPr>
      </w:pPr>
    </w:p>
    <w:p w14:paraId="4DC5F9F4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送检内容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：数控雕刻精度、环保性能、尺寸稳定性</w:t>
      </w:r>
    </w:p>
    <w:p w14:paraId="3F12D36B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检测结果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：雕刻精度高，环保性能达标，尺寸稳定，满足装饰要求。</w:t>
      </w:r>
    </w:p>
    <w:p w14:paraId="5045782D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四、检测结论</w:t>
      </w:r>
      <w:r>
        <w:rPr>
          <w:rFonts w:ascii="Times New Roman" w:hAnsi="Times New Roman" w:cs="Times New Roman"/>
        </w:rPr>
        <w:t>‌</w:t>
      </w:r>
    </w:p>
    <w:p w14:paraId="14203B0E" w14:textId="77777777" w:rsidR="00F27A55" w:rsidRDefault="00F27A55" w:rsidP="00F27A55">
      <w:pPr>
        <w:rPr>
          <w:rFonts w:hint="eastAsia"/>
        </w:rPr>
      </w:pPr>
      <w:r>
        <w:rPr>
          <w:rFonts w:hint="eastAsia"/>
        </w:rPr>
        <w:t>经过严格检测，以上工业化内装部品均符合相关标准和要求，质量可靠，满足赊店古镇文化中心改造工程的工业化内装需求。</w:t>
      </w:r>
    </w:p>
    <w:p w14:paraId="3386405C" w14:textId="77777777" w:rsidR="00F27A55" w:rsidRDefault="00F27A55" w:rsidP="00F27A55">
      <w:pPr>
        <w:rPr>
          <w:rFonts w:hint="eastAsia"/>
        </w:rPr>
      </w:pPr>
    </w:p>
    <w:p w14:paraId="405FCCB5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五、附件</w:t>
      </w:r>
      <w:r>
        <w:rPr>
          <w:rFonts w:ascii="Times New Roman" w:hAnsi="Times New Roman" w:cs="Times New Roman"/>
        </w:rPr>
        <w:t>‌</w:t>
      </w:r>
    </w:p>
    <w:p w14:paraId="363D19F1" w14:textId="77777777" w:rsidR="00F27A55" w:rsidRDefault="00F27A55" w:rsidP="00F27A55">
      <w:pPr>
        <w:rPr>
          <w:rFonts w:hint="eastAsia"/>
        </w:rPr>
      </w:pPr>
      <w:r>
        <w:rPr>
          <w:rFonts w:hint="eastAsia"/>
        </w:rPr>
        <w:t>材料检测报告（详细数据）</w:t>
      </w:r>
    </w:p>
    <w:p w14:paraId="6118F263" w14:textId="77777777" w:rsidR="00F27A55" w:rsidRDefault="00F27A55" w:rsidP="00F27A55">
      <w:pPr>
        <w:rPr>
          <w:rFonts w:hint="eastAsia"/>
        </w:rPr>
      </w:pPr>
      <w:r>
        <w:rPr>
          <w:rFonts w:hint="eastAsia"/>
        </w:rPr>
        <w:t>送检样品照片及记录</w:t>
      </w:r>
    </w:p>
    <w:p w14:paraId="1517B6E1" w14:textId="77777777" w:rsidR="00F27A55" w:rsidRDefault="00F27A55" w:rsidP="00F27A55">
      <w:pPr>
        <w:rPr>
          <w:rFonts w:hint="eastAsia"/>
        </w:rPr>
      </w:pPr>
      <w:r>
        <w:rPr>
          <w:rFonts w:hint="eastAsia"/>
        </w:rPr>
        <w:t>检测机构资质证明</w:t>
      </w:r>
    </w:p>
    <w:p w14:paraId="49CF9354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六、编制与审核</w:t>
      </w:r>
      <w:r>
        <w:rPr>
          <w:rFonts w:ascii="Times New Roman" w:hAnsi="Times New Roman" w:cs="Times New Roman"/>
        </w:rPr>
        <w:t>‌</w:t>
      </w:r>
    </w:p>
    <w:p w14:paraId="3B53E332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编制人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XXX（材料工程师）</w:t>
      </w:r>
    </w:p>
    <w:p w14:paraId="1C3FBB4D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审核人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XXX（质量总监）</w:t>
      </w:r>
    </w:p>
    <w:p w14:paraId="54012D0C" w14:textId="77777777" w:rsidR="00F27A55" w:rsidRDefault="00F27A55" w:rsidP="00F27A55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编制单位盖章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04BD4362" w14:textId="4C2A086A" w:rsidR="00776673" w:rsidRDefault="00F27A55" w:rsidP="00F27A55">
      <w:pPr>
        <w:rPr>
          <w:rFonts w:hint="eastAsia"/>
        </w:rPr>
      </w:pPr>
      <w:r>
        <w:rPr>
          <w:rFonts w:ascii="Times New Roman" w:hAnsi="Times New Roman" w:cs="Times New Roman"/>
        </w:rPr>
        <w:t>‌</w:t>
      </w:r>
      <w:r>
        <w:rPr>
          <w:rFonts w:hint="eastAsia"/>
        </w:rPr>
        <w:t>日期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2024年9月15日</w:t>
      </w:r>
    </w:p>
    <w:sectPr w:rsidR="0077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55"/>
    <w:rsid w:val="00103F26"/>
    <w:rsid w:val="00776673"/>
    <w:rsid w:val="00F2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FE1A"/>
  <w15:chartTrackingRefBased/>
  <w15:docId w15:val="{2D213A6D-D462-4EA9-B1E8-26AA88B8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7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A5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A5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A5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A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A5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A5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A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A5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A5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7A5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A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A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A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A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A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7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 李</dc:creator>
  <cp:keywords/>
  <dc:description/>
  <cp:lastModifiedBy>智 李</cp:lastModifiedBy>
  <cp:revision>1</cp:revision>
  <dcterms:created xsi:type="dcterms:W3CDTF">2025-03-13T09:14:00Z</dcterms:created>
  <dcterms:modified xsi:type="dcterms:W3CDTF">2025-03-13T09:15:00Z</dcterms:modified>
</cp:coreProperties>
</file>