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F28A" w14:textId="4FAF6726" w:rsidR="001471DB" w:rsidRPr="001471DB" w:rsidRDefault="001471DB" w:rsidP="001471DB">
      <w:pPr>
        <w:rPr>
          <w:b/>
          <w:bCs/>
          <w:sz w:val="30"/>
          <w:szCs w:val="30"/>
        </w:rPr>
      </w:pPr>
      <w:r>
        <w:rPr>
          <w:rFonts w:ascii="Times New Roman" w:hAnsi="Times New Roman" w:cs="Times New Roman"/>
        </w:rPr>
        <w:t>‌</w:t>
      </w:r>
      <w:r>
        <w:rPr>
          <w:rFonts w:ascii="Times New Roman" w:hAnsi="Times New Roman" w:cs="Times New Roman" w:hint="eastAsia"/>
        </w:rPr>
        <w:t xml:space="preserve">                     </w:t>
      </w:r>
      <w:r w:rsidRPr="001471DB">
        <w:rPr>
          <w:rFonts w:hint="eastAsia"/>
          <w:b/>
          <w:bCs/>
          <w:sz w:val="30"/>
          <w:szCs w:val="30"/>
        </w:rPr>
        <w:t>非传统水源水质检测报告</w:t>
      </w:r>
      <w:r w:rsidRPr="001471DB">
        <w:rPr>
          <w:rFonts w:ascii="Times New Roman" w:hAnsi="Times New Roman" w:cs="Times New Roman"/>
          <w:b/>
          <w:bCs/>
          <w:sz w:val="30"/>
          <w:szCs w:val="30"/>
        </w:rPr>
        <w:t>‌</w:t>
      </w:r>
    </w:p>
    <w:p w14:paraId="37EF963D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一、项目概况</w:t>
      </w:r>
      <w:r>
        <w:rPr>
          <w:rFonts w:ascii="Times New Roman" w:hAnsi="Times New Roman" w:cs="Times New Roman"/>
        </w:rPr>
        <w:t>‌</w:t>
      </w:r>
    </w:p>
    <w:p w14:paraId="7D63709B" w14:textId="77777777" w:rsidR="001471DB" w:rsidRDefault="001471DB" w:rsidP="001471DB">
      <w:pPr>
        <w:rPr>
          <w:rFonts w:hint="eastAsia"/>
        </w:rPr>
      </w:pPr>
    </w:p>
    <w:p w14:paraId="6AE3F154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项目名称：赊店古镇文化中心改造工程非传统水源水质检测</w:t>
      </w:r>
    </w:p>
    <w:p w14:paraId="45AE09A5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项目地址：河南省南阳市赊店古镇</w:t>
      </w:r>
    </w:p>
    <w:p w14:paraId="40B4C899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检测日期：[具体检测日期]</w:t>
      </w:r>
    </w:p>
    <w:p w14:paraId="72805E42" w14:textId="77777777" w:rsidR="001471DB" w:rsidRDefault="001471DB" w:rsidP="001471DB">
      <w:pPr>
        <w:rPr>
          <w:rFonts w:hint="eastAsia"/>
        </w:rPr>
      </w:pPr>
    </w:p>
    <w:p w14:paraId="41AD1186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二、检测目的</w:t>
      </w:r>
      <w:r>
        <w:rPr>
          <w:rFonts w:ascii="Times New Roman" w:hAnsi="Times New Roman" w:cs="Times New Roman"/>
        </w:rPr>
        <w:t>‌</w:t>
      </w:r>
    </w:p>
    <w:p w14:paraId="27860BC9" w14:textId="77777777" w:rsidR="001471DB" w:rsidRDefault="001471DB" w:rsidP="001471DB">
      <w:pPr>
        <w:rPr>
          <w:rFonts w:hint="eastAsia"/>
        </w:rPr>
      </w:pPr>
    </w:p>
    <w:p w14:paraId="5C7EEA25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本报告旨在通过对赊店古镇文化中心改造工程中使用的非传统水源（雨水收集、再生水回用、河道水利用）进行水质检测，确保水质安全，符合相关使用标准，为项目的持续稳定运行提供水质保障。</w:t>
      </w:r>
    </w:p>
    <w:p w14:paraId="0BE97C44" w14:textId="77777777" w:rsidR="001471DB" w:rsidRDefault="001471DB" w:rsidP="001471DB">
      <w:pPr>
        <w:rPr>
          <w:rFonts w:hint="eastAsia"/>
        </w:rPr>
      </w:pPr>
    </w:p>
    <w:p w14:paraId="1750E29F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三、检测依据</w:t>
      </w:r>
      <w:r>
        <w:rPr>
          <w:rFonts w:ascii="Times New Roman" w:hAnsi="Times New Roman" w:cs="Times New Roman"/>
        </w:rPr>
        <w:t>‌</w:t>
      </w:r>
    </w:p>
    <w:p w14:paraId="15129DCB" w14:textId="77777777" w:rsidR="001471DB" w:rsidRDefault="001471DB" w:rsidP="001471DB">
      <w:pPr>
        <w:rPr>
          <w:rFonts w:hint="eastAsia"/>
        </w:rPr>
      </w:pPr>
    </w:p>
    <w:p w14:paraId="063C38C9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《城市污水再生利用 城市杂用水水质》（GB/T 18920-2020）</w:t>
      </w:r>
    </w:p>
    <w:p w14:paraId="4F5B27CC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相关环保法规及项目许可要求</w:t>
      </w:r>
    </w:p>
    <w:p w14:paraId="7712A076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四、检测项目及结果</w:t>
      </w:r>
      <w:r>
        <w:rPr>
          <w:rFonts w:ascii="Times New Roman" w:hAnsi="Times New Roman" w:cs="Times New Roman"/>
        </w:rPr>
        <w:t>‌</w:t>
      </w:r>
    </w:p>
    <w:p w14:paraId="20A2C987" w14:textId="77777777" w:rsidR="001471DB" w:rsidRDefault="001471DB" w:rsidP="001471DB">
      <w:pPr>
        <w:rPr>
          <w:rFonts w:hint="eastAsia"/>
        </w:rPr>
      </w:pPr>
    </w:p>
    <w:p w14:paraId="201A00DC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雨水收集</w:t>
      </w:r>
      <w:r>
        <w:rPr>
          <w:rFonts w:ascii="Times New Roman" w:hAnsi="Times New Roman" w:cs="Times New Roman"/>
        </w:rPr>
        <w:t>‌</w:t>
      </w:r>
    </w:p>
    <w:p w14:paraId="209FAFF8" w14:textId="77777777" w:rsidR="001471DB" w:rsidRDefault="001471DB" w:rsidP="001471DB">
      <w:pPr>
        <w:rPr>
          <w:rFonts w:hint="eastAsia"/>
        </w:rPr>
      </w:pPr>
    </w:p>
    <w:p w14:paraId="292E91D7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检测项目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pH值、悬浮物（SS）、浊度、溶解氧（DO）、化学需氧量（COD）、生化需氧量（BOD5）、重金属（如铅、镉、铬等）、大肠杆菌群等。</w:t>
      </w:r>
    </w:p>
    <w:p w14:paraId="7A9DA949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[具体数值，需根据实验室检测结果填写]</w:t>
      </w:r>
    </w:p>
    <w:p w14:paraId="0D7460F7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结论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：是否符合使用标准（如绿化灌溉、景观水体补水、消防储备用水等）。</w:t>
      </w:r>
    </w:p>
    <w:p w14:paraId="44B8988E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再生水回用</w:t>
      </w:r>
      <w:r>
        <w:rPr>
          <w:rFonts w:ascii="Times New Roman" w:hAnsi="Times New Roman" w:cs="Times New Roman"/>
        </w:rPr>
        <w:t>‌</w:t>
      </w:r>
    </w:p>
    <w:p w14:paraId="78C15B98" w14:textId="77777777" w:rsidR="001471DB" w:rsidRDefault="001471DB" w:rsidP="001471DB">
      <w:pPr>
        <w:rPr>
          <w:rFonts w:hint="eastAsia"/>
        </w:rPr>
      </w:pPr>
    </w:p>
    <w:p w14:paraId="2CE3D885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检测项目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：同上，特别注意</w:t>
      </w:r>
      <w:r>
        <w:t>MBR膜生物反应器处理后的水质指标，如COD、BOD5的去除率。</w:t>
      </w:r>
    </w:p>
    <w:p w14:paraId="3BF63B5C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[具体数值，需根据实验室检测结果填写]</w:t>
      </w:r>
    </w:p>
    <w:p w14:paraId="7050187A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结论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：是否符合冲厕、场地清洗等用途的水质标准。</w:t>
      </w:r>
    </w:p>
    <w:p w14:paraId="4BC7FB47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河道水利用</w:t>
      </w:r>
      <w:r>
        <w:rPr>
          <w:rFonts w:ascii="Times New Roman" w:hAnsi="Times New Roman" w:cs="Times New Roman"/>
        </w:rPr>
        <w:t>‌</w:t>
      </w:r>
    </w:p>
    <w:p w14:paraId="51FFAF7A" w14:textId="77777777" w:rsidR="001471DB" w:rsidRDefault="001471DB" w:rsidP="001471DB">
      <w:pPr>
        <w:rPr>
          <w:rFonts w:hint="eastAsia"/>
        </w:rPr>
      </w:pPr>
    </w:p>
    <w:p w14:paraId="58FBCF9C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检测项目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pH值、溶解氧（DO）、氨氮（NH3-N）、总磷（TP）、总氮（TN）、重金属、大肠杆菌群、水质透明度等。</w:t>
      </w:r>
    </w:p>
    <w:p w14:paraId="4F5869EA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[具体数值，需根据实验室检测结果填写]</w:t>
      </w:r>
    </w:p>
    <w:p w14:paraId="0DE41279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结论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：是否符合景观水体循环补水的水质要求。</w:t>
      </w:r>
    </w:p>
    <w:p w14:paraId="01A564FB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五、水质安全评价</w:t>
      </w:r>
      <w:r>
        <w:rPr>
          <w:rFonts w:ascii="Times New Roman" w:hAnsi="Times New Roman" w:cs="Times New Roman"/>
        </w:rPr>
        <w:t>‌</w:t>
      </w:r>
    </w:p>
    <w:p w14:paraId="411FAD6D" w14:textId="77777777" w:rsidR="001471DB" w:rsidRDefault="001471DB" w:rsidP="001471DB">
      <w:pPr>
        <w:rPr>
          <w:rFonts w:hint="eastAsia"/>
        </w:rPr>
      </w:pPr>
    </w:p>
    <w:p w14:paraId="774D09EF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根据检测结果，综合</w:t>
      </w:r>
      <w:proofErr w:type="gramStart"/>
      <w:r>
        <w:rPr>
          <w:rFonts w:hint="eastAsia"/>
        </w:rPr>
        <w:t>评估非</w:t>
      </w:r>
      <w:proofErr w:type="gramEnd"/>
      <w:r>
        <w:rPr>
          <w:rFonts w:hint="eastAsia"/>
        </w:rPr>
        <w:t>传统水源的水质安全状况，提出是否满足项目使用需求的结论。</w:t>
      </w:r>
    </w:p>
    <w:p w14:paraId="61830B3C" w14:textId="77777777" w:rsidR="001471DB" w:rsidRDefault="001471DB" w:rsidP="001471DB">
      <w:pPr>
        <w:rPr>
          <w:rFonts w:hint="eastAsia"/>
        </w:rPr>
      </w:pPr>
    </w:p>
    <w:p w14:paraId="7B52EEE9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六、建议与措施</w:t>
      </w:r>
      <w:r>
        <w:rPr>
          <w:rFonts w:ascii="Times New Roman" w:hAnsi="Times New Roman" w:cs="Times New Roman"/>
        </w:rPr>
        <w:t>‌</w:t>
      </w:r>
    </w:p>
    <w:p w14:paraId="37A452FC" w14:textId="77777777" w:rsidR="001471DB" w:rsidRDefault="001471DB" w:rsidP="001471DB">
      <w:pPr>
        <w:rPr>
          <w:rFonts w:hint="eastAsia"/>
        </w:rPr>
      </w:pPr>
    </w:p>
    <w:p w14:paraId="36106E94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lastRenderedPageBreak/>
        <w:t>针对检测中发现的问题，提出具体的改进措施，如加强MBR膜生物反应器的维护、增加水质净化设施等。</w:t>
      </w:r>
    </w:p>
    <w:p w14:paraId="2F6F0639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定期对非传统水源进行水质检测，确保水质持续符合相关标准。</w:t>
      </w:r>
    </w:p>
    <w:p w14:paraId="514E861B" w14:textId="77777777" w:rsidR="001471DB" w:rsidRDefault="001471DB" w:rsidP="001471DB">
      <w:pPr>
        <w:rPr>
          <w:rFonts w:hint="eastAsia"/>
        </w:rPr>
      </w:pPr>
      <w:r>
        <w:rPr>
          <w:rFonts w:hint="eastAsia"/>
        </w:rPr>
        <w:t>加强水质监测系统的建设，实现实时监测和预警。</w:t>
      </w:r>
    </w:p>
    <w:p w14:paraId="4C7BAC00" w14:textId="77777777" w:rsidR="001471DB" w:rsidRDefault="001471DB" w:rsidP="001471DB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七、备注</w:t>
      </w:r>
      <w:r>
        <w:rPr>
          <w:rFonts w:ascii="Times New Roman" w:hAnsi="Times New Roman" w:cs="Times New Roman"/>
        </w:rPr>
        <w:t>‌</w:t>
      </w:r>
    </w:p>
    <w:p w14:paraId="3F824EF2" w14:textId="77777777" w:rsidR="001471DB" w:rsidRDefault="001471DB" w:rsidP="001471DB">
      <w:pPr>
        <w:rPr>
          <w:rFonts w:hint="eastAsia"/>
        </w:rPr>
      </w:pPr>
    </w:p>
    <w:p w14:paraId="14361429" w14:textId="051B76AE" w:rsidR="00776673" w:rsidRDefault="001471DB" w:rsidP="001471DB">
      <w:pPr>
        <w:rPr>
          <w:rFonts w:hint="eastAsia"/>
        </w:rPr>
      </w:pPr>
      <w:r>
        <w:rPr>
          <w:rFonts w:hint="eastAsia"/>
        </w:rPr>
        <w:t>本报告仅为水质检测结果的初步总结，具体数据需以实验室检测报告为准。如有任何疑问或需要进一步了解详细情况，请与检测单位联系。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DB"/>
    <w:rsid w:val="001471DB"/>
    <w:rsid w:val="00776673"/>
    <w:rsid w:val="00F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5AA3"/>
  <w15:chartTrackingRefBased/>
  <w15:docId w15:val="{98FB4E71-51A6-45C9-B7D2-04343936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1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1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1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1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1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1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1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1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1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71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1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1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1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1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1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7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2025-03-13T10:11:00Z</dcterms:created>
  <dcterms:modified xsi:type="dcterms:W3CDTF">2025-03-13T10:12:00Z</dcterms:modified>
</cp:coreProperties>
</file>