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4422" w14:textId="77777777" w:rsidR="001F700C" w:rsidRPr="001F700C" w:rsidRDefault="001F700C" w:rsidP="001F700C">
      <w:pPr>
        <w:ind w:firstLineChars="900" w:firstLine="2700"/>
        <w:rPr>
          <w:b/>
          <w:bCs/>
          <w:sz w:val="30"/>
          <w:szCs w:val="30"/>
        </w:rPr>
      </w:pPr>
      <w:r w:rsidRPr="001F700C">
        <w:rPr>
          <w:rFonts w:hint="eastAsia"/>
          <w:b/>
          <w:bCs/>
          <w:sz w:val="30"/>
          <w:szCs w:val="30"/>
        </w:rPr>
        <w:t>非传统水源用水量记录</w:t>
      </w:r>
      <w:r w:rsidRPr="001F700C">
        <w:rPr>
          <w:rFonts w:ascii="Times New Roman" w:hAnsi="Times New Roman" w:cs="Times New Roman"/>
          <w:b/>
          <w:bCs/>
          <w:sz w:val="30"/>
          <w:szCs w:val="30"/>
        </w:rPr>
        <w:t>‌</w:t>
      </w:r>
    </w:p>
    <w:p w14:paraId="058088F9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一、项目概况</w:t>
      </w:r>
      <w:r>
        <w:rPr>
          <w:rFonts w:ascii="Times New Roman" w:hAnsi="Times New Roman" w:cs="Times New Roman"/>
        </w:rPr>
        <w:t>‌</w:t>
      </w:r>
    </w:p>
    <w:p w14:paraId="2F1369E9" w14:textId="77777777" w:rsidR="001F700C" w:rsidRDefault="001F700C" w:rsidP="001F700C">
      <w:pPr>
        <w:rPr>
          <w:rFonts w:hint="eastAsia"/>
        </w:rPr>
      </w:pPr>
    </w:p>
    <w:p w14:paraId="16D2E4FE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项目名称：赊店古镇文化中心改造工程</w:t>
      </w:r>
    </w:p>
    <w:p w14:paraId="33A7937B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项目地址：河南省南阳市赊店古镇</w:t>
      </w:r>
    </w:p>
    <w:p w14:paraId="3ED199CB" w14:textId="77777777" w:rsidR="001F700C" w:rsidRDefault="001F700C" w:rsidP="001F700C">
      <w:pPr>
        <w:rPr>
          <w:rFonts w:hint="eastAsia"/>
        </w:rPr>
      </w:pPr>
    </w:p>
    <w:p w14:paraId="0A05DEDC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二、非传统水源类型及用水量记录</w:t>
      </w:r>
      <w:r>
        <w:rPr>
          <w:rFonts w:ascii="Times New Roman" w:hAnsi="Times New Roman" w:cs="Times New Roman"/>
        </w:rPr>
        <w:t>‌</w:t>
      </w:r>
    </w:p>
    <w:p w14:paraId="1E4356CB" w14:textId="77777777" w:rsidR="001F700C" w:rsidRDefault="001F700C" w:rsidP="001F700C">
      <w:pPr>
        <w:rPr>
          <w:rFonts w:hint="eastAsia"/>
        </w:rPr>
      </w:pPr>
    </w:p>
    <w:p w14:paraId="18657E6B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雨水收集</w:t>
      </w:r>
      <w:r>
        <w:rPr>
          <w:rFonts w:ascii="Times New Roman" w:hAnsi="Times New Roman" w:cs="Times New Roman"/>
        </w:rPr>
        <w:t>‌</w:t>
      </w:r>
    </w:p>
    <w:p w14:paraId="08AF8C17" w14:textId="77777777" w:rsidR="001F700C" w:rsidRDefault="001F700C" w:rsidP="001F700C">
      <w:pPr>
        <w:rPr>
          <w:rFonts w:hint="eastAsia"/>
        </w:rPr>
      </w:pPr>
    </w:p>
    <w:p w14:paraId="519E1131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收集范围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：屋顶、庭院硬质铺装区域</w:t>
      </w:r>
    </w:p>
    <w:p w14:paraId="38065F8A" w14:textId="77777777" w:rsidR="001F700C" w:rsidRDefault="001F700C" w:rsidP="001F700C">
      <w:pPr>
        <w:rPr>
          <w:rFonts w:hint="eastAsia"/>
        </w:rPr>
      </w:pPr>
    </w:p>
    <w:p w14:paraId="678C09B2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年收集量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1200m³</w:t>
      </w:r>
    </w:p>
    <w:p w14:paraId="025CE655" w14:textId="77777777" w:rsidR="001F700C" w:rsidRDefault="001F700C" w:rsidP="001F700C">
      <w:pPr>
        <w:rPr>
          <w:rFonts w:hint="eastAsia"/>
        </w:rPr>
      </w:pPr>
    </w:p>
    <w:p w14:paraId="40FCF73D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用途及用水量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43A5A705" w14:textId="77777777" w:rsidR="001F700C" w:rsidRDefault="001F700C" w:rsidP="001F700C">
      <w:pPr>
        <w:rPr>
          <w:rFonts w:hint="eastAsia"/>
        </w:rPr>
      </w:pPr>
    </w:p>
    <w:p w14:paraId="45053CB7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绿化灌溉：</w:t>
      </w:r>
      <w:proofErr w:type="spellStart"/>
      <w:r>
        <w:rPr>
          <w:rFonts w:hint="eastAsia"/>
        </w:rPr>
        <w:t>XXXXm</w:t>
      </w:r>
      <w:proofErr w:type="spellEnd"/>
      <w:r>
        <w:rPr>
          <w:rFonts w:hint="eastAsia"/>
        </w:rPr>
        <w:t>³（根据实际记录填写）</w:t>
      </w:r>
    </w:p>
    <w:p w14:paraId="74F70069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景观水体补水：</w:t>
      </w:r>
      <w:proofErr w:type="spellStart"/>
      <w:r>
        <w:rPr>
          <w:rFonts w:hint="eastAsia"/>
        </w:rPr>
        <w:t>XXXXm</w:t>
      </w:r>
      <w:proofErr w:type="spellEnd"/>
      <w:r>
        <w:rPr>
          <w:rFonts w:hint="eastAsia"/>
        </w:rPr>
        <w:t>³（根据实际记录填写）</w:t>
      </w:r>
    </w:p>
    <w:p w14:paraId="42D7A45F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消防储备用水：</w:t>
      </w:r>
      <w:proofErr w:type="spellStart"/>
      <w:r>
        <w:rPr>
          <w:rFonts w:hint="eastAsia"/>
        </w:rPr>
        <w:t>XXXXm</w:t>
      </w:r>
      <w:proofErr w:type="spellEnd"/>
      <w:r>
        <w:rPr>
          <w:rFonts w:hint="eastAsia"/>
        </w:rPr>
        <w:t>³（根据实际记录填写，注意通常消防用水不常消耗，除非使用）</w:t>
      </w:r>
    </w:p>
    <w:p w14:paraId="65C99D76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备注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：年收集量是基于南阳市年均降雨量</w:t>
      </w:r>
      <w:r>
        <w:t>800mm计算得出的理论值，实际用水量可能根据天气、使用情况等因素有所变化。</w:t>
      </w:r>
    </w:p>
    <w:p w14:paraId="02AAA69E" w14:textId="77777777" w:rsidR="001F700C" w:rsidRDefault="001F700C" w:rsidP="001F700C">
      <w:pPr>
        <w:rPr>
          <w:rFonts w:hint="eastAsia"/>
        </w:rPr>
      </w:pPr>
    </w:p>
    <w:p w14:paraId="67C69A57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再生水回用</w:t>
      </w:r>
      <w:r>
        <w:rPr>
          <w:rFonts w:ascii="Times New Roman" w:hAnsi="Times New Roman" w:cs="Times New Roman"/>
        </w:rPr>
        <w:t>‌</w:t>
      </w:r>
    </w:p>
    <w:p w14:paraId="491BFC7C" w14:textId="77777777" w:rsidR="001F700C" w:rsidRDefault="001F700C" w:rsidP="001F700C">
      <w:pPr>
        <w:rPr>
          <w:rFonts w:hint="eastAsia"/>
        </w:rPr>
      </w:pPr>
    </w:p>
    <w:p w14:paraId="51B1FBB6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来源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：生活污水经</w:t>
      </w:r>
      <w:r>
        <w:t>MBR膜生物反应器处理</w:t>
      </w:r>
    </w:p>
    <w:p w14:paraId="341246B7" w14:textId="77777777" w:rsidR="001F700C" w:rsidRDefault="001F700C" w:rsidP="001F700C">
      <w:pPr>
        <w:rPr>
          <w:rFonts w:hint="eastAsia"/>
        </w:rPr>
      </w:pPr>
    </w:p>
    <w:p w14:paraId="3C2FACE7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日处理量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20m³</w:t>
      </w:r>
    </w:p>
    <w:p w14:paraId="0C08EC45" w14:textId="77777777" w:rsidR="001F700C" w:rsidRDefault="001F700C" w:rsidP="001F700C">
      <w:pPr>
        <w:rPr>
          <w:rFonts w:hint="eastAsia"/>
        </w:rPr>
      </w:pPr>
    </w:p>
    <w:p w14:paraId="4D5CB815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年回用量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：理论最大值为</w:t>
      </w:r>
      <w:r>
        <w:t>7300m³（20m³/天 × 365天）</w:t>
      </w:r>
    </w:p>
    <w:p w14:paraId="790ECD20" w14:textId="77777777" w:rsidR="001F700C" w:rsidRDefault="001F700C" w:rsidP="001F700C">
      <w:pPr>
        <w:rPr>
          <w:rFonts w:hint="eastAsia"/>
        </w:rPr>
      </w:pPr>
    </w:p>
    <w:p w14:paraId="47E03A1D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实际年回用量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XXXXm³（根据实际记录填写）</w:t>
      </w:r>
    </w:p>
    <w:p w14:paraId="00223D2F" w14:textId="77777777" w:rsidR="001F700C" w:rsidRDefault="001F700C" w:rsidP="001F700C">
      <w:pPr>
        <w:rPr>
          <w:rFonts w:hint="eastAsia"/>
        </w:rPr>
      </w:pPr>
    </w:p>
    <w:p w14:paraId="3C91F4F6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用途及用水量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466F66BF" w14:textId="77777777" w:rsidR="001F700C" w:rsidRDefault="001F700C" w:rsidP="001F700C">
      <w:pPr>
        <w:rPr>
          <w:rFonts w:hint="eastAsia"/>
        </w:rPr>
      </w:pPr>
    </w:p>
    <w:p w14:paraId="3AC58C65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冲厕：</w:t>
      </w:r>
      <w:proofErr w:type="spellStart"/>
      <w:r>
        <w:rPr>
          <w:rFonts w:hint="eastAsia"/>
        </w:rPr>
        <w:t>XXXXm</w:t>
      </w:r>
      <w:proofErr w:type="spellEnd"/>
      <w:r>
        <w:rPr>
          <w:rFonts w:hint="eastAsia"/>
        </w:rPr>
        <w:t>³（根据实际记录填写）</w:t>
      </w:r>
    </w:p>
    <w:p w14:paraId="47A7E4D2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场地清洗：</w:t>
      </w:r>
      <w:proofErr w:type="spellStart"/>
      <w:r>
        <w:rPr>
          <w:rFonts w:hint="eastAsia"/>
        </w:rPr>
        <w:t>XXXXm</w:t>
      </w:r>
      <w:proofErr w:type="spellEnd"/>
      <w:r>
        <w:rPr>
          <w:rFonts w:hint="eastAsia"/>
        </w:rPr>
        <w:t>³（根据实际记录填写）</w:t>
      </w:r>
    </w:p>
    <w:p w14:paraId="0F0215DF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备注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proofErr w:type="gramStart"/>
      <w:r>
        <w:rPr>
          <w:rFonts w:ascii="等线" w:eastAsia="等线" w:hAnsi="等线" w:cs="等线" w:hint="eastAsia"/>
        </w:rPr>
        <w:t>实际回</w:t>
      </w:r>
      <w:proofErr w:type="gramEnd"/>
      <w:r>
        <w:rPr>
          <w:rFonts w:ascii="等线" w:eastAsia="等线" w:hAnsi="等线" w:cs="等线" w:hint="eastAsia"/>
        </w:rPr>
        <w:t>用量可能受设备效率、维护情况等多种因素影响。</w:t>
      </w:r>
    </w:p>
    <w:p w14:paraId="5E0DCDB9" w14:textId="77777777" w:rsidR="001F700C" w:rsidRDefault="001F700C" w:rsidP="001F700C">
      <w:pPr>
        <w:rPr>
          <w:rFonts w:hint="eastAsia"/>
        </w:rPr>
      </w:pPr>
    </w:p>
    <w:p w14:paraId="529A1782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河道水利用</w:t>
      </w:r>
      <w:r>
        <w:rPr>
          <w:rFonts w:ascii="Times New Roman" w:hAnsi="Times New Roman" w:cs="Times New Roman"/>
        </w:rPr>
        <w:t>‌</w:t>
      </w:r>
    </w:p>
    <w:p w14:paraId="7C84C63E" w14:textId="77777777" w:rsidR="001F700C" w:rsidRDefault="001F700C" w:rsidP="001F700C">
      <w:pPr>
        <w:rPr>
          <w:rFonts w:hint="eastAsia"/>
        </w:rPr>
      </w:pPr>
    </w:p>
    <w:p w14:paraId="0CB62792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取水点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：赵河（赊店古镇段）</w:t>
      </w:r>
    </w:p>
    <w:p w14:paraId="4318C702" w14:textId="77777777" w:rsidR="001F700C" w:rsidRDefault="001F700C" w:rsidP="001F700C">
      <w:pPr>
        <w:rPr>
          <w:rFonts w:hint="eastAsia"/>
        </w:rPr>
      </w:pPr>
    </w:p>
    <w:p w14:paraId="28976FB2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年取水量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：≤</w:t>
      </w:r>
      <w:r>
        <w:t>500m³</w:t>
      </w:r>
    </w:p>
    <w:p w14:paraId="54A4BC94" w14:textId="77777777" w:rsidR="001F700C" w:rsidRDefault="001F700C" w:rsidP="001F700C">
      <w:pPr>
        <w:rPr>
          <w:rFonts w:hint="eastAsia"/>
        </w:rPr>
      </w:pPr>
    </w:p>
    <w:p w14:paraId="4EE36D74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实际年取水量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XXXXm³（根据实际记录填写）</w:t>
      </w:r>
    </w:p>
    <w:p w14:paraId="05EAE65E" w14:textId="77777777" w:rsidR="001F700C" w:rsidRDefault="001F700C" w:rsidP="001F700C">
      <w:pPr>
        <w:rPr>
          <w:rFonts w:hint="eastAsia"/>
        </w:rPr>
      </w:pPr>
    </w:p>
    <w:p w14:paraId="1F9454DB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用途及用水量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18880B96" w14:textId="77777777" w:rsidR="001F700C" w:rsidRDefault="001F700C" w:rsidP="001F700C">
      <w:pPr>
        <w:rPr>
          <w:rFonts w:hint="eastAsia"/>
        </w:rPr>
      </w:pPr>
    </w:p>
    <w:p w14:paraId="36312B8C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景观水体循环补水：</w:t>
      </w:r>
      <w:proofErr w:type="spellStart"/>
      <w:r>
        <w:rPr>
          <w:rFonts w:hint="eastAsia"/>
        </w:rPr>
        <w:t>XXXXm</w:t>
      </w:r>
      <w:proofErr w:type="spellEnd"/>
      <w:r>
        <w:rPr>
          <w:rFonts w:hint="eastAsia"/>
        </w:rPr>
        <w:t>³（根据实际记录填写）</w:t>
      </w:r>
    </w:p>
    <w:p w14:paraId="17605A3A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备注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：取水量需严格控制，确保不超过年度许可量。</w:t>
      </w:r>
    </w:p>
    <w:p w14:paraId="667217AB" w14:textId="77777777" w:rsidR="001F700C" w:rsidRDefault="001F700C" w:rsidP="001F700C">
      <w:pPr>
        <w:rPr>
          <w:rFonts w:hint="eastAsia"/>
        </w:rPr>
      </w:pPr>
    </w:p>
    <w:p w14:paraId="4202E897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三、总结</w:t>
      </w:r>
      <w:r>
        <w:rPr>
          <w:rFonts w:ascii="Times New Roman" w:hAnsi="Times New Roman" w:cs="Times New Roman"/>
        </w:rPr>
        <w:t>‌</w:t>
      </w:r>
    </w:p>
    <w:p w14:paraId="04A1D129" w14:textId="77777777" w:rsidR="001F700C" w:rsidRDefault="001F700C" w:rsidP="001F700C">
      <w:pPr>
        <w:rPr>
          <w:rFonts w:hint="eastAsia"/>
        </w:rPr>
      </w:pPr>
    </w:p>
    <w:p w14:paraId="4EE1BF60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非传统水源总用水量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：将上述各类非传统水源的实际用水量相加得出。</w:t>
      </w:r>
    </w:p>
    <w:p w14:paraId="4577A988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备注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：本记录为实际用水量记录，需定期更新，并根据实际用水情况调整非传统水源的利用策略。</w:t>
      </w:r>
    </w:p>
    <w:p w14:paraId="1AAF9037" w14:textId="77777777" w:rsidR="001F700C" w:rsidRDefault="001F700C" w:rsidP="001F700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四、建议</w:t>
      </w:r>
      <w:r>
        <w:rPr>
          <w:rFonts w:ascii="Times New Roman" w:hAnsi="Times New Roman" w:cs="Times New Roman"/>
        </w:rPr>
        <w:t>‌</w:t>
      </w:r>
    </w:p>
    <w:p w14:paraId="5C3C3E3C" w14:textId="77777777" w:rsidR="001F700C" w:rsidRDefault="001F700C" w:rsidP="001F700C">
      <w:pPr>
        <w:rPr>
          <w:rFonts w:hint="eastAsia"/>
        </w:rPr>
      </w:pPr>
    </w:p>
    <w:p w14:paraId="0E2C5CBD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定期对非传统水源利用系统进行维护和检查，确保系统稳定运行。</w:t>
      </w:r>
    </w:p>
    <w:p w14:paraId="56EE8970" w14:textId="77777777" w:rsidR="001F700C" w:rsidRDefault="001F700C" w:rsidP="001F700C">
      <w:pPr>
        <w:rPr>
          <w:rFonts w:hint="eastAsia"/>
        </w:rPr>
      </w:pPr>
      <w:r>
        <w:rPr>
          <w:rFonts w:hint="eastAsia"/>
        </w:rPr>
        <w:t>加强水质监测，确保非传统水源的水质安全，符合相关使用标准。</w:t>
      </w:r>
    </w:p>
    <w:p w14:paraId="6E18142A" w14:textId="181B722B" w:rsidR="00776673" w:rsidRDefault="001F700C" w:rsidP="001F700C">
      <w:pPr>
        <w:rPr>
          <w:rFonts w:hint="eastAsia"/>
        </w:rPr>
      </w:pPr>
      <w:r>
        <w:rPr>
          <w:rFonts w:hint="eastAsia"/>
        </w:rPr>
        <w:t>根据实际用水情况，优化非传统水源的利用策略，提高水资源利用效率。</w:t>
      </w:r>
    </w:p>
    <w:sectPr w:rsidR="007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0C"/>
    <w:rsid w:val="001F700C"/>
    <w:rsid w:val="00776673"/>
    <w:rsid w:val="00F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F8A9"/>
  <w15:chartTrackingRefBased/>
  <w15:docId w15:val="{682065A5-9925-4684-9E1B-053EC5EE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0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0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0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0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0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0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0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0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0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70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0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0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0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0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0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7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2025-03-13T10:09:00Z</dcterms:created>
  <dcterms:modified xsi:type="dcterms:W3CDTF">2025-03-13T10:09:00Z</dcterms:modified>
</cp:coreProperties>
</file>