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集约与共享：碳中和目标下的高校办公建筑设计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围护结构提高5%或负荷降低2%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总得分：Q=（Q0+Q1+Q2+Q3+Q4+Q5+QA）/10=103.2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4130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4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74888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74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