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二食堂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辽宁-沈阳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2024年11月26日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T18071947436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_Toc22677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_Toc22677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_Toc24345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_Toc24345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_Toc3266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_Toc3266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_Toc21531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_Toc21531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_Toc4420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_Toc4420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_Toc21399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_Toc21399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_Toc17637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_Toc17637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_Toc5911 </w:instrText>
      </w:r>
      <w:r>
        <w:fldChar w:fldCharType="separate"/>
      </w:r>
      <w:r>
        <w:rPr>
          <w:rFonts w:hint="eastAsia"/>
        </w:rPr>
        <w:t xml:space="preserve">5 </w:t>
      </w:r>
      <w:r>
        <w:t>建筑大样</w:t>
      </w:r>
      <w:r>
        <w:tab/>
      </w:r>
      <w:r>
        <w:fldChar w:fldCharType="begin"/>
      </w:r>
      <w:r>
        <w:instrText xml:space="preserve"> PAGEREF _Toc5911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_Toc353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_Toc353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_Toc26198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_Toc26198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_Toc14509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_Toc14509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_Toc14327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_Toc14327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_Toc10587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_Toc10587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_Toc20691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_Toc20691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_Toc19244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_Toc19244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_Toc7888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_Toc7888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_Toc23817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_Toc23817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_Toc13154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_Toc13154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_Toc2046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_Toc8995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供暖系统</w:t>
      </w:r>
      <w:r>
        <w:tab/>
      </w:r>
      <w:r>
        <w:fldChar w:fldCharType="begin"/>
      </w:r>
      <w:r>
        <w:instrText xml:space="preserve"> PAGEREF _Toc8995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_Toc26358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默认热源</w:t>
      </w:r>
      <w:r>
        <w:tab/>
      </w:r>
      <w:r>
        <w:fldChar w:fldCharType="begin"/>
      </w:r>
      <w:r>
        <w:instrText xml:space="preserve"> PAGEREF _Toc26358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_Toc31530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空调风机</w:t>
      </w:r>
      <w:r>
        <w:tab/>
      </w:r>
      <w:r>
        <w:fldChar w:fldCharType="begin"/>
      </w:r>
      <w:r>
        <w:instrText xml:space="preserve"> PAGEREF _Toc31530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_Toc311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_Toc311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_Toc16898 </w:instrText>
      </w:r>
      <w:r>
        <w:fldChar w:fldCharType="separate"/>
      </w:r>
      <w:r>
        <w:rPr>
          <w:rFonts w:hint="eastAsia"/>
        </w:rPr>
        <w:t xml:space="preserve">11 </w:t>
      </w:r>
      <w:r>
        <w:t>插座设备</w:t>
      </w:r>
      <w:r>
        <w:tab/>
      </w:r>
      <w:r>
        <w:fldChar w:fldCharType="begin"/>
      </w:r>
      <w:r>
        <w:instrText xml:space="preserve"> PAGEREF _Toc16898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_Toc30204 </w:instrText>
      </w:r>
      <w:r>
        <w:fldChar w:fldCharType="separate"/>
      </w:r>
      <w:r>
        <w:rPr>
          <w:rFonts w:hint="eastAsia"/>
        </w:rPr>
        <w:t xml:space="preserve">12 </w:t>
      </w:r>
      <w:r>
        <w:t>炊事</w:t>
      </w:r>
      <w:r>
        <w:tab/>
      </w:r>
      <w:r>
        <w:fldChar w:fldCharType="begin"/>
      </w:r>
      <w:r>
        <w:instrText xml:space="preserve"> PAGEREF _Toc30204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_Toc26993 </w:instrText>
      </w:r>
      <w:r>
        <w:fldChar w:fldCharType="separate"/>
      </w:r>
      <w:r>
        <w:rPr>
          <w:rFonts w:hint="eastAsia"/>
        </w:rPr>
        <w:t xml:space="preserve">13 </w:t>
      </w:r>
      <w:r>
        <w:t>计算结果</w:t>
      </w:r>
      <w:r>
        <w:tab/>
      </w:r>
      <w:r>
        <w:fldChar w:fldCharType="begin"/>
      </w:r>
      <w:r>
        <w:instrText xml:space="preserve"> PAGEREF _Toc26993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_Toc18842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建材生产运输碳排放</w:t>
      </w:r>
      <w:r>
        <w:tab/>
      </w:r>
      <w:r>
        <w:fldChar w:fldCharType="begin"/>
      </w:r>
      <w:r>
        <w:instrText xml:space="preserve"> PAGEREF _Toc18842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_Toc32628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13.1.1 </w:t>
      </w:r>
      <w:r>
        <w:t>建材生产阶段</w:t>
      </w:r>
      <w:r>
        <w:tab/>
      </w:r>
      <w:r>
        <w:fldChar w:fldCharType="begin"/>
      </w:r>
      <w:r>
        <w:instrText xml:space="preserve"> PAGEREF _Toc32628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13.1.2 </w:t>
      </w:r>
      <w:r>
        <w:t>建材运输阶段</w:t>
      </w:r>
      <w:r>
        <w:tab/>
      </w:r>
      <w:r>
        <w:fldChar w:fldCharType="begin"/>
      </w:r>
      <w:r>
        <w:instrText xml:space="preserve"> PAGEREF _Toc2324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_Toc8218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碳汇</w:t>
      </w:r>
      <w:r>
        <w:tab/>
      </w:r>
      <w:r>
        <w:fldChar w:fldCharType="begin"/>
      </w:r>
      <w:r>
        <w:instrText xml:space="preserve"> PAGEREF _Toc8218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_Toc24332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建筑运行碳排放</w:t>
      </w:r>
      <w:r>
        <w:tab/>
      </w:r>
      <w:r>
        <w:fldChar w:fldCharType="begin"/>
      </w:r>
      <w:r>
        <w:instrText xml:space="preserve"> PAGEREF _Toc24332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_Toc30491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全生命周期</w:t>
      </w:r>
      <w:r>
        <w:tab/>
      </w:r>
      <w:r>
        <w:fldChar w:fldCharType="begin"/>
      </w:r>
      <w:r>
        <w:instrText xml:space="preserve"> PAGEREF _Toc30491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_Toc19820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13.4.1 </w:t>
      </w:r>
      <w:r>
        <w:t>单位面积指标</w:t>
      </w:r>
      <w:r>
        <w:tab/>
      </w:r>
      <w:r>
        <w:fldChar w:fldCharType="begin"/>
      </w:r>
      <w:r>
        <w:instrText xml:space="preserve"> PAGEREF _Toc19820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_Toc22379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13.4.2 </w:t>
      </w:r>
      <w:r>
        <w:t>总碳排放量</w:t>
      </w:r>
      <w:r>
        <w:tab/>
      </w:r>
      <w:r>
        <w:fldChar w:fldCharType="begin"/>
      </w:r>
      <w:r>
        <w:instrText xml:space="preserve"> PAGEREF _Toc22379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_Toc6472 </w:instrText>
      </w:r>
      <w:r>
        <w:fldChar w:fldCharType="separate"/>
      </w:r>
      <w:r>
        <w:rPr>
          <w:rFonts w:hint="eastAsia"/>
        </w:rPr>
        <w:t xml:space="preserve">14 </w:t>
      </w:r>
      <w:r>
        <w:t>附录</w:t>
      </w:r>
      <w:r>
        <w:tab/>
      </w:r>
      <w:r>
        <w:fldChar w:fldCharType="begin"/>
      </w:r>
      <w:r>
        <w:instrText xml:space="preserve"> PAGEREF _Toc6472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_Toc24596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_Toc24596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_Toc8890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_Toc8890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_Toc8468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_Toc8468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_Toc28883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_Toc28883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_Toc2079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_Toc2079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22677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二食堂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辽宁-沈阳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41.81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123.43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70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7321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15.9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38799.88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5344.76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270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29" w:name="控温期"/>
            <w:r>
              <w:t>供暖期:11.1-3.31</w:t>
            </w:r>
            <w:bookmarkEnd w:id="29"/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24345"/>
      <w:r>
        <w:rPr>
          <w:rFonts w:hint="eastAsia"/>
        </w:rPr>
        <w:t>标准依据</w:t>
      </w:r>
      <w:bookmarkEnd w:id="30"/>
      <w:bookmarkEnd w:id="31"/>
    </w:p>
    <w:p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3" w:name="_Toc59802421"/>
      <w:bookmarkStart w:id="34" w:name="_Toc59800596"/>
      <w:bookmarkStart w:id="35" w:name="_Toc58336110"/>
      <w:bookmarkStart w:id="36" w:name="_Toc59787735"/>
      <w:bookmarkStart w:id="37" w:name="_Toc3266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>
      <w:pPr>
        <w:pStyle w:val="2"/>
      </w:pPr>
      <w:bookmarkStart w:id="39" w:name="_Toc21531"/>
      <w:r>
        <w:rPr>
          <w:rFonts w:hint="eastAsia"/>
        </w:rPr>
        <w:t>气象数据</w:t>
      </w:r>
      <w:bookmarkEnd w:id="39"/>
    </w:p>
    <w:p>
      <w:pPr>
        <w:pStyle w:val="4"/>
      </w:pPr>
      <w:bookmarkStart w:id="40" w:name="_Toc4420"/>
      <w:r>
        <w:rPr>
          <w:rFonts w:hint="eastAsia"/>
        </w:rPr>
        <w:t>逐日干球温度表</w:t>
      </w:r>
      <w:bookmarkEnd w:id="40"/>
    </w:p>
    <w:p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2" w:name="_Toc21399"/>
      <w:r>
        <w:rPr>
          <w:rFonts w:hint="eastAsia"/>
        </w:rPr>
        <w:t>逐月辐照量表</w:t>
      </w:r>
      <w:bookmarkEnd w:id="42"/>
    </w:p>
    <w:p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4" w:name="_Toc17637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09月01日15时</w:t>
            </w:r>
          </w:p>
        </w:tc>
        <w:tc>
          <w:tcPr>
            <w:vAlign w:val="center"/>
          </w:tcPr>
          <w:p>
            <w:r>
              <w:t>32.8</w:t>
            </w:r>
          </w:p>
        </w:tc>
        <w:tc>
          <w:tcPr>
            <w:vAlign w:val="center"/>
          </w:tcPr>
          <w:p>
            <w:r>
              <w:t>23.3</w:t>
            </w:r>
          </w:p>
        </w:tc>
        <w:tc>
          <w:tcPr>
            <w:vAlign w:val="center"/>
          </w:tcPr>
          <w:p>
            <w:r>
              <w:t>14.1</w:t>
            </w:r>
          </w:p>
        </w:tc>
        <w:tc>
          <w:tcPr>
            <w:vAlign w:val="center"/>
          </w:tcPr>
          <w:p>
            <w:r>
              <w:t>69.0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01月25日06时</w:t>
            </w:r>
          </w:p>
        </w:tc>
        <w:tc>
          <w:tcPr>
            <w:vAlign w:val="center"/>
          </w:tcPr>
          <w:p>
            <w:r>
              <w:t>-28.9</w:t>
            </w:r>
          </w:p>
        </w:tc>
        <w:tc>
          <w:tcPr>
            <w:vAlign w:val="center"/>
          </w:tcPr>
          <w:p>
            <w:r>
              <w:t>-28.9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-29.0</w:t>
            </w:r>
          </w:p>
        </w:tc>
      </w:tr>
    </w:tbl>
    <w:p>
      <w:pPr>
        <w:pStyle w:val="2"/>
        <w:widowControl w:val="0"/>
        <w:jc w:val="both"/>
      </w:pPr>
      <w:bookmarkStart w:id="45" w:name="气象峰值工况"/>
      <w:bookmarkEnd w:id="45"/>
      <w:bookmarkStart w:id="46" w:name="_Toc5911"/>
      <w:r>
        <w:t>建筑大样</w:t>
      </w:r>
      <w:bookmarkEnd w:id="46"/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东北轴侧图</w:t>
      </w:r>
    </w:p>
    <w:p>
      <w:pPr>
        <w:pStyle w:val="2"/>
        <w:widowControl w:val="0"/>
        <w:jc w:val="both"/>
      </w:pPr>
      <w:bookmarkStart w:id="47" w:name="_Toc353"/>
      <w:r>
        <w:t>围护结构</w:t>
      </w:r>
      <w:bookmarkEnd w:id="47"/>
    </w:p>
    <w:p>
      <w:pPr>
        <w:pStyle w:val="4"/>
        <w:widowControl w:val="0"/>
        <w:jc w:val="both"/>
      </w:pPr>
      <w:bookmarkStart w:id="48" w:name="_Toc26198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49" w:name="_Toc14509"/>
      <w:r>
        <w:t>围护结构作法简要说明</w:t>
      </w:r>
      <w:bookmarkEnd w:id="49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(K=0.774,D=3.691)：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碎石、卵石混凝土(ρ=2300) 40mm＋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20mm＋加气混凝土、泡沫混凝土(ρ=700) 80mm＋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外墙构造一 (K=1.126,D=2.941)：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(K=1.192,D=2.146)：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12A钢铝单框双玻窗（平均） (K=3.900)：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传热系数3.900W/㎡.K，窗太阳得热系数0.652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周边地面：</w:t>
      </w:r>
      <w:r>
        <w:rPr>
          <w:color w:val="0000FF"/>
          <w:sz w:val="21"/>
          <w:szCs w:val="21"/>
        </w:rPr>
        <w:t>周边地面构造一 (K=4.988,D=1.431)：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</w:p>
    <w:p>
      <w:pPr>
        <w:pStyle w:val="2"/>
        <w:widowControl w:val="0"/>
        <w:jc w:val="both"/>
        <w:rPr>
          <w:color w:val="000000"/>
        </w:rPr>
      </w:pPr>
      <w:bookmarkStart w:id="50" w:name="_Toc14327"/>
      <w:r>
        <w:rPr>
          <w:color w:val="000000"/>
        </w:rPr>
        <w:t>围护结构概况</w:t>
      </w:r>
      <w:bookmarkEnd w:id="50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62"/>
        <w:gridCol w:w="2722"/>
        <w:gridCol w:w="2299"/>
        <w:gridCol w:w="2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4" w:type="pct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2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0.14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0.77</w:t>
            </w:r>
            <w:bookmarkEnd w:id="53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3.69</w:t>
            </w:r>
            <w:bookmarkEnd w:id="5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1.47</w:t>
            </w:r>
            <w:bookmarkEnd w:id="55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2.94</w:t>
            </w:r>
            <w:bookmarkEnd w:id="5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1.19</w:t>
            </w:r>
            <w:bookmarkEnd w:id="57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2.15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1" w:name="多立面－计算条件表－13－2－朝向立面窗墙比K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1"/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62" w:name="_Toc10587"/>
      <w:r>
        <w:rPr>
          <w:color w:val="000000"/>
        </w:rPr>
        <w:t>房间类型</w:t>
      </w:r>
      <w:bookmarkEnd w:id="62"/>
    </w:p>
    <w:p>
      <w:pPr>
        <w:pStyle w:val="4"/>
        <w:widowControl w:val="0"/>
        <w:jc w:val="both"/>
        <w:rPr>
          <w:color w:val="000000"/>
        </w:rPr>
      </w:pPr>
      <w:bookmarkStart w:id="63" w:name="_Toc20691"/>
      <w:r>
        <w:rPr>
          <w:color w:val="000000"/>
        </w:rPr>
        <w:t>房间参数表</w:t>
      </w:r>
      <w:bookmarkEnd w:id="6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4" w:name="_Toc19244"/>
      <w:r>
        <w:rPr>
          <w:color w:val="000000"/>
        </w:rPr>
        <w:t>作息时间表</w:t>
      </w:r>
      <w:bookmarkEnd w:id="64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2"/>
        <w:widowControl w:val="0"/>
        <w:jc w:val="both"/>
        <w:rPr>
          <w:color w:val="000000"/>
        </w:rPr>
      </w:pPr>
      <w:bookmarkStart w:id="65" w:name="_Toc7888"/>
      <w:r>
        <w:rPr>
          <w:color w:val="000000"/>
        </w:rPr>
        <w:t>暖通空调系统</w:t>
      </w:r>
      <w:bookmarkEnd w:id="65"/>
    </w:p>
    <w:p>
      <w:pPr>
        <w:pStyle w:val="4"/>
        <w:widowControl w:val="0"/>
        <w:jc w:val="both"/>
        <w:rPr>
          <w:color w:val="000000"/>
        </w:rPr>
      </w:pPr>
      <w:bookmarkStart w:id="66" w:name="_Toc23817"/>
      <w:r>
        <w:rPr>
          <w:color w:val="000000"/>
        </w:rPr>
        <w:t>系统类型</w:t>
      </w:r>
      <w:bookmarkEnd w:id="66"/>
    </w:p>
    <w:p>
      <w:pPr>
        <w:pStyle w:val="5"/>
        <w:widowControl w:val="0"/>
        <w:jc w:val="both"/>
        <w:rPr>
          <w:color w:val="000000"/>
        </w:rPr>
      </w:pPr>
      <w:bookmarkStart w:id="67" w:name="_Toc13154"/>
      <w:r>
        <w:rPr>
          <w:color w:val="000000"/>
        </w:rPr>
        <w:t>系统分区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6931.47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8" w:name="_Toc2046"/>
      <w:r>
        <w:rPr>
          <w:color w:val="000000"/>
        </w:rPr>
        <w:t>热回收参数</w:t>
      </w:r>
      <w:bookmarkEnd w:id="6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</w:t>
            </w:r>
          </w:p>
        </w:tc>
        <w:tc>
          <w:tcPr>
            <w:vAlign w:val="center"/>
          </w:tcPr>
          <w:p>
            <w:r>
              <w:t>显热回收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9" w:name="_Toc8995"/>
      <w:r>
        <w:rPr>
          <w:color w:val="000000"/>
        </w:rPr>
        <w:t>供暖系统</w:t>
      </w:r>
      <w:bookmarkEnd w:id="69"/>
    </w:p>
    <w:p>
      <w:pPr>
        <w:pStyle w:val="5"/>
        <w:widowControl w:val="0"/>
        <w:jc w:val="both"/>
        <w:rPr>
          <w:color w:val="000000"/>
        </w:rPr>
      </w:pPr>
      <w:bookmarkStart w:id="70" w:name="_Toc26358"/>
      <w:r>
        <w:rPr>
          <w:color w:val="000000"/>
        </w:rPr>
        <w:t>默认热源</w:t>
      </w:r>
      <w:bookmarkEnd w:id="70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Sys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热泵机组</w:t>
            </w:r>
          </w:p>
        </w:tc>
        <w:tc>
          <w:tcPr>
            <w:vAlign w:val="center"/>
          </w:tcPr>
          <w:p>
            <w:r>
              <w:t>地源热泵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变频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78.3</w:t>
            </w:r>
          </w:p>
        </w:tc>
        <w:tc>
          <w:tcPr>
            <w:vAlign w:val="center"/>
          </w:tcPr>
          <w:p>
            <w:r>
              <w:t>2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2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56"/>
        <w:gridCol w:w="1415"/>
        <w:gridCol w:w="1556"/>
        <w:gridCol w:w="1499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热源侧水泵功率(kW)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15"/>
        <w:gridCol w:w="1273"/>
        <w:gridCol w:w="1415"/>
        <w:gridCol w:w="1415"/>
        <w:gridCol w:w="1273"/>
        <w:gridCol w:w="13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热源侧水泵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0~20</w:t>
            </w:r>
          </w:p>
        </w:tc>
        <w:tc>
          <w:tcPr>
            <w:vAlign w:val="center"/>
          </w:tcPr>
          <w:p>
            <w:r>
              <w:t>6233</w:t>
            </w:r>
          </w:p>
        </w:tc>
        <w:tc>
          <w:tcPr>
            <w:vAlign w:val="center"/>
          </w:tcPr>
          <w:p>
            <w:r>
              <w:t>147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1558</w:t>
            </w:r>
          </w:p>
        </w:tc>
        <w:tc>
          <w:tcPr>
            <w:vAlign w:val="center"/>
          </w:tcPr>
          <w:p>
            <w:r>
              <w:t>7097</w:t>
            </w:r>
          </w:p>
        </w:tc>
        <w:tc>
          <w:tcPr>
            <w:vAlign w:val="center"/>
          </w:tcPr>
          <w:p>
            <w:r>
              <w:t>1176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20~40</w:t>
            </w:r>
          </w:p>
        </w:tc>
        <w:tc>
          <w:tcPr>
            <w:vAlign w:val="center"/>
          </w:tcPr>
          <w:p>
            <w:r>
              <w:t>36403</w:t>
            </w:r>
          </w:p>
        </w:tc>
        <w:tc>
          <w:tcPr>
            <w:vAlign w:val="center"/>
          </w:tcPr>
          <w:p>
            <w:r>
              <w:t>236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9101</w:t>
            </w:r>
          </w:p>
        </w:tc>
        <w:tc>
          <w:tcPr>
            <w:vAlign w:val="center"/>
          </w:tcPr>
          <w:p>
            <w:r>
              <w:t>8986</w:t>
            </w:r>
          </w:p>
        </w:tc>
        <w:tc>
          <w:tcPr>
            <w:vAlign w:val="center"/>
          </w:tcPr>
          <w:p>
            <w:r>
              <w:t>1888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40~60</w:t>
            </w:r>
          </w:p>
        </w:tc>
        <w:tc>
          <w:tcPr>
            <w:vAlign w:val="center"/>
          </w:tcPr>
          <w:p>
            <w:r>
              <w:t>59613</w:t>
            </w:r>
          </w:p>
        </w:tc>
        <w:tc>
          <w:tcPr>
            <w:vAlign w:val="center"/>
          </w:tcPr>
          <w:p>
            <w:r>
              <w:t>234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14903</w:t>
            </w:r>
          </w:p>
        </w:tc>
        <w:tc>
          <w:tcPr>
            <w:vAlign w:val="center"/>
          </w:tcPr>
          <w:p>
            <w:r>
              <w:t>9174</w:t>
            </w:r>
          </w:p>
        </w:tc>
        <w:tc>
          <w:tcPr>
            <w:vAlign w:val="center"/>
          </w:tcPr>
          <w:p>
            <w:r>
              <w:t>1872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60~80</w:t>
            </w:r>
          </w:p>
        </w:tc>
        <w:tc>
          <w:tcPr>
            <w:vAlign w:val="center"/>
          </w:tcPr>
          <w:p>
            <w:r>
              <w:t>108455</w:t>
            </w:r>
          </w:p>
        </w:tc>
        <w:tc>
          <w:tcPr>
            <w:vAlign w:val="center"/>
          </w:tcPr>
          <w:p>
            <w:r>
              <w:t>312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27114</w:t>
            </w:r>
          </w:p>
        </w:tc>
        <w:tc>
          <w:tcPr>
            <w:vAlign w:val="center"/>
          </w:tcPr>
          <w:p>
            <w:r>
              <w:t>11919</w:t>
            </w:r>
          </w:p>
        </w:tc>
        <w:tc>
          <w:tcPr>
            <w:vAlign w:val="center"/>
          </w:tcPr>
          <w:p>
            <w:r>
              <w:t>2496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80~100</w:t>
            </w:r>
          </w:p>
        </w:tc>
        <w:tc>
          <w:tcPr>
            <w:vAlign w:val="center"/>
          </w:tcPr>
          <w:p>
            <w:r>
              <w:t>140119</w:t>
            </w:r>
          </w:p>
        </w:tc>
        <w:tc>
          <w:tcPr>
            <w:vAlign w:val="center"/>
          </w:tcPr>
          <w:p>
            <w:r>
              <w:t>313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35030</w:t>
            </w:r>
          </w:p>
        </w:tc>
        <w:tc>
          <w:tcPr>
            <w:vAlign w:val="center"/>
          </w:tcPr>
          <w:p>
            <w:r>
              <w:t>11318</w:t>
            </w:r>
          </w:p>
        </w:tc>
        <w:tc>
          <w:tcPr>
            <w:vAlign w:val="center"/>
          </w:tcPr>
          <w:p>
            <w:r>
              <w:t>2504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485290</w:t>
            </w:r>
          </w:p>
        </w:tc>
        <w:tc>
          <w:tcPr>
            <w:vAlign w:val="center"/>
          </w:tcPr>
          <w:p>
            <w:r>
              <w:t>699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87375</w:t>
            </w:r>
          </w:p>
        </w:tc>
        <w:tc>
          <w:tcPr>
            <w:vAlign w:val="center"/>
          </w:tcPr>
          <w:p>
            <w:r>
              <w:t>25906</w:t>
            </w:r>
          </w:p>
        </w:tc>
        <w:tc>
          <w:tcPr>
            <w:vAlign w:val="center"/>
          </w:tcPr>
          <w:p>
            <w:r>
              <w:t>5592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836113</w:t>
            </w:r>
          </w:p>
        </w:tc>
        <w:tc>
          <w:tcPr>
            <w:vAlign w:val="center"/>
          </w:tcPr>
          <w:p>
            <w:r>
              <w:t>1941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175081</w:t>
            </w:r>
          </w:p>
        </w:tc>
        <w:tc>
          <w:tcPr>
            <w:vAlign w:val="center"/>
          </w:tcPr>
          <w:p>
            <w:r>
              <w:t>74401</w:t>
            </w:r>
          </w:p>
        </w:tc>
        <w:tc>
          <w:tcPr>
            <w:vAlign w:val="center"/>
          </w:tcPr>
          <w:p>
            <w:r>
              <w:t>15528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热泵机组</w:t>
            </w:r>
          </w:p>
        </w:tc>
        <w:tc>
          <w:tcPr>
            <w:vAlign w:val="center"/>
          </w:tcPr>
          <w:p>
            <w:r>
              <w:t>175081</w:t>
            </w:r>
          </w:p>
        </w:tc>
        <w:tc>
          <w:tcPr>
            <w:vMerge w:val="restart"/>
            <w:vAlign w:val="center"/>
          </w:tcPr>
          <w:p>
            <w:r>
              <w:t>0.5703</w:t>
            </w:r>
          </w:p>
        </w:tc>
        <w:tc>
          <w:tcPr>
            <w:vAlign w:val="center"/>
          </w:tcPr>
          <w:p>
            <w:r>
              <w:t>99.848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供暖水泵</w:t>
            </w:r>
          </w:p>
        </w:tc>
        <w:tc>
          <w:tcPr>
            <w:vAlign w:val="center"/>
          </w:tcPr>
          <w:p>
            <w:r>
              <w:t>74401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42.431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热源侧水泵</w:t>
            </w:r>
          </w:p>
        </w:tc>
        <w:tc>
          <w:tcPr>
            <w:vAlign w:val="center"/>
          </w:tcPr>
          <w:p>
            <w:r>
              <w:t>15528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8.856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151.135</w:t>
            </w:r>
          </w:p>
        </w:tc>
      </w:tr>
    </w:tbl>
    <w:p/>
    <w:p>
      <w:pPr>
        <w:pStyle w:val="4"/>
        <w:widowControl w:val="0"/>
        <w:jc w:val="both"/>
        <w:rPr>
          <w:color w:val="000000"/>
        </w:rPr>
      </w:pPr>
      <w:bookmarkStart w:id="71" w:name="_Toc31530"/>
      <w:r>
        <w:rPr>
          <w:color w:val="000000"/>
        </w:rPr>
        <w:t>空调风机</w:t>
      </w:r>
      <w:bookmarkEnd w:id="7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独立新排风</w:t>
            </w:r>
          </w:p>
        </w:tc>
        <w:tc>
          <w:tcPr>
            <w:vAlign w:val="center"/>
          </w:tcPr>
          <w:p>
            <w:r>
              <w:t>116638</w:t>
            </w:r>
          </w:p>
        </w:tc>
        <w:tc>
          <w:tcPr>
            <w:vMerge w:val="restart"/>
            <w:vAlign w:val="center"/>
          </w:tcPr>
          <w:p>
            <w:r>
              <w:t>0.5703</w:t>
            </w:r>
          </w:p>
        </w:tc>
        <w:tc>
          <w:tcPr>
            <w:vAlign w:val="center"/>
          </w:tcPr>
          <w:p>
            <w:r>
              <w:t>66.518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风机盘管</w:t>
            </w:r>
          </w:p>
        </w:tc>
        <w:tc>
          <w:tcPr>
            <w:vAlign w:val="center"/>
          </w:tcPr>
          <w:p>
            <w:r>
              <w:t>1165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0.664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全空气机组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67.183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2" w:name="_Toc311"/>
      <w:r>
        <w:rPr>
          <w:color w:val="000000"/>
        </w:rPr>
        <w:t>照明</w:t>
      </w:r>
      <w:bookmarkEnd w:id="7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r>
              <w:t>7.59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362</w:t>
            </w:r>
          </w:p>
        </w:tc>
        <w:tc>
          <w:tcPr>
            <w:vAlign w:val="center"/>
          </w:tcPr>
          <w:p>
            <w:r>
              <w:t>2752</w:t>
            </w:r>
          </w:p>
        </w:tc>
        <w:tc>
          <w:tcPr>
            <w:vMerge w:val="restart"/>
            <w:vAlign w:val="center"/>
          </w:tcPr>
          <w:p>
            <w:r>
              <w:t>0.5703</w:t>
            </w:r>
          </w:p>
        </w:tc>
        <w:tc>
          <w:tcPr>
            <w:vAlign w:val="center"/>
          </w:tcPr>
          <w:p>
            <w:r>
              <w:t>1.570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12.15</w:t>
            </w:r>
          </w:p>
        </w:tc>
        <w:tc>
          <w:tcPr>
            <w:vAlign w:val="center"/>
          </w:tcPr>
          <w:p>
            <w:r>
              <w:t>77</w:t>
            </w:r>
          </w:p>
        </w:tc>
        <w:tc>
          <w:tcPr>
            <w:vAlign w:val="center"/>
          </w:tcPr>
          <w:p>
            <w:r>
              <w:t>3151</w:t>
            </w:r>
          </w:p>
        </w:tc>
        <w:tc>
          <w:tcPr>
            <w:vAlign w:val="center"/>
          </w:tcPr>
          <w:p>
            <w:r>
              <w:t>38280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21.831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3718</w:t>
            </w:r>
          </w:p>
        </w:tc>
        <w:tc>
          <w:tcPr>
            <w:vAlign w:val="center"/>
          </w:tcPr>
          <w:p>
            <w:r>
              <w:t>119410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68.100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91.500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3" w:name="_Toc16898"/>
      <w:r>
        <w:rPr>
          <w:color w:val="000000"/>
        </w:rPr>
        <w:t>插座设备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362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restart"/>
            <w:vAlign w:val="center"/>
          </w:tcPr>
          <w:p>
            <w:r>
              <w:t>0.5703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31.87</w:t>
            </w:r>
          </w:p>
        </w:tc>
        <w:tc>
          <w:tcPr>
            <w:vAlign w:val="center"/>
          </w:tcPr>
          <w:p>
            <w:r>
              <w:t>77</w:t>
            </w:r>
          </w:p>
        </w:tc>
        <w:tc>
          <w:tcPr>
            <w:vAlign w:val="center"/>
          </w:tcPr>
          <w:p>
            <w:r>
              <w:t>3151</w:t>
            </w:r>
          </w:p>
        </w:tc>
        <w:tc>
          <w:tcPr>
            <w:vAlign w:val="center"/>
          </w:tcPr>
          <w:p>
            <w:r>
              <w:t>100398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57.257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47.93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3718</w:t>
            </w:r>
          </w:p>
        </w:tc>
        <w:tc>
          <w:tcPr>
            <w:vAlign w:val="center"/>
          </w:tcPr>
          <w:p>
            <w:r>
              <w:t>178190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101.622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158.879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4" w:name="_Toc30204"/>
      <w:r>
        <w:rPr>
          <w:color w:val="000000"/>
        </w:rPr>
        <w:t>炊事</w:t>
      </w:r>
      <w:bookmarkEnd w:id="7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839"/>
        <w:gridCol w:w="1697"/>
        <w:gridCol w:w="1980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燃气用量指标</w:t>
            </w:r>
            <w:r>
              <w:br w:type="textWrapping"/>
            </w:r>
            <w:r>
              <w:t>(m3/m2·a)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燃气消耗</w:t>
            </w:r>
            <w:r>
              <w:br w:type="textWrapping"/>
            </w:r>
            <w:r>
              <w:t>(m3/a)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燃气热值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(tCO2/TJ)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54.7</w:t>
            </w:r>
          </w:p>
        </w:tc>
        <w:tc>
          <w:tcPr>
            <w:vAlign w:val="center"/>
          </w:tcPr>
          <w:p>
            <w:r>
              <w:t>400444</w:t>
            </w:r>
          </w:p>
        </w:tc>
        <w:tc>
          <w:tcPr>
            <w:vAlign w:val="center"/>
          </w:tcPr>
          <w:p>
            <w:r>
              <w:t>9.87</w:t>
            </w:r>
          </w:p>
        </w:tc>
        <w:tc>
          <w:tcPr>
            <w:vAlign w:val="center"/>
          </w:tcPr>
          <w:p>
            <w:r>
              <w:t>56</w:t>
            </w:r>
          </w:p>
        </w:tc>
        <w:tc>
          <w:tcPr>
            <w:vAlign w:val="center"/>
          </w:tcPr>
          <w:p>
            <w:r>
              <w:t>790.255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5" w:name="_Toc26993"/>
      <w:r>
        <w:rPr>
          <w:color w:val="000000"/>
        </w:rPr>
        <w:t>计算结果</w:t>
      </w:r>
      <w:bookmarkEnd w:id="75"/>
    </w:p>
    <w:p>
      <w:pPr>
        <w:pStyle w:val="4"/>
        <w:widowControl w:val="0"/>
        <w:jc w:val="both"/>
        <w:rPr>
          <w:color w:val="000000"/>
        </w:rPr>
      </w:pPr>
      <w:bookmarkStart w:id="76" w:name="_Toc18842"/>
      <w:r>
        <w:rPr>
          <w:color w:val="000000"/>
        </w:rPr>
        <w:t>建材生产运输碳排放</w:t>
      </w:r>
      <w:bookmarkEnd w:id="76"/>
    </w:p>
    <w:p>
      <w:pPr>
        <w:pStyle w:val="5"/>
        <w:widowControl w:val="0"/>
        <w:jc w:val="both"/>
        <w:rPr>
          <w:color w:val="000000"/>
        </w:rPr>
      </w:pPr>
      <w:bookmarkStart w:id="77" w:name="_Toc32628"/>
      <w:r>
        <w:rPr>
          <w:color w:val="000000"/>
        </w:rPr>
        <w:t>建材生产阶段</w:t>
      </w:r>
      <w:bookmarkEnd w:id="77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8" w:name="_Toc2324"/>
      <w:r>
        <w:rPr>
          <w:color w:val="000000"/>
        </w:rPr>
        <w:t>建材运输阶段</w:t>
      </w:r>
      <w:bookmarkEnd w:id="78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9" w:name="_Toc8218"/>
      <w:bookmarkStart w:id="141" w:name="_GoBack"/>
      <w:bookmarkEnd w:id="141"/>
      <w:r>
        <w:rPr>
          <w:color w:val="000000"/>
        </w:rPr>
        <w:t>碳汇</w:t>
      </w:r>
      <w:bookmarkEnd w:id="7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密植灌木丛（高约0.45m，土壤深度&gt;0.5m）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5.13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Merge w:val="restart"/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3.232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多年生蔓藤（以立体攀附面积计算，土壤深度&gt;0.5m）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2.58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1.625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高草花花圃或高茎野草地（高约1.0m，土壤深度&gt;0.3m）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1.15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一年生蔓藤、低草花花圃或低茎野草地（高约0.25m，土壤深度&gt;0.3m）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草花花圃、自然野草、草坪、水生植物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5.700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0" w:name="_Toc24332"/>
      <w:r>
        <w:rPr>
          <w:color w:val="000000"/>
        </w:rPr>
        <w:t>建筑运行碳排放</w:t>
      </w:r>
      <w:bookmarkEnd w:id="80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1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2" w:name="冷源能耗"/>
            <w:r>
              <w:rPr>
                <w:lang w:val="en-US"/>
              </w:rPr>
              <w:t>0.00</w:t>
            </w:r>
            <w:bookmarkEnd w:id="82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3" w:name="电力CO2排放因子"/>
            <w:r>
              <w:t>0.5703</w:t>
            </w:r>
            <w:bookmarkEnd w:id="83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4" w:name="空调能耗_电耗CO2排放"/>
            <w:r>
              <w:t>0.000</w:t>
            </w:r>
            <w:bookmarkEnd w:id="8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5" w:name="冷却水泵能耗"/>
            <w:r>
              <w:rPr>
                <w:lang w:val="en-US"/>
              </w:rPr>
              <w:t>0.00</w:t>
            </w:r>
            <w:bookmarkEnd w:id="85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6" w:name="冷冻水泵能耗"/>
            <w:r>
              <w:rPr>
                <w:lang w:val="en-US"/>
              </w:rPr>
              <w:t>0.00</w:t>
            </w:r>
            <w:bookmarkEnd w:id="86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7" w:name="冷却塔能耗"/>
            <w:r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8" w:name="单元式空调能耗"/>
            <w:r>
              <w:rPr>
                <w:lang w:val="en-US"/>
              </w:rPr>
              <w:t>0.00</w:t>
            </w:r>
            <w:bookmarkEnd w:id="88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9" w:name="空调能耗"/>
            <w:r>
              <w:rPr>
                <w:lang w:val="en-US"/>
              </w:rPr>
              <w:t>0.00</w:t>
            </w:r>
            <w:bookmarkEnd w:id="89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0" w:name="热源能耗"/>
            <w:r>
              <w:rPr>
                <w:lang w:val="en-US"/>
              </w:rPr>
              <w:t>1674.10</w:t>
            </w:r>
            <w:bookmarkEnd w:id="90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1" w:name="电力CO2排放因子2"/>
            <w:r>
              <w:t>0.5703</w:t>
            </w:r>
            <w:bookmarkEnd w:id="91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2" w:name="供暖能耗_电耗CO2排放"/>
            <w:r>
              <w:t>10579.450</w:t>
            </w:r>
            <w:bookmarkEnd w:id="9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3" w:name="热水泵能耗"/>
            <w:r>
              <w:rPr>
                <w:lang w:val="en-US"/>
              </w:rPr>
              <w:t>711.41</w:t>
            </w:r>
            <w:bookmarkEnd w:id="93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4" w:name="供暖热源侧水泵能耗"/>
            <w:r>
              <w:rPr>
                <w:rFonts w:hint="eastAsia"/>
                <w:lang w:val="en-US"/>
              </w:rPr>
              <w:t>148.48</w:t>
            </w:r>
            <w:bookmarkEnd w:id="94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5" w:name="单元式热泵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6" w:name="供暖能耗"/>
            <w:r>
              <w:rPr>
                <w:lang w:val="en-US"/>
              </w:rPr>
              <w:t>2533.99</w:t>
            </w:r>
            <w:bookmarkEnd w:id="96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7" w:name="新排风系统能耗"/>
            <w:r>
              <w:rPr>
                <w:rFonts w:hint="eastAsia"/>
                <w:lang w:val="en-US"/>
              </w:rPr>
              <w:t>1115.28</w:t>
            </w:r>
            <w:bookmarkEnd w:id="97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8" w:name="电力CO2排放因子3"/>
            <w:r>
              <w:t>0.5703</w:t>
            </w:r>
            <w:bookmarkEnd w:id="98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9" w:name="空调动力能耗_电耗CO2排放"/>
            <w:r>
              <w:t>4702.777</w:t>
            </w:r>
            <w:bookmarkEnd w:id="9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风机盘管能耗"/>
            <w:r>
              <w:rPr>
                <w:rFonts w:hint="eastAsia"/>
                <w:lang w:val="en-US"/>
              </w:rPr>
              <w:t>11.14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全空气系统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空调动力能耗"/>
            <w:r>
              <w:rPr>
                <w:rFonts w:hint="eastAsia"/>
                <w:lang w:val="en-US"/>
              </w:rPr>
              <w:t>1126.41</w:t>
            </w:r>
            <w:bookmarkEnd w:id="102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照明能耗"/>
            <w:r>
              <w:rPr>
                <w:rFonts w:hint="eastAsia"/>
                <w:lang w:val="en-US"/>
              </w:rPr>
              <w:t>1534.13</w:t>
            </w:r>
            <w:bookmarkEnd w:id="103"/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电力CO2排放因子4"/>
            <w:r>
              <w:t>0.5703</w:t>
            </w:r>
            <w:bookmarkEnd w:id="104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照明能耗_电耗CO2排放"/>
            <w:r>
              <w:t>6405.017</w:t>
            </w:r>
            <w:bookmarkEnd w:id="10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插座设备"/>
            <w:bookmarkEnd w:id="106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设备用电"/>
            <w:r>
              <w:rPr>
                <w:rFonts w:hint="eastAsia"/>
                <w:lang w:val="en-US"/>
              </w:rPr>
              <w:t>2663.83</w:t>
            </w:r>
            <w:bookmarkEnd w:id="107"/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电力CO2排放因子5"/>
            <w:r>
              <w:rPr>
                <w:rFonts w:hint="eastAsia"/>
                <w:lang w:val="en-US"/>
              </w:rPr>
              <w:t>0.5703</w:t>
            </w:r>
            <w:bookmarkEnd w:id="108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设备用电_电耗CO2排放"/>
            <w:r>
              <w:rPr>
                <w:rFonts w:hint="eastAsia"/>
                <w:lang w:val="en-US"/>
              </w:rPr>
              <w:t>11121.513</w:t>
            </w:r>
            <w:bookmarkEnd w:id="10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动力系统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电力CO2排放因子6"/>
            <w:r>
              <w:t>0.5703</w:t>
            </w:r>
            <w:bookmarkEnd w:id="111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其他能耗_电耗CO2排放"/>
            <w:r>
              <w:t>0.000</w:t>
            </w:r>
            <w:bookmarkEnd w:id="1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排风机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生活热水_电能"/>
            <w:bookmarkEnd w:id="114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热水系统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其他设备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其他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18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炊事能耗_燃料类型"/>
            <w:r>
              <w:rPr>
                <w:rFonts w:hint="eastAsia"/>
                <w:lang w:val="en-US"/>
              </w:rPr>
              <w:t>燃气</w:t>
            </w:r>
            <w:bookmarkEnd w:id="119"/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炊事燃气消耗"/>
            <w:r>
              <w:rPr>
                <w:rFonts w:hint="eastAsia"/>
                <w:lang w:val="en-US"/>
              </w:rPr>
              <w:t>3829.00</w:t>
            </w:r>
            <w:bookmarkEnd w:id="120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炊事能耗_燃料CO2排放因子"/>
            <w:r>
              <w:t>55.54</w:t>
            </w:r>
            <w:bookmarkEnd w:id="121"/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炊事碳排放"/>
            <w:r>
              <w:t>55317.862</w:t>
            </w:r>
            <w:bookmarkEnd w:id="1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制冷剂消耗量"/>
            <w:r>
              <w:t>0</w:t>
            </w:r>
            <w:bookmarkEnd w:id="123"/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制冷剂碳排放"/>
            <w:r>
              <w:t>0.000</w:t>
            </w:r>
            <w:bookmarkEnd w:id="1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光伏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电力CO2排放因子7"/>
            <w:r>
              <w:t>0.5703</w:t>
            </w:r>
            <w:bookmarkEnd w:id="126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光伏能耗_电耗CO2排放"/>
            <w:r>
              <w:t>0.000</w:t>
            </w:r>
            <w:bookmarkEnd w:id="1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风力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风力能耗_电耗CO2排放"/>
            <w:r>
              <w:t>0.000</w:t>
            </w:r>
            <w:bookmarkEnd w:id="1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建筑总碳排放"/>
            <w:r>
              <w:t>88126.619</w:t>
            </w:r>
            <w:bookmarkEnd w:id="130"/>
          </w:p>
        </w:tc>
        <w:bookmarkStart w:id="131" w:name="建筑总碳排放平米"/>
        <w:bookmarkEnd w:id="131"/>
      </w:tr>
      <w:bookmarkEnd w:id="81"/>
    </w:tbl>
    <w:p/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  <w:jc w:val="both"/>
        <w:rPr>
          <w:color w:val="000000"/>
        </w:rPr>
      </w:pPr>
      <w:bookmarkStart w:id="132" w:name="_Toc30491"/>
      <w:r>
        <w:rPr>
          <w:color w:val="000000"/>
        </w:rPr>
        <w:t>全生命周期</w:t>
      </w:r>
      <w:bookmarkEnd w:id="132"/>
    </w:p>
    <w:p>
      <w:pPr>
        <w:pStyle w:val="5"/>
        <w:widowControl w:val="0"/>
        <w:jc w:val="both"/>
        <w:rPr>
          <w:color w:val="000000"/>
        </w:rPr>
      </w:pPr>
      <w:bookmarkStart w:id="133" w:name="_Toc19820"/>
      <w:r>
        <w:rPr>
          <w:color w:val="000000"/>
        </w:rPr>
        <w:t>单位面积指标</w:t>
      </w:r>
      <w:bookmarkEnd w:id="13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碳排放量(kgCO2/㎡)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建筑材料运输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建筑建造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vAlign w:val="center"/>
          </w:tcPr>
          <w:p>
            <w:r>
              <w:t>171.97</w:t>
            </w:r>
          </w:p>
        </w:tc>
        <w:tc>
          <w:tcPr>
            <w:vAlign w:val="center"/>
          </w:tcPr>
          <w:p>
            <w:r>
              <w:t>12037.95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vAlign w:val="center"/>
          </w:tcPr>
          <w:p>
            <w:r>
              <w:t>-0.01</w:t>
            </w:r>
          </w:p>
        </w:tc>
        <w:tc>
          <w:tcPr>
            <w:vAlign w:val="center"/>
          </w:tcPr>
          <w:p>
            <w:r>
              <w:t>-0.78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171.96</w:t>
            </w:r>
          </w:p>
        </w:tc>
        <w:tc>
          <w:tcPr>
            <w:vAlign w:val="center"/>
          </w:tcPr>
          <w:p>
            <w:r>
              <w:t>12037.17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34" w:name="_Toc22379"/>
      <w:r>
        <w:rPr>
          <w:color w:val="000000"/>
        </w:rPr>
        <w:t>总碳排放量</w:t>
      </w:r>
      <w:bookmarkEnd w:id="13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建筑材料运输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建筑建造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vAlign w:val="center"/>
          </w:tcPr>
          <w:p>
            <w:r>
              <w:t>1258.952</w:t>
            </w:r>
          </w:p>
        </w:tc>
        <w:tc>
          <w:tcPr>
            <w:vAlign w:val="center"/>
          </w:tcPr>
          <w:p>
            <w:r>
              <w:t>88126.619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vAlign w:val="center"/>
          </w:tcPr>
          <w:p>
            <w:r>
              <w:t>-0.081</w:t>
            </w:r>
          </w:p>
        </w:tc>
        <w:tc>
          <w:tcPr>
            <w:vAlign w:val="center"/>
          </w:tcPr>
          <w:p>
            <w:r>
              <w:t>-5.700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1258.871</w:t>
            </w:r>
          </w:p>
        </w:tc>
        <w:tc>
          <w:tcPr>
            <w:vAlign w:val="center"/>
          </w:tcPr>
          <w:p>
            <w:r>
              <w:t>88120.919</w:t>
            </w:r>
          </w:p>
        </w:tc>
      </w:tr>
    </w:tbl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color w:val="000000"/>
        </w:rPr>
      </w:pPr>
      <w:bookmarkStart w:id="135" w:name="_Toc6472"/>
      <w:r>
        <w:rPr>
          <w:color w:val="000000"/>
        </w:rPr>
        <w:t>附录</w:t>
      </w:r>
      <w:bookmarkEnd w:id="135"/>
    </w:p>
    <w:p>
      <w:pPr>
        <w:widowControl w:val="0"/>
        <w:jc w:val="both"/>
        <w:rPr>
          <w:color w:val="000000"/>
        </w:rPr>
      </w:pPr>
    </w:p>
    <w:p>
      <w:r>
        <w:t>暑假:7.15~8.25; 寒假：1.15~2.20</w:t>
      </w:r>
    </w:p>
    <w:p>
      <w:pPr>
        <w:pStyle w:val="4"/>
      </w:pPr>
      <w:bookmarkStart w:id="136" w:name="_Toc24596"/>
      <w:r>
        <w:t>工作日/节假日人员逐时在室率(%)</w:t>
      </w:r>
      <w:bookmarkEnd w:id="13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注：第一行：工作日；第二行：节假日；第三行：寒假；第四行：暑假</w:t>
      </w:r>
    </w:p>
    <w:p>
      <w:pPr>
        <w:pStyle w:val="4"/>
      </w:pPr>
      <w:bookmarkStart w:id="137" w:name="_Toc8890"/>
      <w:r>
        <w:t>工作日/节假日照明开关时间表(%)</w:t>
      </w:r>
      <w:bookmarkEnd w:id="13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注：第一行：工作日；第二行：节假日；第三行：寒假；第四行：暑假</w:t>
      </w:r>
    </w:p>
    <w:p>
      <w:pPr>
        <w:pStyle w:val="4"/>
      </w:pPr>
      <w:bookmarkStart w:id="138" w:name="_Toc8468"/>
      <w:r>
        <w:t>工作日/节假日设备逐时使用率(%)</w:t>
      </w:r>
      <w:bookmarkEnd w:id="138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注：第一行：工作日；第二行：节假日；第三行：寒假；第四行：暑假</w:t>
      </w:r>
    </w:p>
    <w:p>
      <w:pPr>
        <w:pStyle w:val="4"/>
      </w:pPr>
      <w:bookmarkStart w:id="139" w:name="_Toc28883"/>
      <w:r>
        <w:t>工作日/节假日空调系统运行时间表(1:开,0:关)</w:t>
      </w:r>
      <w:bookmarkEnd w:id="139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注：第一行：工作日；第二行：节假日；第三行：寒假；第四行：暑假</w:t>
      </w:r>
    </w:p>
    <w:p>
      <w:pPr>
        <w:pStyle w:val="4"/>
      </w:pPr>
      <w:bookmarkStart w:id="140" w:name="_Toc2079"/>
      <w:r>
        <w:t>工作日/节假日新风运行时间表(%)</w:t>
      </w:r>
      <w:bookmarkEnd w:id="140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注：第一行：工作日；第二行：节假日；第三行：寒假；第四行：暑假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mNzllMWU2NmUyMjJiMTY2N2FkMWVmZDY1MGU2MjcifQ=="/>
  </w:docVars>
  <w:rsids>
    <w:rsidRoot w:val="750E7BB0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750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duoyu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19</Pages>
  <Words>5129</Words>
  <Characters>7987</Characters>
  <Lines>24</Lines>
  <Paragraphs>7</Paragraphs>
  <TotalTime>5</TotalTime>
  <ScaleCrop>false</ScaleCrop>
  <LinksUpToDate>false</LinksUpToDate>
  <CharactersWithSpaces>8147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2024-11-26T10:35:00Z</dcterms:created>
  <dc:creator>WPS_1590190393</dc:creator>
  <cp:lastModifiedBy>WPS_1590190393</cp:lastModifiedBy>
  <dcterms:modified xsi:type="dcterms:W3CDTF">2024-11-26T10:41:32Z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61AD3319A69D416C84B748DA0974D127_11</vt:lpwstr>
  </property>
  <property fmtid="{D5CDD505-2E9C-101B-9397-08002B2CF9AE}" pid="3" name="KSOProductBuildVer">
    <vt:lpwstr>2052-12.1.0.16250</vt:lpwstr>
  </property>
</Properties>
</file>