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F3355">
      <w:pPr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360" w:lineRule="atLeast"/>
        <w:ind w:left="0" w:firstLine="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36"/>
          <w:szCs w:val="36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都市庭园紧急疏散、应急救护教育宣传记录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36"/>
          <w:szCs w:val="36"/>
          <w:shd w:val="clear" w:color="auto" w:fill="auto"/>
          <w:lang w:val="en-US" w:eastAsia="zh-CN" w:bidi="ar"/>
        </w:rPr>
        <w:t>​</w:t>
      </w:r>
    </w:p>
    <w:p w14:paraId="442A766C">
      <w:pPr>
        <w:keepNext w:val="0"/>
        <w:keepLines w:val="0"/>
        <w:widowControl/>
        <w:suppressLineNumbers w:val="0"/>
        <w:shd w:val="clear" w:fill="FFFFFF"/>
        <w:spacing w:before="80" w:beforeAutospacing="0" w:after="80" w:afterAutospacing="0" w:line="15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为提升都市庭园居民在紧急情况下的应对能力，增强安全意识与自救互救技能，棉花街社区联合渝海物业等相关单位，在都市庭园持续开展紧急疏散与应急救护教育宣传活动。​</w:t>
      </w:r>
    </w:p>
    <w:p w14:paraId="7C87A831">
      <w:pPr>
        <w:keepNext w:val="0"/>
        <w:keepLines w:val="0"/>
        <w:widowControl/>
        <w:suppressLineNumbers w:val="0"/>
        <w:shd w:val="clear" w:fill="FFFFFF"/>
        <w:spacing w:before="360" w:beforeAutospacing="0" w:after="180" w:afterAutospacing="0" w:line="300" w:lineRule="atLeast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一、紧急疏散教育宣传活动​</w:t>
      </w:r>
      <w:bookmarkStart w:id="0" w:name="_GoBack"/>
      <w:bookmarkEnd w:id="0"/>
    </w:p>
    <w:p w14:paraId="642AF1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0" w:hanging="360"/>
        <w:textAlignment w:val="auto"/>
        <w:rPr>
          <w:b/>
          <w:bCs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消防安全演练​</w:t>
      </w:r>
    </w:p>
    <w:p w14:paraId="061DDF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在 “119” 消防安全月期间，组织了多次消防应急疏散演练。例如，模拟棉花街 18 号 8 楼商务楼靠新重庆一侧着火场景，社区及物业公司迅速启动消防应急预案。工作人员分工明确，立即拨打 119 电话报警，同时利用喊话器、引导棒有序疏散居民群众，在关键位置设立警戒线维持现场秩序。参与演练的居民群众及物业公司、九小场所从业人员约 100 余人，通过实践熟悉了疏散流程，增强了在火灾等紧急情况下的逃生能力。​</w:t>
      </w:r>
    </w:p>
    <w:p w14:paraId="0E668B0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在朝天门街道总工会联合棉花街社区、渝海物业、民生银行朝天门支行开展的火灾疏散应急演练活动中，同样模拟了楼道着火场景。当接到紧急撤离通知后，参与人员沿安全出口路线，有条不紊地进行撤离。此次活动让居民们进一步明确了疏散路线和安全集合点，提升了在紧急状况下快速响应和有序疏散的能力。​</w:t>
      </w:r>
    </w:p>
    <w:p w14:paraId="1D02F66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0" w:hanging="360"/>
        <w:textAlignment w:val="auto"/>
        <w:rPr>
          <w:b/>
          <w:bCs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防空警报试鸣疏散演练​</w:t>
      </w:r>
    </w:p>
    <w:p w14:paraId="14FF861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结合重庆市渝中区 “6・5” 防空警报试鸣放活动，都市庭园也组织居民参与相关疏散演练。按照鸣放预先警报，居民们从各自住所疏散至指定的安全区域；鸣放空袭警报期间，工作人员在安全区域对居民进行心理疏导；鸣放解除警报后，居民们有序撤离安全区域。通过这类演练，增强了居民的国防战备意识和在紧急情况下的应对能力，让大家熟悉了防空警报试鸣时的行动流程。​</w:t>
      </w:r>
    </w:p>
    <w:p w14:paraId="2ED3D86F">
      <w:pPr>
        <w:keepNext w:val="0"/>
        <w:keepLines w:val="0"/>
        <w:widowControl/>
        <w:suppressLineNumbers w:val="0"/>
        <w:shd w:val="clear" w:fill="FFFFFF"/>
        <w:spacing w:before="360" w:beforeAutospacing="0" w:after="180" w:afterAutospacing="0" w:line="300" w:lineRule="atLeast"/>
        <w:ind w:lef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二、应急救护教育宣传活动​</w:t>
      </w:r>
    </w:p>
    <w:p w14:paraId="36A9CE3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0" w:hanging="360"/>
        <w:textAlignment w:val="auto"/>
        <w:rPr>
          <w:b/>
          <w:bCs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急救知识培训讲座​</w:t>
      </w:r>
    </w:p>
    <w:p w14:paraId="186BFB3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邀请专业的急救培训人员，如具有中国红十字救护师资质的老师，为都市庭园居民开展急救知识培训讲座。在讲座中，宣讲中国红十字青少年工作、《中国公民健康素养基本知识与技能》以及生命健康知识等内容。通过案例分析和理论讲解，让居民了解应急救护的重要性以及基本的急救理念。​</w:t>
      </w:r>
    </w:p>
    <w:p w14:paraId="30BEA19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针对日常生活中常见的突发状况，如心脏骤停、意外伤害等，详细讲解急救处理程序。例如，对于员工或居民无法处理的严重工伤事故或突发疾病，明确说明应如何快速反应，包括联系急救人员的方式、现场初步处理的方法等。同时强调在有医护人员的情况下，员工要求看病的手续以及保障员工及时获得医疗救助的措施。​</w:t>
      </w:r>
    </w:p>
    <w:p w14:paraId="5FF52927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0" w:hanging="360"/>
        <w:textAlignment w:val="auto"/>
        <w:rPr>
          <w:b/>
          <w:bCs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心肺复苏实操演练​</w:t>
      </w:r>
    </w:p>
    <w:p w14:paraId="704C71E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在培训活动现场，培训教师对心肺复苏进行实操演练。通过模拟人体模型，手把手向居民传授急救手法，包括胸外按压的位置、频率、深度，以及人工呼吸的操作要点等。居民们积极参与实践，在专业人员的指导下进行练习，切实掌握心肺复苏的技能。​</w:t>
      </w:r>
    </w:p>
    <w:p w14:paraId="3F433DF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80" w:beforeAutospacing="0" w:after="80" w:afterAutospacing="0" w:line="15" w:lineRule="atLeast"/>
        <w:ind w:left="240" w:hanging="360"/>
        <w:rPr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color="auto" w:fill="auto"/>
        </w:rPr>
        <w:t>在体验教室等场所，设置模拟急救场景，让居民在接近真实的环境中进行应急救护演练，提高他们在实际情况下运用所学知识和技能的能力。同时，在活动现场设置留言板，居民们写下学习心得，纷纷表示通过此类活动学到了实用的应急救护技能，深刻感受到生命健康的重要性，增强了尊重生命的意识。​</w:t>
      </w:r>
    </w:p>
    <w:p w14:paraId="563BA90C">
      <w:pPr>
        <w:keepNext w:val="0"/>
        <w:keepLines w:val="0"/>
        <w:widowControl/>
        <w:suppressLineNumbers w:val="0"/>
        <w:shd w:val="clear" w:fill="FFFFFF"/>
        <w:spacing w:before="80" w:beforeAutospacing="0" w:after="80" w:afterAutospacing="0" w:line="15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color="auto" w:fill="auto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通过一系列的紧急疏散和应急救护教育宣传活动，都市庭园居民的安全意识和应对紧急情况的能力得到了显著提升，为打造安全和谐的社区环境奠定了坚实基础。​</w:t>
      </w:r>
    </w:p>
    <w:p w14:paraId="6C238E8D">
      <w:pPr>
        <w:rPr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928526"/>
    <w:multiLevelType w:val="multilevel"/>
    <w:tmpl w:val="B89285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D827E63"/>
    <w:multiLevelType w:val="multilevel"/>
    <w:tmpl w:val="BD827E6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F29EB9E"/>
    <w:multiLevelType w:val="multilevel"/>
    <w:tmpl w:val="BF29EB9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7013911"/>
    <w:multiLevelType w:val="multilevel"/>
    <w:tmpl w:val="E70139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1C30B1F0"/>
    <w:multiLevelType w:val="multilevel"/>
    <w:tmpl w:val="1C30B1F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31B23903"/>
    <w:multiLevelType w:val="multilevel"/>
    <w:tmpl w:val="31B239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3660B9AE"/>
    <w:multiLevelType w:val="multilevel"/>
    <w:tmpl w:val="3660B9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393FB3BA"/>
    <w:multiLevelType w:val="multilevel"/>
    <w:tmpl w:val="393FB3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4D2451BB"/>
    <w:multiLevelType w:val="multilevel"/>
    <w:tmpl w:val="4D2451B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5CBD82AE"/>
    <w:multiLevelType w:val="multilevel"/>
    <w:tmpl w:val="5CBD82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623FDCD0"/>
    <w:multiLevelType w:val="multilevel"/>
    <w:tmpl w:val="623FDCD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4BD4"/>
    <w:rsid w:val="0580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2025-03-16T01:31:00Z</dcterms:created>
  <dc:creator>半温等凉透</dc:creator>
  <cp:lastModifiedBy>半温等凉透</cp:lastModifiedBy>
  <dcterms:modified xsi:type="dcterms:W3CDTF">2025-03-16T01:32:36Z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E459DA32BCE14B0C8B55AC2AF41F2DEA_11</vt:lpwstr>
  </property>
  <property fmtid="{D5CDD505-2E9C-101B-9397-08002B2CF9AE}" pid="4" name="KSOTemplateDocerSaveRecord">
    <vt:lpwstr>eyJoZGlkIjoiYTc4ZmU3ZmRkMmI0MzgwOTMxNmVkMjc5ZWFiOGM0ODkiLCJ1c2VySWQiOiI4MTg5MTQwNTcifQ==</vt:lpwstr>
  </property>
</Properties>
</file>