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0F4A1">
      <w:pPr>
        <w:spacing w:before="312" w:beforeLines="100" w:line="180" w:lineRule="atLeast"/>
        <w:rPr>
          <w:rFonts w:ascii="黑体" w:hAnsi="宋体" w:eastAsia="黑体"/>
          <w:b/>
          <w:bCs/>
          <w:sz w:val="72"/>
          <w:szCs w:val="72"/>
        </w:rPr>
      </w:pPr>
    </w:p>
    <w:p w14:paraId="71AC541C">
      <w:pPr>
        <w:spacing w:before="312" w:beforeLines="100" w:line="276" w:lineRule="auto"/>
        <w:jc w:val="center"/>
        <w:rPr>
          <w:rFonts w:ascii="黑体" w:hAnsi="宋体" w:eastAsia="黑体"/>
          <w:b/>
          <w:bCs/>
          <w:spacing w:val="60"/>
          <w:sz w:val="72"/>
          <w:szCs w:val="72"/>
        </w:rPr>
      </w:pPr>
      <w:r>
        <w:rPr>
          <w:rFonts w:hint="eastAsia" w:ascii="黑体" w:hAnsi="宋体" w:eastAsia="黑体"/>
          <w:b/>
          <w:bCs/>
          <w:spacing w:val="60"/>
          <w:sz w:val="72"/>
          <w:szCs w:val="72"/>
        </w:rPr>
        <w:t>动态采光报告书</w:t>
      </w:r>
    </w:p>
    <w:p w14:paraId="48C40599">
      <w:pPr>
        <w:spacing w:before="312" w:beforeLines="100" w:line="276" w:lineRule="auto"/>
        <w:jc w:val="center"/>
        <w:rPr>
          <w:rFonts w:ascii="黑体" w:hAnsi="宋体" w:eastAsia="黑体"/>
          <w:b/>
          <w:bCs/>
          <w:spacing w:val="60"/>
          <w:sz w:val="52"/>
          <w:szCs w:val="72"/>
        </w:rPr>
      </w:pPr>
      <w:r>
        <w:rPr>
          <w:rFonts w:hint="eastAsia" w:ascii="黑体" w:hAnsi="宋体" w:eastAsia="黑体"/>
          <w:b/>
          <w:bCs/>
          <w:spacing w:val="60"/>
          <w:sz w:val="52"/>
          <w:szCs w:val="72"/>
        </w:rPr>
        <w:t>公共建筑</w:t>
      </w:r>
    </w:p>
    <w:p w14:paraId="20FC1686">
      <w:pPr>
        <w:spacing w:line="180" w:lineRule="atLeast"/>
        <w:rPr>
          <w:rFonts w:ascii="宋体" w:hAnsi="宋体"/>
          <w:b/>
          <w:bCs/>
          <w:szCs w:val="21"/>
          <w:lang w:val="en-US"/>
        </w:rPr>
      </w:pPr>
    </w:p>
    <w:p w14:paraId="01F8CA5B">
      <w:pPr>
        <w:spacing w:line="180" w:lineRule="atLeast"/>
        <w:rPr>
          <w:rFonts w:ascii="宋体" w:hAnsi="宋体"/>
          <w:b/>
          <w:bCs/>
          <w:szCs w:val="21"/>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681F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vAlign w:val="center"/>
          </w:tcPr>
          <w:p w14:paraId="4077B6F6">
            <w:pPr>
              <w:pStyle w:val="3"/>
            </w:pPr>
            <w:r>
              <w:rPr>
                <w:rFonts w:hint="eastAsia"/>
              </w:rPr>
              <w:t>工程名称</w:t>
            </w:r>
          </w:p>
        </w:tc>
        <w:tc>
          <w:tcPr>
            <w:tcW w:w="3780" w:type="dxa"/>
            <w:vAlign w:val="center"/>
          </w:tcPr>
          <w:p w14:paraId="4BB2D429">
            <w:pPr>
              <w:pStyle w:val="3"/>
              <w:jc w:val="center"/>
            </w:pPr>
            <w:bookmarkStart w:id="0" w:name="工程名称"/>
            <w:r>
              <w:t>“绿筑书阁”——“双碳”背景下社区图书馆方案设计</w:t>
            </w:r>
            <w:bookmarkEnd w:id="0"/>
          </w:p>
        </w:tc>
      </w:tr>
      <w:tr w14:paraId="31F519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63C9C250">
            <w:pPr>
              <w:pStyle w:val="3"/>
            </w:pPr>
            <w:r>
              <w:rPr>
                <w:rFonts w:hint="eastAsia"/>
              </w:rPr>
              <w:t>设计编号</w:t>
            </w:r>
          </w:p>
        </w:tc>
        <w:tc>
          <w:tcPr>
            <w:tcW w:w="3780" w:type="dxa"/>
            <w:vAlign w:val="center"/>
          </w:tcPr>
          <w:p w14:paraId="4E30673B">
            <w:pPr>
              <w:pStyle w:val="3"/>
              <w:jc w:val="center"/>
            </w:pPr>
            <w:bookmarkStart w:id="1" w:name="设计编号"/>
            <w:bookmarkEnd w:id="1"/>
          </w:p>
        </w:tc>
      </w:tr>
      <w:tr w14:paraId="55EE00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2CEE0AA">
            <w:pPr>
              <w:pStyle w:val="3"/>
            </w:pPr>
            <w:r>
              <w:rPr>
                <w:rFonts w:hint="eastAsia"/>
              </w:rPr>
              <w:t>建设单位</w:t>
            </w:r>
          </w:p>
        </w:tc>
        <w:tc>
          <w:tcPr>
            <w:tcW w:w="3780" w:type="dxa"/>
            <w:vAlign w:val="center"/>
          </w:tcPr>
          <w:p w14:paraId="758DA489">
            <w:pPr>
              <w:pStyle w:val="3"/>
              <w:jc w:val="center"/>
            </w:pPr>
            <w:bookmarkStart w:id="2" w:name="建设单位"/>
            <w:bookmarkEnd w:id="2"/>
          </w:p>
        </w:tc>
      </w:tr>
      <w:tr w14:paraId="6DE3CE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68C610E">
            <w:pPr>
              <w:pStyle w:val="3"/>
            </w:pPr>
            <w:r>
              <w:rPr>
                <w:rFonts w:hint="eastAsia"/>
              </w:rPr>
              <w:t>设计单位</w:t>
            </w:r>
          </w:p>
        </w:tc>
        <w:tc>
          <w:tcPr>
            <w:tcW w:w="3780" w:type="dxa"/>
            <w:vAlign w:val="center"/>
          </w:tcPr>
          <w:p w14:paraId="72742CB3">
            <w:pPr>
              <w:pStyle w:val="3"/>
              <w:jc w:val="center"/>
            </w:pPr>
            <w:bookmarkStart w:id="3" w:name="设计单位"/>
            <w:bookmarkEnd w:id="3"/>
          </w:p>
        </w:tc>
      </w:tr>
      <w:tr w14:paraId="4DDCE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576F5DBB">
            <w:pPr>
              <w:pStyle w:val="3"/>
            </w:pPr>
            <w:r>
              <w:rPr>
                <w:rFonts w:hint="eastAsia"/>
              </w:rPr>
              <w:t>审 核 人</w:t>
            </w:r>
          </w:p>
        </w:tc>
        <w:tc>
          <w:tcPr>
            <w:tcW w:w="3780" w:type="dxa"/>
            <w:vAlign w:val="center"/>
          </w:tcPr>
          <w:p w14:paraId="666BBA74">
            <w:pPr>
              <w:pStyle w:val="3"/>
              <w:jc w:val="center"/>
            </w:pPr>
            <w:bookmarkStart w:id="4" w:name="审核人"/>
            <w:bookmarkEnd w:id="4"/>
          </w:p>
        </w:tc>
      </w:tr>
      <w:tr w14:paraId="37274D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E99DC88">
            <w:pPr>
              <w:pStyle w:val="3"/>
            </w:pPr>
            <w:r>
              <w:rPr>
                <w:rFonts w:hint="eastAsia"/>
              </w:rPr>
              <w:t>审 定 人</w:t>
            </w:r>
          </w:p>
        </w:tc>
        <w:tc>
          <w:tcPr>
            <w:tcW w:w="3780" w:type="dxa"/>
            <w:vAlign w:val="center"/>
          </w:tcPr>
          <w:p w14:paraId="5FAE2752">
            <w:pPr>
              <w:pStyle w:val="3"/>
              <w:jc w:val="center"/>
            </w:pPr>
            <w:bookmarkStart w:id="5" w:name="审定人"/>
            <w:bookmarkEnd w:id="5"/>
          </w:p>
        </w:tc>
      </w:tr>
      <w:tr w14:paraId="454D89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14:paraId="79D24A3A">
            <w:pPr>
              <w:pStyle w:val="3"/>
            </w:pPr>
            <w:r>
              <w:rPr>
                <w:rFonts w:hint="eastAsia"/>
              </w:rPr>
              <w:t>计算日期</w:t>
            </w:r>
          </w:p>
        </w:tc>
        <w:tc>
          <w:tcPr>
            <w:tcW w:w="3780" w:type="dxa"/>
            <w:vAlign w:val="center"/>
          </w:tcPr>
          <w:p w14:paraId="13768809">
            <w:pPr>
              <w:pStyle w:val="3"/>
              <w:jc w:val="center"/>
            </w:pPr>
            <w:bookmarkStart w:id="6" w:name="计算日期"/>
            <w:r>
              <w:t>2024年12月4日</w:t>
            </w:r>
            <w:bookmarkEnd w:id="6"/>
          </w:p>
        </w:tc>
      </w:tr>
    </w:tbl>
    <w:p w14:paraId="4AA3B11B">
      <w:pPr>
        <w:rPr>
          <w:rFonts w:ascii="黑体" w:hAnsi="黑体" w:eastAsia="黑体"/>
          <w:b/>
          <w:bCs/>
          <w:sz w:val="28"/>
          <w:szCs w:val="28"/>
        </w:rPr>
      </w:pPr>
    </w:p>
    <w:p w14:paraId="04CE3772">
      <w:pPr>
        <w:pStyle w:val="3"/>
        <w:jc w:val="center"/>
      </w:pPr>
      <w:bookmarkStart w:id="7" w:name="二维码"/>
      <w:bookmarkEnd w:id="7"/>
      <w:r>
        <w:drawing>
          <wp:inline distT="0" distB="0" distL="0" distR="0">
            <wp:extent cx="2476500" cy="24765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7"/>
                    <a:stretch>
                      <a:fillRect/>
                    </a:stretch>
                  </pic:blipFill>
                  <pic:spPr>
                    <a:xfrm>
                      <a:off x="0" y="0"/>
                      <a:ext cx="2476760" cy="2476760"/>
                    </a:xfrm>
                    <a:prstGeom prst="rect">
                      <a:avLst/>
                    </a:prstGeom>
                  </pic:spPr>
                </pic:pic>
              </a:graphicData>
            </a:graphic>
          </wp:inline>
        </w:drawing>
      </w:r>
    </w:p>
    <w:p w14:paraId="7631D3B2">
      <w:pPr>
        <w:rPr>
          <w:rFonts w:ascii="黑体" w:hAnsi="黑体" w:eastAsia="黑体"/>
          <w:b/>
          <w:bCs/>
          <w:sz w:val="28"/>
          <w:szCs w:val="28"/>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30529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14:paraId="70935836">
            <w:pPr>
              <w:pStyle w:val="3"/>
            </w:pPr>
            <w:r>
              <w:rPr>
                <w:rFonts w:hint="eastAsia"/>
              </w:rPr>
              <w:t>采用软件</w:t>
            </w:r>
          </w:p>
        </w:tc>
        <w:tc>
          <w:tcPr>
            <w:tcW w:w="3780" w:type="dxa"/>
          </w:tcPr>
          <w:p w14:paraId="5FABF5E5">
            <w:pPr>
              <w:pStyle w:val="3"/>
              <w:jc w:val="center"/>
            </w:pPr>
            <w:bookmarkStart w:id="8" w:name="采用软件"/>
            <w:r>
              <w:t>采光分析DALI2024</w:t>
            </w:r>
            <w:bookmarkEnd w:id="8"/>
          </w:p>
        </w:tc>
      </w:tr>
      <w:tr w14:paraId="1753F1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5820C475">
            <w:pPr>
              <w:pStyle w:val="3"/>
              <w:rPr>
                <w:szCs w:val="18"/>
              </w:rPr>
            </w:pPr>
            <w:r>
              <w:rPr>
                <w:rFonts w:hint="eastAsia"/>
                <w:szCs w:val="18"/>
              </w:rPr>
              <w:t>软件版本</w:t>
            </w:r>
          </w:p>
        </w:tc>
        <w:tc>
          <w:tcPr>
            <w:tcW w:w="3780" w:type="dxa"/>
          </w:tcPr>
          <w:p w14:paraId="7C1D9E6F">
            <w:pPr>
              <w:pStyle w:val="3"/>
              <w:jc w:val="center"/>
              <w:rPr>
                <w:szCs w:val="18"/>
              </w:rPr>
            </w:pPr>
            <w:bookmarkStart w:id="9" w:name="软件版本"/>
            <w:r>
              <w:rPr>
                <w:szCs w:val="18"/>
              </w:rPr>
              <w:t>20240430(SP1)</w:t>
            </w:r>
            <w:bookmarkEnd w:id="9"/>
          </w:p>
        </w:tc>
      </w:tr>
      <w:tr w14:paraId="3B6124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0A6B3C50">
            <w:pPr>
              <w:pStyle w:val="3"/>
              <w:rPr>
                <w:szCs w:val="18"/>
              </w:rPr>
            </w:pPr>
            <w:r>
              <w:rPr>
                <w:rFonts w:hint="eastAsia"/>
                <w:szCs w:val="18"/>
              </w:rPr>
              <w:t>研发单位</w:t>
            </w:r>
          </w:p>
        </w:tc>
        <w:tc>
          <w:tcPr>
            <w:tcW w:w="3780" w:type="dxa"/>
          </w:tcPr>
          <w:p w14:paraId="4EF580F5">
            <w:pPr>
              <w:pStyle w:val="3"/>
              <w:jc w:val="center"/>
              <w:rPr>
                <w:szCs w:val="18"/>
              </w:rPr>
            </w:pPr>
            <w:r>
              <w:rPr>
                <w:rFonts w:hint="eastAsia"/>
                <w:szCs w:val="18"/>
              </w:rPr>
              <w:t>北京绿建软件有限公司</w:t>
            </w:r>
          </w:p>
        </w:tc>
      </w:tr>
      <w:tr w14:paraId="292C24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18B59EC7">
            <w:pPr>
              <w:pStyle w:val="3"/>
              <w:rPr>
                <w:szCs w:val="18"/>
              </w:rPr>
            </w:pPr>
            <w:r>
              <w:rPr>
                <w:rFonts w:hint="eastAsia"/>
                <w:szCs w:val="18"/>
              </w:rPr>
              <w:t>正版授权码</w:t>
            </w:r>
          </w:p>
        </w:tc>
        <w:tc>
          <w:tcPr>
            <w:tcW w:w="3780" w:type="dxa"/>
          </w:tcPr>
          <w:p w14:paraId="0A98F643">
            <w:pPr>
              <w:pStyle w:val="3"/>
              <w:jc w:val="center"/>
              <w:rPr>
                <w:szCs w:val="18"/>
              </w:rPr>
            </w:pPr>
            <w:bookmarkStart w:id="10" w:name="正版授权码"/>
            <w:r>
              <w:t>T15360655662</w:t>
            </w:r>
            <w:bookmarkEnd w:id="10"/>
          </w:p>
        </w:tc>
      </w:tr>
      <w:tr w14:paraId="411ED5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14:paraId="1D73043F">
            <w:pPr>
              <w:pStyle w:val="3"/>
              <w:rPr>
                <w:szCs w:val="18"/>
              </w:rPr>
            </w:pPr>
            <w:r>
              <w:rPr>
                <w:rFonts w:hint="eastAsia"/>
                <w:szCs w:val="18"/>
              </w:rPr>
              <w:t>服务热线</w:t>
            </w:r>
          </w:p>
        </w:tc>
        <w:tc>
          <w:tcPr>
            <w:tcW w:w="3780" w:type="dxa"/>
          </w:tcPr>
          <w:p w14:paraId="60769AD5">
            <w:pPr>
              <w:pStyle w:val="3"/>
              <w:jc w:val="center"/>
              <w:rPr>
                <w:szCs w:val="18"/>
              </w:rPr>
            </w:pPr>
            <w:r>
              <w:rPr>
                <w:rFonts w:hint="eastAsia"/>
                <w:color w:val="000000"/>
                <w:shd w:val="clear" w:color="auto" w:fill="FFFFFF"/>
              </w:rPr>
              <w:t>400-094-1228</w:t>
            </w:r>
          </w:p>
        </w:tc>
      </w:tr>
    </w:tbl>
    <w:p w14:paraId="362175C3">
      <w:p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14:paraId="3D04341C">
      <w:pPr>
        <w:jc w:val="center"/>
        <w:rPr>
          <w:sz w:val="28"/>
          <w:szCs w:val="28"/>
        </w:rPr>
      </w:pPr>
      <w:bookmarkStart w:id="11" w:name="目录"/>
      <w:r>
        <w:rPr>
          <w:rFonts w:hint="eastAsia"/>
          <w:sz w:val="28"/>
          <w:szCs w:val="28"/>
        </w:rPr>
        <w:t>目  录</w:t>
      </w:r>
    </w:p>
    <w:p w14:paraId="4BC2CA7F">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_Toc10995 </w:instrText>
      </w:r>
      <w:r>
        <w:rPr>
          <w:szCs w:val="28"/>
        </w:rPr>
        <w:fldChar w:fldCharType="separate"/>
      </w:r>
      <w:r>
        <w:rPr>
          <w:rFonts w:hint="eastAsia"/>
        </w:rPr>
        <w:t>1. 建筑概况</w:t>
      </w:r>
      <w:r>
        <w:tab/>
      </w:r>
      <w:r>
        <w:fldChar w:fldCharType="begin"/>
      </w:r>
      <w:r>
        <w:instrText xml:space="preserve"> PAGEREF _Toc10995 \h </w:instrText>
      </w:r>
      <w:r>
        <w:fldChar w:fldCharType="separate"/>
      </w:r>
      <w:r>
        <w:t>1</w:t>
      </w:r>
      <w:r>
        <w:fldChar w:fldCharType="end"/>
      </w:r>
      <w:r>
        <w:rPr>
          <w:szCs w:val="28"/>
        </w:rPr>
        <w:fldChar w:fldCharType="end"/>
      </w:r>
    </w:p>
    <w:p w14:paraId="31692C7C">
      <w:pPr>
        <w:pStyle w:val="19"/>
        <w:tabs>
          <w:tab w:val="right" w:leader="dot" w:pos="9070"/>
          <w:tab w:val="clear" w:pos="180"/>
          <w:tab w:val="clear" w:pos="420"/>
          <w:tab w:val="clear" w:pos="9360"/>
        </w:tabs>
      </w:pPr>
      <w:r>
        <w:rPr>
          <w:szCs w:val="28"/>
        </w:rPr>
        <w:fldChar w:fldCharType="begin"/>
      </w:r>
      <w:r>
        <w:rPr>
          <w:szCs w:val="28"/>
        </w:rPr>
        <w:instrText xml:space="preserve"> HYPERLINK \l _Toc4154 </w:instrText>
      </w:r>
      <w:r>
        <w:rPr>
          <w:szCs w:val="28"/>
        </w:rPr>
        <w:fldChar w:fldCharType="separate"/>
      </w:r>
      <w:r>
        <w:rPr>
          <w:rFonts w:hint="eastAsia"/>
        </w:rPr>
        <w:t>2. 计算</w:t>
      </w:r>
      <w:r>
        <w:t>目的</w:t>
      </w:r>
      <w:r>
        <w:tab/>
      </w:r>
      <w:r>
        <w:fldChar w:fldCharType="begin"/>
      </w:r>
      <w:r>
        <w:instrText xml:space="preserve"> PAGEREF _Toc4154 \h </w:instrText>
      </w:r>
      <w:r>
        <w:fldChar w:fldCharType="separate"/>
      </w:r>
      <w:r>
        <w:t>1</w:t>
      </w:r>
      <w:r>
        <w:fldChar w:fldCharType="end"/>
      </w:r>
      <w:r>
        <w:rPr>
          <w:szCs w:val="28"/>
        </w:rPr>
        <w:fldChar w:fldCharType="end"/>
      </w:r>
    </w:p>
    <w:p w14:paraId="71293AFA">
      <w:pPr>
        <w:pStyle w:val="19"/>
        <w:tabs>
          <w:tab w:val="right" w:leader="dot" w:pos="9070"/>
          <w:tab w:val="clear" w:pos="180"/>
          <w:tab w:val="clear" w:pos="420"/>
          <w:tab w:val="clear" w:pos="9360"/>
        </w:tabs>
      </w:pPr>
      <w:r>
        <w:rPr>
          <w:szCs w:val="28"/>
        </w:rPr>
        <w:fldChar w:fldCharType="begin"/>
      </w:r>
      <w:r>
        <w:rPr>
          <w:szCs w:val="28"/>
        </w:rPr>
        <w:instrText xml:space="preserve"> HYPERLINK \l _Toc10055 </w:instrText>
      </w:r>
      <w:r>
        <w:rPr>
          <w:szCs w:val="28"/>
        </w:rPr>
        <w:fldChar w:fldCharType="separate"/>
      </w:r>
      <w:r>
        <w:rPr>
          <w:rFonts w:hint="eastAsia"/>
        </w:rPr>
        <w:t>3. 分析依据</w:t>
      </w:r>
      <w:r>
        <w:tab/>
      </w:r>
      <w:r>
        <w:fldChar w:fldCharType="begin"/>
      </w:r>
      <w:r>
        <w:instrText xml:space="preserve"> PAGEREF _Toc10055 \h </w:instrText>
      </w:r>
      <w:r>
        <w:fldChar w:fldCharType="separate"/>
      </w:r>
      <w:r>
        <w:t>2</w:t>
      </w:r>
      <w:r>
        <w:fldChar w:fldCharType="end"/>
      </w:r>
      <w:r>
        <w:rPr>
          <w:szCs w:val="28"/>
        </w:rPr>
        <w:fldChar w:fldCharType="end"/>
      </w:r>
    </w:p>
    <w:p w14:paraId="7770D5FA">
      <w:pPr>
        <w:pStyle w:val="20"/>
        <w:tabs>
          <w:tab w:val="right" w:leader="dot" w:pos="9070"/>
          <w:tab w:val="clear" w:pos="540"/>
          <w:tab w:val="clear" w:pos="840"/>
          <w:tab w:val="clear" w:pos="9360"/>
        </w:tabs>
      </w:pPr>
      <w:r>
        <w:rPr>
          <w:szCs w:val="28"/>
        </w:rPr>
        <w:fldChar w:fldCharType="begin"/>
      </w:r>
      <w:r>
        <w:rPr>
          <w:szCs w:val="28"/>
        </w:rPr>
        <w:instrText xml:space="preserve"> HYPERLINK \l _Toc18215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_Toc18215 \h </w:instrText>
      </w:r>
      <w:r>
        <w:fldChar w:fldCharType="separate"/>
      </w:r>
      <w:r>
        <w:t>2</w:t>
      </w:r>
      <w:r>
        <w:fldChar w:fldCharType="end"/>
      </w:r>
      <w:r>
        <w:rPr>
          <w:szCs w:val="28"/>
        </w:rPr>
        <w:fldChar w:fldCharType="end"/>
      </w:r>
    </w:p>
    <w:p w14:paraId="7CCFA9AA">
      <w:pPr>
        <w:pStyle w:val="20"/>
        <w:tabs>
          <w:tab w:val="right" w:leader="dot" w:pos="9070"/>
          <w:tab w:val="clear" w:pos="540"/>
          <w:tab w:val="clear" w:pos="840"/>
          <w:tab w:val="clear" w:pos="9360"/>
        </w:tabs>
      </w:pPr>
      <w:r>
        <w:rPr>
          <w:szCs w:val="28"/>
        </w:rPr>
        <w:fldChar w:fldCharType="begin"/>
      </w:r>
      <w:r>
        <w:rPr>
          <w:szCs w:val="28"/>
        </w:rPr>
        <w:instrText xml:space="preserve"> HYPERLINK \l _Toc19295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_Toc19295 \h </w:instrText>
      </w:r>
      <w:r>
        <w:fldChar w:fldCharType="separate"/>
      </w:r>
      <w:r>
        <w:t>2</w:t>
      </w:r>
      <w:r>
        <w:fldChar w:fldCharType="end"/>
      </w:r>
      <w:r>
        <w:rPr>
          <w:szCs w:val="28"/>
        </w:rPr>
        <w:fldChar w:fldCharType="end"/>
      </w:r>
    </w:p>
    <w:p w14:paraId="058CEFBF">
      <w:pPr>
        <w:pStyle w:val="19"/>
        <w:tabs>
          <w:tab w:val="right" w:leader="dot" w:pos="9070"/>
          <w:tab w:val="clear" w:pos="180"/>
          <w:tab w:val="clear" w:pos="420"/>
          <w:tab w:val="clear" w:pos="9360"/>
        </w:tabs>
      </w:pPr>
      <w:r>
        <w:rPr>
          <w:szCs w:val="28"/>
        </w:rPr>
        <w:fldChar w:fldCharType="begin"/>
      </w:r>
      <w:r>
        <w:rPr>
          <w:szCs w:val="28"/>
        </w:rPr>
        <w:instrText xml:space="preserve"> HYPERLINK \l _Toc6752 </w:instrText>
      </w:r>
      <w:r>
        <w:rPr>
          <w:szCs w:val="28"/>
        </w:rPr>
        <w:fldChar w:fldCharType="separate"/>
      </w:r>
      <w:r>
        <w:rPr>
          <w:rFonts w:hint="eastAsia"/>
        </w:rPr>
        <w:t>4. 动态采光</w:t>
      </w:r>
      <w:r>
        <w:t>概述</w:t>
      </w:r>
      <w:r>
        <w:tab/>
      </w:r>
      <w:r>
        <w:fldChar w:fldCharType="begin"/>
      </w:r>
      <w:r>
        <w:instrText xml:space="preserve"> PAGEREF _Toc6752 \h </w:instrText>
      </w:r>
      <w:r>
        <w:fldChar w:fldCharType="separate"/>
      </w:r>
      <w:r>
        <w:t>3</w:t>
      </w:r>
      <w:r>
        <w:fldChar w:fldCharType="end"/>
      </w:r>
      <w:r>
        <w:rPr>
          <w:szCs w:val="28"/>
        </w:rPr>
        <w:fldChar w:fldCharType="end"/>
      </w:r>
    </w:p>
    <w:p w14:paraId="42292221">
      <w:pPr>
        <w:pStyle w:val="20"/>
        <w:tabs>
          <w:tab w:val="right" w:leader="dot" w:pos="9070"/>
          <w:tab w:val="clear" w:pos="540"/>
          <w:tab w:val="clear" w:pos="840"/>
          <w:tab w:val="clear" w:pos="9360"/>
        </w:tabs>
      </w:pPr>
      <w:r>
        <w:rPr>
          <w:szCs w:val="28"/>
        </w:rPr>
        <w:fldChar w:fldCharType="begin"/>
      </w:r>
      <w:r>
        <w:rPr>
          <w:szCs w:val="28"/>
        </w:rPr>
        <w:instrText xml:space="preserve"> HYPERLINK \l _Toc17622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_Toc17622 \h </w:instrText>
      </w:r>
      <w:r>
        <w:fldChar w:fldCharType="separate"/>
      </w:r>
      <w:r>
        <w:t>4</w:t>
      </w:r>
      <w:r>
        <w:fldChar w:fldCharType="end"/>
      </w:r>
      <w:r>
        <w:rPr>
          <w:szCs w:val="28"/>
        </w:rPr>
        <w:fldChar w:fldCharType="end"/>
      </w:r>
    </w:p>
    <w:p w14:paraId="09EF492B">
      <w:pPr>
        <w:pStyle w:val="20"/>
        <w:tabs>
          <w:tab w:val="right" w:leader="dot" w:pos="9070"/>
          <w:tab w:val="clear" w:pos="540"/>
          <w:tab w:val="clear" w:pos="840"/>
          <w:tab w:val="clear" w:pos="9360"/>
        </w:tabs>
      </w:pPr>
      <w:r>
        <w:rPr>
          <w:szCs w:val="28"/>
        </w:rPr>
        <w:fldChar w:fldCharType="begin"/>
      </w:r>
      <w:r>
        <w:rPr>
          <w:szCs w:val="28"/>
        </w:rPr>
        <w:instrText xml:space="preserve"> HYPERLINK \l _Toc16314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_Toc16314 \h </w:instrText>
      </w:r>
      <w:r>
        <w:fldChar w:fldCharType="separate"/>
      </w:r>
      <w:r>
        <w:t>4</w:t>
      </w:r>
      <w:r>
        <w:fldChar w:fldCharType="end"/>
      </w:r>
      <w:r>
        <w:rPr>
          <w:szCs w:val="28"/>
        </w:rPr>
        <w:fldChar w:fldCharType="end"/>
      </w:r>
    </w:p>
    <w:p w14:paraId="16AFDB51">
      <w:pPr>
        <w:pStyle w:val="19"/>
        <w:tabs>
          <w:tab w:val="right" w:leader="dot" w:pos="9070"/>
          <w:tab w:val="clear" w:pos="180"/>
          <w:tab w:val="clear" w:pos="420"/>
          <w:tab w:val="clear" w:pos="9360"/>
        </w:tabs>
      </w:pPr>
      <w:r>
        <w:rPr>
          <w:szCs w:val="28"/>
        </w:rPr>
        <w:fldChar w:fldCharType="begin"/>
      </w:r>
      <w:r>
        <w:rPr>
          <w:szCs w:val="28"/>
        </w:rPr>
        <w:instrText xml:space="preserve"> HYPERLINK \l _Toc24104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_Toc24104 \h </w:instrText>
      </w:r>
      <w:r>
        <w:fldChar w:fldCharType="separate"/>
      </w:r>
      <w:r>
        <w:t>4</w:t>
      </w:r>
      <w:r>
        <w:fldChar w:fldCharType="end"/>
      </w:r>
      <w:r>
        <w:rPr>
          <w:szCs w:val="28"/>
        </w:rPr>
        <w:fldChar w:fldCharType="end"/>
      </w:r>
    </w:p>
    <w:p w14:paraId="1E27BDFA">
      <w:pPr>
        <w:pStyle w:val="20"/>
        <w:tabs>
          <w:tab w:val="right" w:leader="dot" w:pos="9070"/>
          <w:tab w:val="clear" w:pos="540"/>
          <w:tab w:val="clear" w:pos="840"/>
          <w:tab w:val="clear" w:pos="9360"/>
        </w:tabs>
      </w:pPr>
      <w:r>
        <w:rPr>
          <w:szCs w:val="28"/>
        </w:rPr>
        <w:fldChar w:fldCharType="begin"/>
      </w:r>
      <w:r>
        <w:rPr>
          <w:szCs w:val="28"/>
        </w:rPr>
        <w:instrText xml:space="preserve"> HYPERLINK \l _Toc7099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_Toc7099 \h </w:instrText>
      </w:r>
      <w:r>
        <w:fldChar w:fldCharType="separate"/>
      </w:r>
      <w:r>
        <w:t>4</w:t>
      </w:r>
      <w:r>
        <w:fldChar w:fldCharType="end"/>
      </w:r>
      <w:r>
        <w:rPr>
          <w:szCs w:val="28"/>
        </w:rPr>
        <w:fldChar w:fldCharType="end"/>
      </w:r>
    </w:p>
    <w:p w14:paraId="1307C28A">
      <w:pPr>
        <w:pStyle w:val="20"/>
        <w:tabs>
          <w:tab w:val="right" w:leader="dot" w:pos="9070"/>
          <w:tab w:val="clear" w:pos="540"/>
          <w:tab w:val="clear" w:pos="840"/>
          <w:tab w:val="clear" w:pos="9360"/>
        </w:tabs>
      </w:pPr>
      <w:r>
        <w:rPr>
          <w:szCs w:val="28"/>
        </w:rPr>
        <w:fldChar w:fldCharType="begin"/>
      </w:r>
      <w:r>
        <w:rPr>
          <w:szCs w:val="28"/>
        </w:rPr>
        <w:instrText xml:space="preserve"> HYPERLINK \l _Toc1501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_Toc1501 \h </w:instrText>
      </w:r>
      <w:r>
        <w:fldChar w:fldCharType="separate"/>
      </w:r>
      <w:r>
        <w:t>5</w:t>
      </w:r>
      <w:r>
        <w:fldChar w:fldCharType="end"/>
      </w:r>
      <w:r>
        <w:rPr>
          <w:szCs w:val="28"/>
        </w:rPr>
        <w:fldChar w:fldCharType="end"/>
      </w:r>
    </w:p>
    <w:p w14:paraId="13606DB6">
      <w:pPr>
        <w:pStyle w:val="20"/>
        <w:tabs>
          <w:tab w:val="right" w:leader="dot" w:pos="9070"/>
          <w:tab w:val="clear" w:pos="540"/>
          <w:tab w:val="clear" w:pos="840"/>
          <w:tab w:val="clear" w:pos="9360"/>
        </w:tabs>
      </w:pPr>
      <w:r>
        <w:rPr>
          <w:szCs w:val="28"/>
        </w:rPr>
        <w:fldChar w:fldCharType="begin"/>
      </w:r>
      <w:r>
        <w:rPr>
          <w:szCs w:val="28"/>
        </w:rPr>
        <w:instrText xml:space="preserve"> HYPERLINK \l _Toc22168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_Toc22168 \h </w:instrText>
      </w:r>
      <w:r>
        <w:fldChar w:fldCharType="separate"/>
      </w:r>
      <w:r>
        <w:t>5</w:t>
      </w:r>
      <w:r>
        <w:fldChar w:fldCharType="end"/>
      </w:r>
      <w:r>
        <w:rPr>
          <w:szCs w:val="28"/>
        </w:rPr>
        <w:fldChar w:fldCharType="end"/>
      </w:r>
    </w:p>
    <w:p w14:paraId="398F72C9">
      <w:pPr>
        <w:pStyle w:val="15"/>
        <w:tabs>
          <w:tab w:val="right" w:leader="dot" w:pos="9070"/>
          <w:tab w:val="clear" w:pos="900"/>
          <w:tab w:val="clear" w:pos="1260"/>
          <w:tab w:val="clear" w:pos="9360"/>
        </w:tabs>
      </w:pPr>
      <w:r>
        <w:rPr>
          <w:szCs w:val="28"/>
        </w:rPr>
        <w:fldChar w:fldCharType="begin"/>
      </w:r>
      <w:r>
        <w:rPr>
          <w:szCs w:val="28"/>
        </w:rPr>
        <w:instrText xml:space="preserve"> HYPERLINK \l _Toc4081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_Toc4081 \h </w:instrText>
      </w:r>
      <w:r>
        <w:fldChar w:fldCharType="separate"/>
      </w:r>
      <w:r>
        <w:t>5</w:t>
      </w:r>
      <w:r>
        <w:fldChar w:fldCharType="end"/>
      </w:r>
      <w:r>
        <w:rPr>
          <w:szCs w:val="28"/>
        </w:rPr>
        <w:fldChar w:fldCharType="end"/>
      </w:r>
    </w:p>
    <w:p w14:paraId="0CCEEFE3">
      <w:pPr>
        <w:pStyle w:val="15"/>
        <w:tabs>
          <w:tab w:val="right" w:leader="dot" w:pos="9070"/>
          <w:tab w:val="clear" w:pos="900"/>
          <w:tab w:val="clear" w:pos="1260"/>
          <w:tab w:val="clear" w:pos="9360"/>
        </w:tabs>
      </w:pPr>
      <w:r>
        <w:rPr>
          <w:szCs w:val="28"/>
        </w:rPr>
        <w:fldChar w:fldCharType="begin"/>
      </w:r>
      <w:r>
        <w:rPr>
          <w:szCs w:val="28"/>
        </w:rPr>
        <w:instrText xml:space="preserve"> HYPERLINK \l _Toc5747 </w:instrText>
      </w:r>
      <w:r>
        <w:rPr>
          <w:szCs w:val="28"/>
        </w:rPr>
        <w:fldChar w:fldCharType="separate"/>
      </w:r>
      <w:r>
        <w:rPr>
          <w:rFonts w:hint="eastAsia" w:ascii="微软雅黑" w:hAnsi="微软雅黑" w:eastAsia="微软雅黑"/>
          <w:szCs w:val="24"/>
          <w:lang w:val="en-GB"/>
        </w:rPr>
        <w:t xml:space="preserve">5.3.2 </w:t>
      </w:r>
      <w:r>
        <w:rPr>
          <w:rFonts w:hint="eastAsia"/>
        </w:rPr>
        <w:t>玻璃幕墙</w:t>
      </w:r>
      <w:r>
        <w:tab/>
      </w:r>
      <w:r>
        <w:fldChar w:fldCharType="begin"/>
      </w:r>
      <w:r>
        <w:instrText xml:space="preserve"> PAGEREF _Toc5747 \h </w:instrText>
      </w:r>
      <w:r>
        <w:fldChar w:fldCharType="separate"/>
      </w:r>
      <w:r>
        <w:t>6</w:t>
      </w:r>
      <w:r>
        <w:fldChar w:fldCharType="end"/>
      </w:r>
      <w:r>
        <w:rPr>
          <w:szCs w:val="28"/>
        </w:rPr>
        <w:fldChar w:fldCharType="end"/>
      </w:r>
    </w:p>
    <w:p w14:paraId="7CD0646D">
      <w:pPr>
        <w:pStyle w:val="19"/>
        <w:tabs>
          <w:tab w:val="right" w:leader="dot" w:pos="9070"/>
          <w:tab w:val="clear" w:pos="180"/>
          <w:tab w:val="clear" w:pos="420"/>
          <w:tab w:val="clear" w:pos="9360"/>
        </w:tabs>
      </w:pPr>
      <w:r>
        <w:rPr>
          <w:szCs w:val="28"/>
        </w:rPr>
        <w:fldChar w:fldCharType="begin"/>
      </w:r>
      <w:r>
        <w:rPr>
          <w:szCs w:val="28"/>
        </w:rPr>
        <w:instrText xml:space="preserve"> HYPERLINK \l _Toc2998 </w:instrText>
      </w:r>
      <w:r>
        <w:rPr>
          <w:szCs w:val="28"/>
        </w:rPr>
        <w:fldChar w:fldCharType="separate"/>
      </w:r>
      <w:r>
        <w:rPr>
          <w:rFonts w:hint="eastAsia"/>
        </w:rPr>
        <w:t>6. 动态采光达标统计</w:t>
      </w:r>
      <w:r>
        <w:tab/>
      </w:r>
      <w:r>
        <w:fldChar w:fldCharType="begin"/>
      </w:r>
      <w:r>
        <w:instrText xml:space="preserve"> PAGEREF _Toc2998 \h </w:instrText>
      </w:r>
      <w:r>
        <w:fldChar w:fldCharType="separate"/>
      </w:r>
      <w:r>
        <w:t>7</w:t>
      </w:r>
      <w:r>
        <w:fldChar w:fldCharType="end"/>
      </w:r>
      <w:r>
        <w:rPr>
          <w:szCs w:val="28"/>
        </w:rPr>
        <w:fldChar w:fldCharType="end"/>
      </w:r>
    </w:p>
    <w:p w14:paraId="7EC2A167">
      <w:pPr>
        <w:pStyle w:val="19"/>
        <w:tabs>
          <w:tab w:val="right" w:leader="dot" w:pos="9070"/>
          <w:tab w:val="clear" w:pos="180"/>
          <w:tab w:val="clear" w:pos="420"/>
          <w:tab w:val="clear" w:pos="9360"/>
        </w:tabs>
      </w:pPr>
      <w:r>
        <w:rPr>
          <w:szCs w:val="28"/>
        </w:rPr>
        <w:fldChar w:fldCharType="begin"/>
      </w:r>
      <w:r>
        <w:rPr>
          <w:szCs w:val="28"/>
        </w:rPr>
        <w:instrText xml:space="preserve"> HYPERLINK \l _Toc28743 </w:instrText>
      </w:r>
      <w:r>
        <w:rPr>
          <w:szCs w:val="28"/>
        </w:rPr>
        <w:fldChar w:fldCharType="separate"/>
      </w:r>
      <w:r>
        <w:rPr>
          <w:rFonts w:hint="eastAsia"/>
        </w:rPr>
        <w:t>7. 动态采光统计图</w:t>
      </w:r>
      <w:r>
        <w:tab/>
      </w:r>
      <w:r>
        <w:fldChar w:fldCharType="begin"/>
      </w:r>
      <w:r>
        <w:instrText xml:space="preserve"> PAGEREF _Toc28743 \h </w:instrText>
      </w:r>
      <w:r>
        <w:fldChar w:fldCharType="separate"/>
      </w:r>
      <w:r>
        <w:t>7</w:t>
      </w:r>
      <w:r>
        <w:fldChar w:fldCharType="end"/>
      </w:r>
      <w:r>
        <w:rPr>
          <w:szCs w:val="28"/>
        </w:rPr>
        <w:fldChar w:fldCharType="end"/>
      </w:r>
    </w:p>
    <w:p w14:paraId="7C788354">
      <w:pPr>
        <w:pStyle w:val="19"/>
        <w:tabs>
          <w:tab w:val="right" w:leader="dot" w:pos="9070"/>
          <w:tab w:val="clear" w:pos="180"/>
          <w:tab w:val="clear" w:pos="420"/>
          <w:tab w:val="clear" w:pos="9360"/>
        </w:tabs>
      </w:pPr>
      <w:r>
        <w:rPr>
          <w:szCs w:val="28"/>
        </w:rPr>
        <w:fldChar w:fldCharType="begin"/>
      </w:r>
      <w:r>
        <w:rPr>
          <w:szCs w:val="28"/>
        </w:rPr>
        <w:instrText xml:space="preserve"> HYPERLINK \l _Toc6523 </w:instrText>
      </w:r>
      <w:r>
        <w:rPr>
          <w:szCs w:val="28"/>
        </w:rPr>
        <w:fldChar w:fldCharType="separate"/>
      </w:r>
      <w:r>
        <w:rPr>
          <w:rFonts w:hint="eastAsia"/>
        </w:rPr>
        <w:t xml:space="preserve">8. </w:t>
      </w:r>
      <w:r>
        <w:t>动态采光彩图</w:t>
      </w:r>
      <w:r>
        <w:tab/>
      </w:r>
      <w:r>
        <w:fldChar w:fldCharType="begin"/>
      </w:r>
      <w:r>
        <w:instrText xml:space="preserve"> PAGEREF _Toc6523 \h </w:instrText>
      </w:r>
      <w:r>
        <w:fldChar w:fldCharType="separate"/>
      </w:r>
      <w:r>
        <w:t>9</w:t>
      </w:r>
      <w:r>
        <w:fldChar w:fldCharType="end"/>
      </w:r>
      <w:r>
        <w:rPr>
          <w:szCs w:val="28"/>
        </w:rPr>
        <w:fldChar w:fldCharType="end"/>
      </w:r>
    </w:p>
    <w:p w14:paraId="30D04D9C">
      <w:pPr>
        <w:pStyle w:val="19"/>
        <w:tabs>
          <w:tab w:val="right" w:leader="dot" w:pos="9070"/>
          <w:tab w:val="clear" w:pos="180"/>
          <w:tab w:val="clear" w:pos="420"/>
          <w:tab w:val="clear" w:pos="9360"/>
        </w:tabs>
      </w:pPr>
      <w:r>
        <w:rPr>
          <w:szCs w:val="28"/>
        </w:rPr>
        <w:fldChar w:fldCharType="begin"/>
      </w:r>
      <w:r>
        <w:rPr>
          <w:szCs w:val="28"/>
        </w:rPr>
        <w:instrText xml:space="preserve"> HYPERLINK \l _Toc27993 </w:instrText>
      </w:r>
      <w:r>
        <w:rPr>
          <w:szCs w:val="28"/>
        </w:rPr>
        <w:fldChar w:fldCharType="separate"/>
      </w:r>
      <w:r>
        <w:rPr>
          <w:rFonts w:hint="eastAsia"/>
        </w:rPr>
        <w:t>9. 评价结论</w:t>
      </w:r>
      <w:r>
        <w:tab/>
      </w:r>
      <w:r>
        <w:fldChar w:fldCharType="begin"/>
      </w:r>
      <w:r>
        <w:instrText xml:space="preserve"> PAGEREF _Toc27993 \h </w:instrText>
      </w:r>
      <w:r>
        <w:fldChar w:fldCharType="separate"/>
      </w:r>
      <w:r>
        <w:t>10</w:t>
      </w:r>
      <w:r>
        <w:fldChar w:fldCharType="end"/>
      </w:r>
      <w:r>
        <w:rPr>
          <w:szCs w:val="28"/>
        </w:rPr>
        <w:fldChar w:fldCharType="end"/>
      </w:r>
    </w:p>
    <w:p w14:paraId="36264966">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2DE08A5F">
      <w:pPr>
        <w:pStyle w:val="2"/>
        <w:ind w:left="432" w:hanging="432"/>
      </w:pPr>
      <w:r>
        <w:rPr>
          <w:szCs w:val="21"/>
        </w:rPr>
        <w:tab/>
      </w:r>
      <w:bookmarkStart w:id="12" w:name="_Toc10995"/>
      <w:bookmarkStart w:id="13" w:name="_Toc512608176"/>
      <w:r>
        <w:rPr>
          <w:rFonts w:hint="eastAsia"/>
        </w:rPr>
        <w:t>建筑概况</w:t>
      </w:r>
      <w:bookmarkEnd w:id="12"/>
      <w:bookmarkEnd w:id="13"/>
    </w:p>
    <w:p w14:paraId="1F0C30BD">
      <w:pPr>
        <w:pStyle w:val="3"/>
        <w:ind w:firstLine="420" w:firstLineChars="200"/>
        <w:jc w:val="left"/>
        <w:rPr>
          <w:rFonts w:hint="eastAsia"/>
          <w:lang w:val="en-US"/>
        </w:rPr>
      </w:pPr>
      <w:bookmarkStart w:id="87" w:name="_GoBack"/>
      <w:r>
        <w:rPr>
          <w:rFonts w:hint="eastAsia"/>
          <w:lang w:val="en-US"/>
        </w:rPr>
        <w:t>项目位于广州市花都区地铁9号线花都广场站，南侧为沉迎宾大道，西侧为天贵路，北侧为紫薇路。本项目总用地面积10746.75m²，综合容积率为1.01，总建筑面积10902.34m²。绿地面积约3458.30㎡。机动车停车位设45个。</w:t>
      </w:r>
    </w:p>
    <w:p w14:paraId="2F78AC9A">
      <w:pPr>
        <w:pStyle w:val="3"/>
        <w:ind w:firstLine="0" w:firstLineChars="0"/>
        <w:jc w:val="center"/>
        <w:rPr>
          <w:rFonts w:hint="eastAsia" w:eastAsia="微软雅黑"/>
          <w:lang w:val="en-US" w:eastAsia="zh-CN"/>
        </w:rPr>
      </w:pPr>
      <w:r>
        <w:rPr>
          <w:rFonts w:hint="eastAsia" w:eastAsia="微软雅黑"/>
          <w:lang w:val="en-US" w:eastAsia="zh-CN"/>
        </w:rPr>
        <w:drawing>
          <wp:inline distT="0" distB="0" distL="114300" distR="114300">
            <wp:extent cx="5753100" cy="4602480"/>
            <wp:effectExtent l="0" t="0" r="0" b="7620"/>
            <wp:docPr id="1" name="图片 1" descr="场地平面-模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场地平面-模型"/>
                    <pic:cNvPicPr>
                      <a:picLocks noChangeAspect="1"/>
                    </pic:cNvPicPr>
                  </pic:nvPicPr>
                  <pic:blipFill>
                    <a:blip r:embed="rId8"/>
                    <a:stretch>
                      <a:fillRect/>
                    </a:stretch>
                  </pic:blipFill>
                  <pic:spPr>
                    <a:xfrm>
                      <a:off x="0" y="0"/>
                      <a:ext cx="5753100" cy="4602480"/>
                    </a:xfrm>
                    <a:prstGeom prst="rect">
                      <a:avLst/>
                    </a:prstGeom>
                  </pic:spPr>
                </pic:pic>
              </a:graphicData>
            </a:graphic>
          </wp:inline>
        </w:drawing>
      </w:r>
    </w:p>
    <w:p w14:paraId="78FC5A58">
      <w:pPr>
        <w:pStyle w:val="3"/>
        <w:ind w:firstLine="0" w:firstLineChars="0"/>
        <w:jc w:val="center"/>
        <w:rPr>
          <w:rFonts w:hint="default" w:eastAsia="微软雅黑"/>
          <w:lang w:val="en-US" w:eastAsia="zh-CN"/>
        </w:rPr>
      </w:pPr>
      <w:r>
        <w:rPr>
          <w:rFonts w:hint="eastAsia"/>
          <w:lang w:val="en-US" w:eastAsia="zh-CN"/>
        </w:rPr>
        <w:t>图1 总平面图</w:t>
      </w:r>
    </w:p>
    <w:bookmarkEnd w:id="87"/>
    <w:p w14:paraId="31B68619">
      <w:pPr>
        <w:pStyle w:val="2"/>
        <w:ind w:left="432" w:hanging="432"/>
      </w:pPr>
      <w:bookmarkStart w:id="14" w:name="_Toc4154"/>
      <w:bookmarkStart w:id="15" w:name="_Toc512608178"/>
      <w:r>
        <w:rPr>
          <w:rFonts w:hint="eastAsia"/>
        </w:rPr>
        <w:t>计算</w:t>
      </w:r>
      <w:r>
        <w:t>目的</w:t>
      </w:r>
      <w:bookmarkEnd w:id="14"/>
      <w:bookmarkEnd w:id="15"/>
    </w:p>
    <w:p w14:paraId="424332D7">
      <w:pPr>
        <w:pStyle w:val="3"/>
        <w:ind w:firstLine="420" w:firstLineChars="200"/>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16" w:name="_Toc10055"/>
      <w:bookmarkStart w:id="17" w:name="_Toc512608177"/>
      <w:r>
        <w:rPr>
          <w:rFonts w:hint="eastAsia"/>
        </w:rPr>
        <w:t>分析依据</w:t>
      </w:r>
      <w:bookmarkEnd w:id="16"/>
      <w:bookmarkEnd w:id="17"/>
    </w:p>
    <w:p w14:paraId="1C609D7A">
      <w:pPr>
        <w:pStyle w:val="4"/>
      </w:pPr>
      <w:bookmarkStart w:id="18" w:name="_Toc18215"/>
      <w:r>
        <w:rPr>
          <w:rFonts w:hint="eastAsia"/>
        </w:rPr>
        <w:t>标准依据</w:t>
      </w:r>
      <w:bookmarkEnd w:id="18"/>
    </w:p>
    <w:p w14:paraId="418607DE">
      <w:pPr>
        <w:pStyle w:val="3"/>
        <w:numPr>
          <w:ilvl w:val="0"/>
          <w:numId w:val="2"/>
        </w:numPr>
        <w:rPr>
          <w:lang w:val="en-US"/>
        </w:rPr>
      </w:pPr>
      <w:bookmarkStart w:id="19" w:name="标准名称"/>
      <w:bookmarkStart w:id="20" w:name="_Toc512608179"/>
      <w:r>
        <w:rPr>
          <w:lang w:val="en-US"/>
        </w:rPr>
        <w:t>《绿色建筑评价标准》GB/T 50378-2019</w:t>
      </w:r>
      <w:bookmarkEnd w:id="19"/>
    </w:p>
    <w:p w14:paraId="4DE8B27A">
      <w:pPr>
        <w:pStyle w:val="3"/>
        <w:numPr>
          <w:ilvl w:val="0"/>
          <w:numId w:val="2"/>
        </w:numPr>
        <w:rPr>
          <w:lang w:val="en-US"/>
        </w:rPr>
      </w:pPr>
      <w:r>
        <w:rPr>
          <w:lang w:val="en-US"/>
        </w:rPr>
        <w:t>《建筑采光设计标准》GB 50033-2013</w:t>
      </w:r>
    </w:p>
    <w:p w14:paraId="7313E28F">
      <w:pPr>
        <w:pStyle w:val="3"/>
        <w:numPr>
          <w:ilvl w:val="0"/>
          <w:numId w:val="2"/>
        </w:numPr>
        <w:rPr>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lang w:val="en-US"/>
        </w:rPr>
      </w:pPr>
      <w:r>
        <w:rPr>
          <w:lang w:val="en-US"/>
        </w:rPr>
        <w:t>《采光测量方法》GB/T 5699-2017</w:t>
      </w:r>
    </w:p>
    <w:p w14:paraId="30388831">
      <w:pPr>
        <w:pStyle w:val="4"/>
      </w:pPr>
      <w:bookmarkStart w:id="21" w:name="_Toc19295"/>
      <w:r>
        <w:rPr>
          <w:rFonts w:hint="eastAsia"/>
        </w:rPr>
        <w:t>标准要求</w:t>
      </w:r>
      <w:bookmarkEnd w:id="20"/>
      <w:bookmarkEnd w:id="21"/>
    </w:p>
    <w:p w14:paraId="03CD8DCE">
      <w:pPr>
        <w:pStyle w:val="3"/>
        <w:spacing w:line="360" w:lineRule="auto"/>
        <w:ind w:firstLine="420"/>
        <w:rPr>
          <w:rFonts w:ascii="宋体" w:hAnsi="宋体"/>
          <w:b/>
          <w:lang w:val="en-US"/>
        </w:rPr>
      </w:pPr>
      <w:r>
        <w:rPr>
          <w:rFonts w:hint="eastAsia" w:ascii="宋体" w:hAnsi="宋体"/>
          <w:lang w:val="en-US"/>
        </w:rPr>
        <w:t>■</w:t>
      </w:r>
      <w:r>
        <w:rPr>
          <w:rFonts w:hint="eastAsia"/>
          <w:lang w:val="en-US"/>
        </w:rPr>
        <w:t xml:space="preserve"> </w:t>
      </w:r>
      <w:bookmarkStart w:id="22" w:name="标准名称1"/>
      <w:r>
        <w:rPr>
          <w:rFonts w:hint="eastAsia"/>
          <w:b/>
          <w:lang w:val="en-US"/>
        </w:rPr>
        <w:t>《绿色建筑评价标准》GB/T 50378-2019</w:t>
      </w:r>
      <w:bookmarkEnd w:id="22"/>
      <w:r>
        <w:rPr>
          <w:rFonts w:hint="eastAsia"/>
          <w:b/>
          <w:lang w:val="en-US" w:eastAsia="zh-CN"/>
        </w:rPr>
        <w:t>（2024年版）</w:t>
      </w:r>
      <w:r>
        <w:rPr>
          <w:b/>
          <w:lang w:val="en-US"/>
        </w:rPr>
        <w:t xml:space="preserve">    </w:t>
      </w:r>
    </w:p>
    <w:p w14:paraId="7FC5CEAE">
      <w:pPr>
        <w:pStyle w:val="3"/>
        <w:ind w:left="420" w:leftChars="20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5A453CB9">
      <w:pPr>
        <w:snapToGrid w:val="0"/>
        <w:spacing w:line="240" w:lineRule="auto"/>
        <w:ind w:firstLine="420"/>
        <w:jc w:val="left"/>
        <w:rPr>
          <w:bCs/>
        </w:rPr>
      </w:pPr>
      <w:r>
        <w:rPr>
          <w:rFonts w:ascii="微软雅黑" w:hAnsi="微软雅黑" w:eastAsia="微软雅黑" w:cs="微软雅黑"/>
        </w:rPr>
        <w:t>公共建筑：室内主要功能空间至少60%面积比例区域的采光照度值不低于采光要求的小时数平均不少于</w:t>
      </w:r>
      <w:bookmarkStart w:id="23" w:name="公建动态采光评价要求"/>
      <w:r>
        <w:rPr>
          <w:rFonts w:ascii="微软雅黑" w:hAnsi="微软雅黑" w:eastAsia="微软雅黑" w:cs="微软雅黑"/>
        </w:rPr>
        <w:t>4</w:t>
      </w:r>
      <w:bookmarkEnd w:id="23"/>
      <w:r>
        <w:rPr>
          <w:rFonts w:ascii="微软雅黑" w:hAnsi="微软雅黑" w:eastAsia="微软雅黑" w:cs="微软雅黑"/>
        </w:rPr>
        <w:t>h/d，得</w:t>
      </w:r>
      <w:r>
        <w:rPr>
          <w:rFonts w:hint="eastAsia" w:cs="微软雅黑"/>
          <w:lang w:val="en-US" w:eastAsia="zh-CN"/>
        </w:rPr>
        <w:t>4</w:t>
      </w:r>
      <w:r>
        <w:rPr>
          <w:rFonts w:ascii="微软雅黑" w:hAnsi="微软雅黑" w:eastAsia="微软雅黑" w:cs="微软雅黑"/>
        </w:rPr>
        <w:t>分。</w:t>
      </w:r>
    </w:p>
    <w:p w14:paraId="524BDBD7">
      <w:pPr>
        <w:pStyle w:val="3"/>
        <w:spacing w:line="360" w:lineRule="auto"/>
        <w:ind w:firstLine="420"/>
        <w:rPr>
          <w:rFonts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24" w:name="建筑类型"/>
      <w:r>
        <w:rPr>
          <w:rFonts w:hint="eastAsia"/>
        </w:rPr>
        <w:t>居住建筑、图书馆建筑、办公建筑</w:t>
      </w:r>
      <w:bookmarkEnd w:id="24"/>
      <w:r>
        <w:rPr>
          <w:rFonts w:hint="eastAsia"/>
        </w:rPr>
        <w:t>，</w:t>
      </w:r>
      <w:r>
        <w:t>根据</w:t>
      </w:r>
      <w:r>
        <w:rPr>
          <w:rFonts w:hint="eastAsia"/>
        </w:rPr>
        <w:t>标准要求的采光照度值根据对应</w:t>
      </w:r>
      <w:r>
        <w:t>房间类型</w:t>
      </w:r>
      <w:r>
        <w:rPr>
          <w:rFonts w:hint="eastAsia"/>
        </w:rPr>
        <w:t>确定。</w:t>
      </w:r>
    </w:p>
    <w:p w14:paraId="6C5948A8">
      <w:pPr>
        <w:ind w:firstLine="420"/>
        <w:jc w:val="left"/>
        <w:rPr>
          <w:rFonts w:ascii="微软雅黑" w:hAnsi="微软雅黑" w:eastAsia="微软雅黑"/>
        </w:rPr>
      </w:pPr>
      <w:bookmarkStart w:id="25" w:name="条文描述_居住建筑"/>
      <w:r>
        <w:rPr>
          <w:rFonts w:ascii="微软雅黑" w:hAnsi="微软雅黑" w:eastAsia="微软雅黑"/>
        </w:rPr>
        <w:t>4.0.3  住宅建筑的采光标准值不应低于表4.0.3的规定。</w:t>
      </w:r>
    </w:p>
    <w:p w14:paraId="38455862">
      <w:pPr>
        <w:pStyle w:val="18"/>
        <w:ind w:left="902" w:firstLine="0" w:firstLineChars="0"/>
        <w:jc w:val="center"/>
        <w:rPr>
          <w:szCs w:val="21"/>
        </w:rPr>
      </w:pPr>
      <w:r>
        <w:rPr>
          <w:szCs w:val="21"/>
        </w:rPr>
        <w:t>表4.0.3  住宅建筑的采光标准值</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962"/>
        <w:gridCol w:w="2126"/>
        <w:gridCol w:w="2850"/>
      </w:tblGrid>
      <w:tr w14:paraId="7569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709" w:type="dxa"/>
            <w:vMerge w:val="restart"/>
            <w:tcBorders>
              <w:top w:val="single" w:color="auto" w:sz="12" w:space="0"/>
              <w:left w:val="single" w:color="auto" w:sz="12" w:space="0"/>
            </w:tcBorders>
            <w:vAlign w:val="center"/>
          </w:tcPr>
          <w:p w14:paraId="575C6B1C">
            <w:pPr>
              <w:jc w:val="center"/>
            </w:pPr>
            <w:r>
              <w:t>采光等级</w:t>
            </w:r>
          </w:p>
        </w:tc>
        <w:tc>
          <w:tcPr>
            <w:tcW w:w="2962" w:type="dxa"/>
            <w:vMerge w:val="restart"/>
            <w:tcBorders>
              <w:top w:val="single" w:color="auto" w:sz="12" w:space="0"/>
            </w:tcBorders>
            <w:vAlign w:val="center"/>
          </w:tcPr>
          <w:p w14:paraId="0F860444">
            <w:pPr>
              <w:jc w:val="center"/>
              <w:rPr>
                <w:kern w:val="2"/>
              </w:rPr>
            </w:pPr>
            <w:r>
              <w:t>场所名称</w:t>
            </w:r>
          </w:p>
        </w:tc>
        <w:tc>
          <w:tcPr>
            <w:tcW w:w="4976" w:type="dxa"/>
            <w:gridSpan w:val="2"/>
            <w:tcBorders>
              <w:top w:val="single" w:color="auto" w:sz="12" w:space="0"/>
              <w:right w:val="single" w:color="auto" w:sz="12" w:space="0"/>
            </w:tcBorders>
            <w:vAlign w:val="center"/>
          </w:tcPr>
          <w:p w14:paraId="235E582E">
            <w:pPr>
              <w:jc w:val="center"/>
              <w:rPr>
                <w:kern w:val="2"/>
              </w:rPr>
            </w:pPr>
            <w:r>
              <w:t>侧面采光</w:t>
            </w:r>
          </w:p>
        </w:tc>
      </w:tr>
      <w:tr w14:paraId="3127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709" w:type="dxa"/>
            <w:vMerge w:val="continue"/>
            <w:tcBorders>
              <w:left w:val="single" w:color="auto" w:sz="12" w:space="0"/>
            </w:tcBorders>
            <w:vAlign w:val="center"/>
          </w:tcPr>
          <w:p w14:paraId="7253BEFD">
            <w:pPr>
              <w:jc w:val="center"/>
            </w:pPr>
          </w:p>
        </w:tc>
        <w:tc>
          <w:tcPr>
            <w:tcW w:w="2962" w:type="dxa"/>
            <w:vMerge w:val="continue"/>
            <w:vAlign w:val="center"/>
          </w:tcPr>
          <w:p w14:paraId="11D2E494">
            <w:pPr>
              <w:jc w:val="center"/>
            </w:pPr>
          </w:p>
        </w:tc>
        <w:tc>
          <w:tcPr>
            <w:tcW w:w="2126" w:type="dxa"/>
            <w:vAlign w:val="center"/>
          </w:tcPr>
          <w:p w14:paraId="6297AE32">
            <w:pPr>
              <w:jc w:val="center"/>
            </w:pPr>
            <w:r>
              <w:t>采光系数标准值（%）</w:t>
            </w:r>
          </w:p>
        </w:tc>
        <w:tc>
          <w:tcPr>
            <w:tcW w:w="2850" w:type="dxa"/>
            <w:tcBorders>
              <w:right w:val="single" w:color="auto" w:sz="12" w:space="0"/>
            </w:tcBorders>
            <w:vAlign w:val="center"/>
          </w:tcPr>
          <w:p w14:paraId="7002A959">
            <w:pPr>
              <w:jc w:val="center"/>
            </w:pPr>
            <w:r>
              <w:t>室内天然光照度标准值</w:t>
            </w:r>
            <w:r>
              <w:rPr>
                <w:rFonts w:hint="eastAsia"/>
              </w:rPr>
              <w:t>（lx</w:t>
            </w:r>
            <w:r>
              <w:t>）</w:t>
            </w:r>
          </w:p>
        </w:tc>
      </w:tr>
      <w:tr w14:paraId="452F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tcBorders>
            <w:vAlign w:val="center"/>
          </w:tcPr>
          <w:p w14:paraId="5CD0C2D3">
            <w:pPr>
              <w:jc w:val="center"/>
            </w:pPr>
            <w:r>
              <w:t>Ⅳ</w:t>
            </w:r>
          </w:p>
        </w:tc>
        <w:tc>
          <w:tcPr>
            <w:tcW w:w="2962" w:type="dxa"/>
            <w:vAlign w:val="center"/>
          </w:tcPr>
          <w:p w14:paraId="4FCF0380">
            <w:pPr>
              <w:jc w:val="center"/>
            </w:pPr>
            <w:r>
              <w:t>厨房</w:t>
            </w:r>
          </w:p>
        </w:tc>
        <w:tc>
          <w:tcPr>
            <w:tcW w:w="2126" w:type="dxa"/>
            <w:vAlign w:val="center"/>
          </w:tcPr>
          <w:p w14:paraId="53C62016">
            <w:pPr>
              <w:jc w:val="center"/>
            </w:pPr>
            <w:r>
              <w:t>2.0</w:t>
            </w:r>
          </w:p>
        </w:tc>
        <w:tc>
          <w:tcPr>
            <w:tcW w:w="2850" w:type="dxa"/>
            <w:tcBorders>
              <w:right w:val="single" w:color="auto" w:sz="12" w:space="0"/>
            </w:tcBorders>
            <w:vAlign w:val="center"/>
          </w:tcPr>
          <w:p w14:paraId="72C9DCFB">
            <w:pPr>
              <w:jc w:val="center"/>
            </w:pPr>
            <w:r>
              <w:t>300</w:t>
            </w:r>
          </w:p>
        </w:tc>
      </w:tr>
      <w:tr w14:paraId="725C1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bottom w:val="single" w:color="auto" w:sz="12" w:space="0"/>
            </w:tcBorders>
            <w:vAlign w:val="center"/>
          </w:tcPr>
          <w:p w14:paraId="4B37F267">
            <w:pPr>
              <w:jc w:val="center"/>
            </w:pPr>
            <w:r>
              <w:t>Ⅴ</w:t>
            </w:r>
          </w:p>
        </w:tc>
        <w:tc>
          <w:tcPr>
            <w:tcW w:w="2962" w:type="dxa"/>
            <w:tcBorders>
              <w:bottom w:val="single" w:color="auto" w:sz="12" w:space="0"/>
            </w:tcBorders>
            <w:vAlign w:val="center"/>
          </w:tcPr>
          <w:p w14:paraId="3C5B2F49">
            <w:pPr>
              <w:jc w:val="center"/>
            </w:pPr>
            <w:r>
              <w:t>卫生间、过道、餐厅</w:t>
            </w:r>
            <w:r>
              <w:rPr>
                <w:rFonts w:hint="eastAsia"/>
              </w:rPr>
              <w:t>、</w:t>
            </w:r>
            <w:r>
              <w:t>楼梯间</w:t>
            </w:r>
          </w:p>
        </w:tc>
        <w:tc>
          <w:tcPr>
            <w:tcW w:w="2126" w:type="dxa"/>
            <w:tcBorders>
              <w:bottom w:val="single" w:color="auto" w:sz="12" w:space="0"/>
            </w:tcBorders>
            <w:vAlign w:val="center"/>
          </w:tcPr>
          <w:p w14:paraId="1131E381">
            <w:pPr>
              <w:jc w:val="center"/>
            </w:pPr>
            <w:r>
              <w:t>1.0</w:t>
            </w:r>
          </w:p>
          <w:p w14:paraId="41F1997D">
            <w:pPr>
              <w:jc w:val="center"/>
            </w:pPr>
          </w:p>
        </w:tc>
        <w:tc>
          <w:tcPr>
            <w:tcW w:w="2850" w:type="dxa"/>
            <w:tcBorders>
              <w:bottom w:val="single" w:color="auto" w:sz="12" w:space="0"/>
              <w:right w:val="single" w:color="auto" w:sz="12" w:space="0"/>
            </w:tcBorders>
            <w:vAlign w:val="center"/>
          </w:tcPr>
          <w:p w14:paraId="6C9A3124">
            <w:pPr>
              <w:jc w:val="center"/>
            </w:pPr>
            <w:r>
              <w:t>150</w:t>
            </w:r>
          </w:p>
        </w:tc>
      </w:tr>
      <w:bookmarkEnd w:id="25"/>
    </w:tbl>
    <w:p w14:paraId="6BCCEF2B">
      <w:pPr>
        <w:ind w:firstLine="420"/>
        <w:jc w:val="left"/>
        <w:rPr>
          <w:rFonts w:ascii="微软雅黑" w:hAnsi="微软雅黑" w:eastAsia="微软雅黑"/>
        </w:rPr>
      </w:pPr>
      <w:bookmarkStart w:id="26" w:name="条文描述_办公建筑"/>
      <w:r>
        <w:rPr>
          <w:rFonts w:hint="eastAsia" w:ascii="微软雅黑" w:hAnsi="微软雅黑" w:eastAsia="微软雅黑"/>
        </w:rPr>
        <w:t>4.0.8  办公建筑的采光标准值不应低于表4.0.8的规定。</w:t>
      </w:r>
    </w:p>
    <w:p w14:paraId="300032C4">
      <w:pPr>
        <w:pStyle w:val="18"/>
        <w:ind w:left="902" w:firstLine="0" w:firstLineChars="0"/>
        <w:jc w:val="center"/>
        <w:rPr>
          <w:szCs w:val="21"/>
        </w:rPr>
      </w:pPr>
      <w:r>
        <w:rPr>
          <w:rFonts w:hint="eastAsia"/>
          <w:szCs w:val="21"/>
        </w:rPr>
        <w:t>表4.0.8  办公建筑的采光标准值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tbl>
    <w:p w14:paraId="082EC36E">
      <w:pPr>
        <w:ind w:firstLine="420"/>
        <w:jc w:val="left"/>
        <w:rPr>
          <w:rFonts w:ascii="微软雅黑" w:hAnsi="微软雅黑" w:eastAsia="微软雅黑"/>
        </w:rPr>
      </w:pPr>
      <w:bookmarkStart w:id="27" w:name="条文描述_图书馆建筑"/>
      <w:r>
        <w:rPr>
          <w:rFonts w:ascii="微软雅黑" w:hAnsi="微软雅黑" w:eastAsia="微软雅黑"/>
        </w:rPr>
        <w:t>4.0.</w:t>
      </w:r>
      <w:r>
        <w:rPr>
          <w:rFonts w:hint="eastAsia" w:ascii="微软雅黑" w:hAnsi="微软雅黑" w:eastAsia="微软雅黑"/>
        </w:rPr>
        <w:t>9</w:t>
      </w:r>
      <w:r>
        <w:rPr>
          <w:rFonts w:ascii="微软雅黑" w:hAnsi="微软雅黑" w:eastAsia="微软雅黑"/>
        </w:rPr>
        <w:t xml:space="preserve">  </w:t>
      </w:r>
      <w:r>
        <w:rPr>
          <w:rFonts w:hint="eastAsia" w:ascii="微软雅黑" w:hAnsi="微软雅黑" w:eastAsia="微软雅黑"/>
        </w:rPr>
        <w:t>图书馆建筑的采光标准值不应低于表4.0.9的规定。</w:t>
      </w:r>
    </w:p>
    <w:p w14:paraId="050C05EB">
      <w:pPr>
        <w:pStyle w:val="18"/>
        <w:ind w:left="902" w:firstLine="0" w:firstLineChars="0"/>
        <w:jc w:val="center"/>
        <w:rPr>
          <w:szCs w:val="21"/>
        </w:rPr>
      </w:pPr>
      <w:r>
        <w:rPr>
          <w:rFonts w:hint="eastAsia"/>
          <w:szCs w:val="21"/>
        </w:rPr>
        <w:t>表</w:t>
      </w:r>
      <w:r>
        <w:rPr>
          <w:szCs w:val="21"/>
        </w:rPr>
        <w:t>4.0.</w:t>
      </w:r>
      <w:r>
        <w:rPr>
          <w:rFonts w:hint="eastAsia"/>
          <w:szCs w:val="21"/>
        </w:rPr>
        <w:t>9</w:t>
      </w:r>
      <w:r>
        <w:rPr>
          <w:szCs w:val="21"/>
        </w:rPr>
        <w:t xml:space="preserve">  </w:t>
      </w:r>
      <w:r>
        <w:rPr>
          <w:rFonts w:hint="eastAsia"/>
          <w:szCs w:val="21"/>
        </w:rPr>
        <w:t>图书馆建筑的采光标准值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66"/>
        <w:gridCol w:w="1134"/>
        <w:gridCol w:w="1575"/>
        <w:gridCol w:w="1119"/>
        <w:gridCol w:w="1559"/>
      </w:tblGrid>
      <w:tr w14:paraId="338C56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394BA944">
            <w:pPr>
              <w:widowControl w:val="0"/>
              <w:jc w:val="center"/>
              <w:rPr>
                <w:szCs w:val="21"/>
              </w:rPr>
            </w:pPr>
            <w:r>
              <w:rPr>
                <w:rFonts w:hint="eastAsia"/>
                <w:szCs w:val="21"/>
              </w:rPr>
              <w:t>采光等级</w:t>
            </w:r>
          </w:p>
        </w:tc>
        <w:tc>
          <w:tcPr>
            <w:tcW w:w="2566" w:type="dxa"/>
            <w:vMerge w:val="restart"/>
            <w:tcBorders>
              <w:top w:val="single" w:color="auto" w:sz="12" w:space="0"/>
              <w:left w:val="single" w:color="auto" w:sz="4" w:space="0"/>
              <w:bottom w:val="single" w:color="auto" w:sz="4" w:space="0"/>
              <w:right w:val="single" w:color="auto" w:sz="4" w:space="0"/>
            </w:tcBorders>
            <w:vAlign w:val="center"/>
          </w:tcPr>
          <w:p w14:paraId="26A96594">
            <w:pPr>
              <w:widowControl w:val="0"/>
              <w:jc w:val="center"/>
              <w:rPr>
                <w:szCs w:val="21"/>
              </w:rPr>
            </w:pPr>
            <w:r>
              <w:rPr>
                <w:rFonts w:hint="eastAsia"/>
                <w:szCs w:val="21"/>
              </w:rPr>
              <w:t>场所名称</w:t>
            </w:r>
          </w:p>
        </w:tc>
        <w:tc>
          <w:tcPr>
            <w:tcW w:w="2709" w:type="dxa"/>
            <w:gridSpan w:val="2"/>
            <w:tcBorders>
              <w:top w:val="single" w:color="auto" w:sz="12" w:space="0"/>
              <w:left w:val="single" w:color="auto" w:sz="4" w:space="0"/>
              <w:bottom w:val="single" w:color="auto" w:sz="4" w:space="0"/>
              <w:right w:val="single" w:color="auto" w:sz="4" w:space="0"/>
            </w:tcBorders>
            <w:vAlign w:val="center"/>
          </w:tcPr>
          <w:p w14:paraId="4BAAAA5E">
            <w:pPr>
              <w:widowControl w:val="0"/>
              <w:jc w:val="center"/>
              <w:rPr>
                <w:szCs w:val="21"/>
              </w:rPr>
            </w:pPr>
            <w:r>
              <w:rPr>
                <w:rFonts w:hint="eastAsia"/>
                <w:szCs w:val="21"/>
              </w:rPr>
              <w:t>侧面采光</w:t>
            </w:r>
          </w:p>
        </w:tc>
        <w:tc>
          <w:tcPr>
            <w:tcW w:w="2678" w:type="dxa"/>
            <w:gridSpan w:val="2"/>
            <w:tcBorders>
              <w:top w:val="single" w:color="auto" w:sz="12" w:space="0"/>
              <w:left w:val="single" w:color="auto" w:sz="4" w:space="0"/>
              <w:bottom w:val="single" w:color="auto" w:sz="4" w:space="0"/>
              <w:right w:val="single" w:color="auto" w:sz="12" w:space="0"/>
            </w:tcBorders>
            <w:vAlign w:val="center"/>
          </w:tcPr>
          <w:p w14:paraId="6D56BC8D">
            <w:pPr>
              <w:widowControl w:val="0"/>
              <w:jc w:val="center"/>
              <w:rPr>
                <w:szCs w:val="21"/>
              </w:rPr>
            </w:pPr>
            <w:r>
              <w:rPr>
                <w:rFonts w:hint="eastAsia"/>
                <w:szCs w:val="21"/>
              </w:rPr>
              <w:t>顶部采光</w:t>
            </w:r>
          </w:p>
        </w:tc>
      </w:tr>
      <w:tr w14:paraId="39025E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29D9682E">
            <w:pPr>
              <w:widowControl w:val="0"/>
              <w:jc w:val="center"/>
              <w:rPr>
                <w:szCs w:val="21"/>
              </w:rPr>
            </w:pPr>
          </w:p>
        </w:tc>
        <w:tc>
          <w:tcPr>
            <w:tcW w:w="2566" w:type="dxa"/>
            <w:vMerge w:val="continue"/>
            <w:tcBorders>
              <w:top w:val="single" w:color="auto" w:sz="12" w:space="0"/>
              <w:left w:val="single" w:color="auto" w:sz="4" w:space="0"/>
              <w:bottom w:val="single" w:color="auto" w:sz="4" w:space="0"/>
              <w:right w:val="single" w:color="auto" w:sz="4" w:space="0"/>
            </w:tcBorders>
            <w:vAlign w:val="center"/>
          </w:tcPr>
          <w:p w14:paraId="147E6A01">
            <w:pPr>
              <w:widowControl w:val="0"/>
              <w:jc w:val="center"/>
              <w:rPr>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0B5722B">
            <w:pPr>
              <w:widowControl w:val="0"/>
              <w:jc w:val="center"/>
              <w:rPr>
                <w:szCs w:val="21"/>
              </w:rPr>
            </w:pPr>
            <w:r>
              <w:rPr>
                <w:rFonts w:hint="eastAsia"/>
                <w:szCs w:val="21"/>
              </w:rPr>
              <w:t>采光系数标准值（%）</w:t>
            </w:r>
          </w:p>
        </w:tc>
        <w:tc>
          <w:tcPr>
            <w:tcW w:w="1575" w:type="dxa"/>
            <w:tcBorders>
              <w:top w:val="single" w:color="auto" w:sz="4" w:space="0"/>
              <w:left w:val="single" w:color="auto" w:sz="4" w:space="0"/>
              <w:bottom w:val="single" w:color="auto" w:sz="4" w:space="0"/>
              <w:right w:val="single" w:color="auto" w:sz="4" w:space="0"/>
            </w:tcBorders>
            <w:vAlign w:val="center"/>
          </w:tcPr>
          <w:p w14:paraId="5BE9B23D">
            <w:pPr>
              <w:widowControl w:val="0"/>
              <w:jc w:val="center"/>
              <w:rPr>
                <w:szCs w:val="21"/>
              </w:rPr>
            </w:pPr>
            <w:r>
              <w:rPr>
                <w:rFonts w:hint="eastAsia"/>
                <w:szCs w:val="21"/>
              </w:rPr>
              <w:t>室内天然光</w:t>
            </w:r>
          </w:p>
          <w:p w14:paraId="2F67A71A">
            <w:pPr>
              <w:widowControl w:val="0"/>
              <w:jc w:val="center"/>
              <w:rPr>
                <w:szCs w:val="21"/>
              </w:rPr>
            </w:pPr>
            <w:r>
              <w:rPr>
                <w:rFonts w:hint="eastAsia"/>
                <w:szCs w:val="21"/>
              </w:rPr>
              <w:t>照度标准值（lx）</w:t>
            </w:r>
          </w:p>
        </w:tc>
        <w:tc>
          <w:tcPr>
            <w:tcW w:w="1119" w:type="dxa"/>
            <w:tcBorders>
              <w:top w:val="single" w:color="auto" w:sz="4" w:space="0"/>
              <w:left w:val="single" w:color="auto" w:sz="4" w:space="0"/>
              <w:bottom w:val="single" w:color="auto" w:sz="4" w:space="0"/>
              <w:right w:val="single" w:color="auto" w:sz="4" w:space="0"/>
            </w:tcBorders>
            <w:vAlign w:val="center"/>
          </w:tcPr>
          <w:p w14:paraId="36825B3A">
            <w:pPr>
              <w:widowControl w:val="0"/>
              <w:jc w:val="center"/>
              <w:rPr>
                <w:szCs w:val="21"/>
              </w:rPr>
            </w:pPr>
            <w:r>
              <w:rPr>
                <w:rFonts w:hint="eastAsia"/>
                <w:szCs w:val="21"/>
              </w:rPr>
              <w:t>采光系数标准值（%）</w:t>
            </w:r>
          </w:p>
        </w:tc>
        <w:tc>
          <w:tcPr>
            <w:tcW w:w="1559" w:type="dxa"/>
            <w:tcBorders>
              <w:top w:val="single" w:color="auto" w:sz="4" w:space="0"/>
              <w:left w:val="single" w:color="auto" w:sz="4" w:space="0"/>
              <w:bottom w:val="single" w:color="auto" w:sz="4" w:space="0"/>
              <w:right w:val="single" w:color="auto" w:sz="12" w:space="0"/>
            </w:tcBorders>
            <w:vAlign w:val="center"/>
          </w:tcPr>
          <w:p w14:paraId="41F27E30">
            <w:pPr>
              <w:widowControl w:val="0"/>
              <w:jc w:val="center"/>
              <w:rPr>
                <w:szCs w:val="21"/>
              </w:rPr>
            </w:pPr>
            <w:r>
              <w:rPr>
                <w:rFonts w:hint="eastAsia"/>
                <w:szCs w:val="21"/>
              </w:rPr>
              <w:t>室内天然光</w:t>
            </w:r>
          </w:p>
          <w:p w14:paraId="0EDFC12C">
            <w:pPr>
              <w:widowControl w:val="0"/>
              <w:jc w:val="center"/>
              <w:rPr>
                <w:szCs w:val="21"/>
              </w:rPr>
            </w:pPr>
            <w:r>
              <w:rPr>
                <w:rFonts w:hint="eastAsia"/>
                <w:szCs w:val="21"/>
              </w:rPr>
              <w:t>照度标准值（lx）</w:t>
            </w:r>
          </w:p>
        </w:tc>
      </w:tr>
      <w:tr w14:paraId="06110B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2AE75A21">
            <w:r>
              <w:rPr>
                <w:rFonts w:hint="eastAsia"/>
              </w:rPr>
              <w:t>Ⅲ</w:t>
            </w:r>
          </w:p>
        </w:tc>
        <w:tc>
          <w:tcPr>
            <w:tcW w:w="2566" w:type="dxa"/>
            <w:tcBorders>
              <w:top w:val="single" w:color="auto" w:sz="4" w:space="0"/>
              <w:left w:val="single" w:color="auto" w:sz="4" w:space="0"/>
              <w:bottom w:val="single" w:color="auto" w:sz="4" w:space="0"/>
              <w:right w:val="single" w:color="auto" w:sz="4" w:space="0"/>
            </w:tcBorders>
            <w:vAlign w:val="center"/>
          </w:tcPr>
          <w:p w14:paraId="08796E65">
            <w:r>
              <w:rPr>
                <w:rFonts w:hint="eastAsia"/>
              </w:rPr>
              <w:t>阅览室、开架书库</w:t>
            </w:r>
          </w:p>
        </w:tc>
        <w:tc>
          <w:tcPr>
            <w:tcW w:w="1134" w:type="dxa"/>
            <w:tcBorders>
              <w:top w:val="single" w:color="auto" w:sz="4" w:space="0"/>
              <w:left w:val="single" w:color="auto" w:sz="4" w:space="0"/>
              <w:bottom w:val="single" w:color="auto" w:sz="4" w:space="0"/>
              <w:right w:val="single" w:color="auto" w:sz="4" w:space="0"/>
            </w:tcBorders>
            <w:vAlign w:val="center"/>
          </w:tcPr>
          <w:p w14:paraId="358CDA54">
            <w:pPr>
              <w:jc w:val="center"/>
            </w:pPr>
            <w:r>
              <w:rPr>
                <w:rFonts w:hint="eastAsia"/>
              </w:rPr>
              <w:t>3.0</w:t>
            </w:r>
          </w:p>
        </w:tc>
        <w:tc>
          <w:tcPr>
            <w:tcW w:w="1575" w:type="dxa"/>
            <w:tcBorders>
              <w:top w:val="single" w:color="auto" w:sz="4" w:space="0"/>
              <w:left w:val="single" w:color="auto" w:sz="4" w:space="0"/>
              <w:bottom w:val="single" w:color="auto" w:sz="4" w:space="0"/>
              <w:right w:val="single" w:color="auto" w:sz="4" w:space="0"/>
            </w:tcBorders>
            <w:vAlign w:val="center"/>
          </w:tcPr>
          <w:p w14:paraId="77A0A6D9">
            <w:pPr>
              <w:jc w:val="center"/>
            </w:pPr>
            <w:r>
              <w:rPr>
                <w:rFonts w:hint="eastAsia"/>
              </w:rPr>
              <w:t>450</w:t>
            </w:r>
          </w:p>
        </w:tc>
        <w:tc>
          <w:tcPr>
            <w:tcW w:w="1119" w:type="dxa"/>
            <w:tcBorders>
              <w:top w:val="single" w:color="auto" w:sz="4" w:space="0"/>
              <w:left w:val="single" w:color="auto" w:sz="4" w:space="0"/>
              <w:bottom w:val="single" w:color="auto" w:sz="4" w:space="0"/>
              <w:right w:val="single" w:color="auto" w:sz="4" w:space="0"/>
            </w:tcBorders>
            <w:vAlign w:val="center"/>
          </w:tcPr>
          <w:p w14:paraId="692DC6F8">
            <w:pPr>
              <w:jc w:val="center"/>
            </w:pPr>
            <w:r>
              <w:rPr>
                <w:rFonts w:hint="eastAsia"/>
              </w:rPr>
              <w:t>2.0</w:t>
            </w:r>
          </w:p>
        </w:tc>
        <w:tc>
          <w:tcPr>
            <w:tcW w:w="1559" w:type="dxa"/>
            <w:tcBorders>
              <w:top w:val="single" w:color="auto" w:sz="4" w:space="0"/>
              <w:left w:val="single" w:color="auto" w:sz="4" w:space="0"/>
              <w:bottom w:val="single" w:color="auto" w:sz="4" w:space="0"/>
              <w:right w:val="single" w:color="auto" w:sz="12" w:space="0"/>
            </w:tcBorders>
            <w:vAlign w:val="center"/>
          </w:tcPr>
          <w:p w14:paraId="1C3706EA">
            <w:pPr>
              <w:jc w:val="center"/>
            </w:pPr>
            <w:r>
              <w:rPr>
                <w:rFonts w:hint="eastAsia"/>
              </w:rPr>
              <w:t>300</w:t>
            </w:r>
          </w:p>
        </w:tc>
      </w:tr>
      <w:tr w14:paraId="3B6CEB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56EAC5E9">
            <w:r>
              <w:rPr>
                <w:rFonts w:hint="eastAsia"/>
              </w:rPr>
              <w:t>Ⅳ</w:t>
            </w:r>
          </w:p>
        </w:tc>
        <w:tc>
          <w:tcPr>
            <w:tcW w:w="2566" w:type="dxa"/>
            <w:tcBorders>
              <w:top w:val="single" w:color="auto" w:sz="4" w:space="0"/>
              <w:left w:val="single" w:color="auto" w:sz="4" w:space="0"/>
              <w:bottom w:val="single" w:color="auto" w:sz="4" w:space="0"/>
              <w:right w:val="single" w:color="auto" w:sz="4" w:space="0"/>
            </w:tcBorders>
          </w:tcPr>
          <w:p w14:paraId="07B7660C">
            <w:r>
              <w:rPr>
                <w:rFonts w:hint="eastAsia"/>
              </w:rPr>
              <w:t>目录室</w:t>
            </w:r>
          </w:p>
        </w:tc>
        <w:tc>
          <w:tcPr>
            <w:tcW w:w="1134" w:type="dxa"/>
            <w:tcBorders>
              <w:top w:val="single" w:color="auto" w:sz="4" w:space="0"/>
              <w:left w:val="single" w:color="auto" w:sz="4" w:space="0"/>
              <w:bottom w:val="single" w:color="auto" w:sz="4" w:space="0"/>
              <w:right w:val="single" w:color="auto" w:sz="4" w:space="0"/>
            </w:tcBorders>
            <w:vAlign w:val="center"/>
          </w:tcPr>
          <w:p w14:paraId="21D28B24">
            <w:pPr>
              <w:jc w:val="center"/>
            </w:pPr>
            <w:r>
              <w:rPr>
                <w:rFonts w:hint="eastAsia"/>
              </w:rPr>
              <w:t>2.0</w:t>
            </w:r>
          </w:p>
        </w:tc>
        <w:tc>
          <w:tcPr>
            <w:tcW w:w="1575" w:type="dxa"/>
            <w:tcBorders>
              <w:top w:val="single" w:color="auto" w:sz="4" w:space="0"/>
              <w:left w:val="single" w:color="auto" w:sz="4" w:space="0"/>
              <w:bottom w:val="single" w:color="auto" w:sz="4" w:space="0"/>
              <w:right w:val="single" w:color="auto" w:sz="4" w:space="0"/>
            </w:tcBorders>
            <w:vAlign w:val="center"/>
          </w:tcPr>
          <w:p w14:paraId="2530A112">
            <w:pPr>
              <w:jc w:val="center"/>
            </w:pPr>
            <w:r>
              <w:rPr>
                <w:rFonts w:hint="eastAsia"/>
              </w:rPr>
              <w:t>300</w:t>
            </w:r>
          </w:p>
        </w:tc>
        <w:tc>
          <w:tcPr>
            <w:tcW w:w="1119" w:type="dxa"/>
            <w:tcBorders>
              <w:top w:val="single" w:color="auto" w:sz="4" w:space="0"/>
              <w:left w:val="single" w:color="auto" w:sz="4" w:space="0"/>
              <w:bottom w:val="single" w:color="auto" w:sz="4" w:space="0"/>
              <w:right w:val="single" w:color="auto" w:sz="4" w:space="0"/>
            </w:tcBorders>
            <w:vAlign w:val="center"/>
          </w:tcPr>
          <w:p w14:paraId="55A003D5">
            <w:pPr>
              <w:jc w:val="center"/>
            </w:pPr>
            <w:r>
              <w:rPr>
                <w:rFonts w:hint="eastAsia"/>
              </w:rPr>
              <w:t>1.0</w:t>
            </w:r>
          </w:p>
        </w:tc>
        <w:tc>
          <w:tcPr>
            <w:tcW w:w="1559" w:type="dxa"/>
            <w:tcBorders>
              <w:top w:val="single" w:color="auto" w:sz="4" w:space="0"/>
              <w:left w:val="single" w:color="auto" w:sz="4" w:space="0"/>
              <w:bottom w:val="single" w:color="auto" w:sz="4" w:space="0"/>
              <w:right w:val="single" w:color="auto" w:sz="12" w:space="0"/>
            </w:tcBorders>
            <w:vAlign w:val="center"/>
          </w:tcPr>
          <w:p w14:paraId="76BFE97A">
            <w:pPr>
              <w:jc w:val="center"/>
            </w:pPr>
            <w:r>
              <w:rPr>
                <w:rFonts w:hint="eastAsia"/>
              </w:rPr>
              <w:t>150</w:t>
            </w:r>
          </w:p>
        </w:tc>
      </w:tr>
      <w:tr w14:paraId="499F00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5C850390">
            <w:r>
              <w:rPr>
                <w:rFonts w:hint="eastAsia"/>
              </w:rPr>
              <w:t>Ⅴ</w:t>
            </w:r>
          </w:p>
        </w:tc>
        <w:tc>
          <w:tcPr>
            <w:tcW w:w="2566" w:type="dxa"/>
            <w:tcBorders>
              <w:top w:val="single" w:color="auto" w:sz="4" w:space="0"/>
              <w:left w:val="single" w:color="auto" w:sz="4" w:space="0"/>
              <w:bottom w:val="single" w:color="auto" w:sz="12" w:space="0"/>
              <w:right w:val="single" w:color="auto" w:sz="4" w:space="0"/>
            </w:tcBorders>
            <w:vAlign w:val="center"/>
          </w:tcPr>
          <w:p w14:paraId="75E69C74">
            <w:r>
              <w:rPr>
                <w:rFonts w:hint="eastAsia"/>
              </w:rPr>
              <w:t>书库、走道、楼梯间、</w:t>
            </w:r>
          </w:p>
          <w:p w14:paraId="2B0CF29F">
            <w:r>
              <w:rPr>
                <w:rFonts w:hint="eastAsia"/>
              </w:rPr>
              <w:t>卫生间</w:t>
            </w:r>
          </w:p>
        </w:tc>
        <w:tc>
          <w:tcPr>
            <w:tcW w:w="1134" w:type="dxa"/>
            <w:tcBorders>
              <w:top w:val="single" w:color="auto" w:sz="4" w:space="0"/>
              <w:left w:val="single" w:color="auto" w:sz="4" w:space="0"/>
              <w:bottom w:val="single" w:color="auto" w:sz="12" w:space="0"/>
              <w:right w:val="single" w:color="auto" w:sz="4" w:space="0"/>
            </w:tcBorders>
            <w:vAlign w:val="center"/>
          </w:tcPr>
          <w:p w14:paraId="2AC48791">
            <w:pPr>
              <w:jc w:val="center"/>
            </w:pPr>
            <w:r>
              <w:rPr>
                <w:rFonts w:hint="eastAsia"/>
              </w:rPr>
              <w:t>1.0</w:t>
            </w:r>
          </w:p>
        </w:tc>
        <w:tc>
          <w:tcPr>
            <w:tcW w:w="1575" w:type="dxa"/>
            <w:tcBorders>
              <w:top w:val="single" w:color="auto" w:sz="4" w:space="0"/>
              <w:left w:val="single" w:color="auto" w:sz="4" w:space="0"/>
              <w:bottom w:val="single" w:color="auto" w:sz="12" w:space="0"/>
              <w:right w:val="single" w:color="auto" w:sz="4" w:space="0"/>
            </w:tcBorders>
            <w:vAlign w:val="center"/>
          </w:tcPr>
          <w:p w14:paraId="50919C4B">
            <w:pPr>
              <w:jc w:val="center"/>
            </w:pPr>
            <w:r>
              <w:rPr>
                <w:rFonts w:hint="eastAsia"/>
              </w:rPr>
              <w:t>150</w:t>
            </w:r>
          </w:p>
        </w:tc>
        <w:tc>
          <w:tcPr>
            <w:tcW w:w="1119" w:type="dxa"/>
            <w:tcBorders>
              <w:top w:val="single" w:color="auto" w:sz="4" w:space="0"/>
              <w:left w:val="single" w:color="auto" w:sz="4" w:space="0"/>
              <w:bottom w:val="single" w:color="auto" w:sz="12" w:space="0"/>
              <w:right w:val="single" w:color="auto" w:sz="4" w:space="0"/>
            </w:tcBorders>
            <w:vAlign w:val="center"/>
          </w:tcPr>
          <w:p w14:paraId="7D25C22F">
            <w:pPr>
              <w:jc w:val="center"/>
            </w:pPr>
            <w:r>
              <w:rPr>
                <w:rFonts w:hint="eastAsia"/>
              </w:rPr>
              <w:t>0.5</w:t>
            </w:r>
          </w:p>
        </w:tc>
        <w:tc>
          <w:tcPr>
            <w:tcW w:w="1559" w:type="dxa"/>
            <w:tcBorders>
              <w:top w:val="single" w:color="auto" w:sz="4" w:space="0"/>
              <w:left w:val="single" w:color="auto" w:sz="4" w:space="0"/>
              <w:bottom w:val="single" w:color="auto" w:sz="12" w:space="0"/>
              <w:right w:val="single" w:color="auto" w:sz="12" w:space="0"/>
            </w:tcBorders>
            <w:vAlign w:val="center"/>
          </w:tcPr>
          <w:p w14:paraId="2C977638">
            <w:pPr>
              <w:jc w:val="center"/>
            </w:pPr>
            <w:r>
              <w:rPr>
                <w:rFonts w:hint="eastAsia"/>
              </w:rPr>
              <w:t>75</w:t>
            </w:r>
          </w:p>
        </w:tc>
      </w:tr>
    </w:tbl>
    <w:p w14:paraId="6B3F3E17">
      <w:pPr>
        <w:pStyle w:val="3"/>
        <w:ind w:firstLine="420" w:firstLineChars="200"/>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sz w:val="24"/>
        </w:rPr>
      </w:pPr>
    </w:p>
    <w:p w14:paraId="45A9FBEE">
      <w:pPr>
        <w:pStyle w:val="3"/>
        <w:spacing w:line="360" w:lineRule="auto"/>
        <w:ind w:firstLine="420"/>
        <w:rPr>
          <w:b/>
          <w:lang w:val="en-US"/>
        </w:rPr>
      </w:pPr>
      <w:r>
        <w:rPr>
          <w:rFonts w:hint="eastAsia"/>
          <w:lang w:val="en-US"/>
        </w:rPr>
        <w:t>■</w:t>
      </w:r>
      <w:r>
        <w:rPr>
          <w:rFonts w:hint="eastAsia"/>
          <w:b/>
          <w:lang w:val="en-US"/>
        </w:rPr>
        <w:t>《绿色建筑评价标准技术细则2019》</w:t>
      </w:r>
    </w:p>
    <w:p w14:paraId="0AC89708">
      <w:pPr>
        <w:pStyle w:val="3"/>
        <w:spacing w:line="360" w:lineRule="auto"/>
        <w:ind w:firstLine="420"/>
        <w:rPr>
          <w:sz w:val="32"/>
          <w:lang w:val="en-US"/>
        </w:rPr>
      </w:pPr>
      <w:r>
        <w:rPr>
          <w:rFonts w:hint="eastAsia"/>
        </w:rPr>
        <w:t>公共建筑动态采光要求：</w:t>
      </w:r>
    </w:p>
    <w:p w14:paraId="48814682">
      <w:pPr>
        <w:pStyle w:val="3"/>
        <w:ind w:left="420" w:leftChars="200"/>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pPr>
    </w:p>
    <w:p w14:paraId="2DFB4FB4">
      <w:pPr>
        <w:pStyle w:val="3"/>
        <w:ind w:left="420" w:leftChars="200"/>
      </w:pPr>
      <w:r>
        <w:rPr>
          <w:rFonts w:hint="eastAsia"/>
          <w:b/>
          <w:lang w:val="en-US"/>
        </w:rPr>
        <w:t>《绿色建筑评价标准》GB/T 50378-2019</w:t>
      </w:r>
      <w:r>
        <w:rPr>
          <w:rFonts w:hint="eastAsia"/>
          <w:b/>
          <w:lang w:val="en-US" w:eastAsia="zh-CN"/>
        </w:rPr>
        <w:t>（2024年版）</w:t>
      </w:r>
      <w:r>
        <w:rPr>
          <w:rFonts w:hint="eastAsia"/>
          <w:b/>
          <w:lang w:val="en-US"/>
        </w:rPr>
        <w:t>条文5</w:t>
      </w:r>
      <w:r>
        <w:rPr>
          <w:b/>
          <w:lang w:val="en-US"/>
        </w:rPr>
        <w:t>.2.8</w:t>
      </w:r>
      <w:r>
        <w:rPr>
          <w:rFonts w:hint="eastAsia"/>
          <w:b/>
          <w:lang w:val="en-US"/>
        </w:rPr>
        <w:t>要求采光模拟应符合</w:t>
      </w:r>
      <w:r>
        <w:rPr>
          <w:b/>
          <w:lang w:val="en-US"/>
        </w:rPr>
        <w:t>《民用建筑绿色性能计算标准》JGJ/T449-2018</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7E16358F">
      <w:pPr>
        <w:pStyle w:val="2"/>
        <w:ind w:left="432" w:hanging="432"/>
      </w:pPr>
      <w:bookmarkStart w:id="28" w:name="_Toc6752"/>
      <w:r>
        <w:rPr>
          <w:rFonts w:hint="eastAsia"/>
        </w:rPr>
        <w:t>动态采光</w:t>
      </w:r>
      <w:r>
        <w:t>概述</w:t>
      </w:r>
      <w:bookmarkEnd w:id="26"/>
      <w:bookmarkEnd w:id="27"/>
      <w:bookmarkEnd w:id="28"/>
    </w:p>
    <w:p w14:paraId="0F3A3118">
      <w:pPr>
        <w:pStyle w:val="3"/>
        <w:ind w:firstLine="420" w:firstLineChars="200"/>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29" w:name="_Toc312399796"/>
      <w:bookmarkStart w:id="30" w:name="_Toc290149059"/>
      <w:bookmarkStart w:id="31" w:name="_Toc264569237"/>
      <w:bookmarkStart w:id="32" w:name="_Toc290209341"/>
      <w:bookmarkStart w:id="33" w:name="_Toc275165387"/>
      <w:bookmarkStart w:id="34" w:name="_Toc290209317"/>
      <w:bookmarkStart w:id="35" w:name="_Toc264043630"/>
    </w:p>
    <w:p w14:paraId="7709DBDB">
      <w:pPr>
        <w:pStyle w:val="3"/>
      </w:pPr>
      <w:r>
        <w:t xml:space="preserve"> </w:t>
      </w:r>
    </w:p>
    <w:bookmarkEnd w:id="29"/>
    <w:bookmarkEnd w:id="30"/>
    <w:bookmarkEnd w:id="31"/>
    <w:bookmarkEnd w:id="32"/>
    <w:bookmarkEnd w:id="33"/>
    <w:bookmarkEnd w:id="34"/>
    <w:bookmarkEnd w:id="35"/>
    <w:p w14:paraId="50445B5E">
      <w:pPr>
        <w:pStyle w:val="4"/>
        <w:tabs>
          <w:tab w:val="left" w:pos="862"/>
          <w:tab w:val="clear" w:pos="578"/>
        </w:tabs>
        <w:ind w:left="862"/>
      </w:pPr>
      <w:bookmarkStart w:id="36" w:name="_Toc17622"/>
      <w:r>
        <w:rPr>
          <w:rFonts w:hint="eastAsia"/>
        </w:rPr>
        <w:t>计算方法</w:t>
      </w:r>
      <w:bookmarkEnd w:id="36"/>
    </w:p>
    <w:p w14:paraId="21700AA2">
      <w:pPr>
        <w:pStyle w:val="3"/>
        <w:ind w:firstLine="420" w:firstLineChars="200"/>
        <w:rPr>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37" w:name="_Toc16314"/>
      <w:r>
        <w:t>软件</w:t>
      </w:r>
      <w:r>
        <w:rPr>
          <w:rFonts w:hint="eastAsia"/>
        </w:rPr>
        <w:t>选用</w:t>
      </w:r>
      <w:bookmarkEnd w:id="37"/>
    </w:p>
    <w:p w14:paraId="3044A6D6">
      <w:pPr>
        <w:pStyle w:val="3"/>
        <w:ind w:firstLine="420" w:firstLineChars="200"/>
      </w:pPr>
      <w:bookmarkStart w:id="38" w:name="标准名称2"/>
      <w:r>
        <w:t>《绿色建筑评价标准》GB/T 50378-2019</w:t>
      </w:r>
      <w:bookmarkEnd w:id="38"/>
      <w:r>
        <w:rPr>
          <w:rFonts w:hint="eastAsia"/>
          <w:lang w:eastAsia="zh-CN"/>
        </w:rPr>
        <w:t>（</w:t>
      </w:r>
      <w:r>
        <w:rPr>
          <w:rFonts w:hint="eastAsia"/>
          <w:lang w:val="en-US" w:eastAsia="zh-CN"/>
        </w:rPr>
        <w:t>2024年版）</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pPr>
      <w:bookmarkStart w:id="39" w:name="_Hlk154565941"/>
      <w:r>
        <w:t>Dali是国内首款与国标《建筑采光设计标准》GB50033配套的软件，支持《绿色建筑评价标准》GB/T50378</w:t>
      </w:r>
      <w:r>
        <w:rPr>
          <w:rFonts w:hint="eastAsia"/>
          <w:lang w:eastAsia="zh-CN"/>
        </w:rPr>
        <w:t>（</w:t>
      </w:r>
      <w:r>
        <w:rPr>
          <w:rFonts w:hint="eastAsia"/>
          <w:lang w:val="en-US" w:eastAsia="zh-CN"/>
        </w:rPr>
        <w:t>2024年版）</w:t>
      </w:r>
      <w:r>
        <w:t>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39"/>
    </w:p>
    <w:p w14:paraId="4C6A328A">
      <w:pPr>
        <w:pStyle w:val="3"/>
        <w:ind w:firstLine="420" w:firstLineChars="200"/>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40" w:name="_Toc24104"/>
      <w:bookmarkStart w:id="41" w:name="_Toc512608187"/>
      <w:r>
        <w:rPr>
          <w:rFonts w:hint="eastAsia"/>
        </w:rPr>
        <w:t>采光计算</w:t>
      </w:r>
      <w:r>
        <w:t>参数</w:t>
      </w:r>
      <w:r>
        <w:rPr>
          <w:rFonts w:hint="eastAsia"/>
        </w:rPr>
        <w:t>取值</w:t>
      </w:r>
      <w:bookmarkEnd w:id="40"/>
      <w:bookmarkEnd w:id="41"/>
    </w:p>
    <w:p w14:paraId="26BAD7DA">
      <w:pPr>
        <w:pStyle w:val="4"/>
      </w:pPr>
      <w:bookmarkStart w:id="42" w:name="_Toc264569236"/>
      <w:bookmarkStart w:id="43" w:name="_Toc275165386"/>
      <w:bookmarkStart w:id="44" w:name="_Toc264043629"/>
      <w:bookmarkStart w:id="45" w:name="_Toc290149058"/>
      <w:bookmarkStart w:id="46" w:name="_Toc290209316"/>
      <w:bookmarkStart w:id="47" w:name="_Toc290209340"/>
      <w:bookmarkStart w:id="48" w:name="_Toc312399795"/>
      <w:bookmarkStart w:id="49" w:name="_Toc512608188"/>
      <w:bookmarkStart w:id="50" w:name="_Toc7099"/>
      <w:r>
        <w:t>模拟</w:t>
      </w:r>
      <w:bookmarkEnd w:id="42"/>
      <w:bookmarkEnd w:id="43"/>
      <w:bookmarkEnd w:id="44"/>
      <w:bookmarkEnd w:id="45"/>
      <w:bookmarkEnd w:id="46"/>
      <w:bookmarkEnd w:id="47"/>
      <w:bookmarkEnd w:id="48"/>
      <w:r>
        <w:rPr>
          <w:rFonts w:hint="eastAsia"/>
        </w:rPr>
        <w:t>分析条件说明</w:t>
      </w:r>
      <w:bookmarkEnd w:id="49"/>
      <w:bookmarkEnd w:id="50"/>
    </w:p>
    <w:p w14:paraId="44C398F9">
      <w:pPr>
        <w:pStyle w:val="3"/>
        <w:ind w:left="420" w:leftChars="200"/>
        <w:rPr>
          <w:rFonts w:ascii="宋体" w:hAnsi="宋体"/>
          <w:b/>
          <w:lang w:val="en-US"/>
        </w:rPr>
      </w:pPr>
      <w:r>
        <w:rPr>
          <w:rFonts w:hint="eastAsia" w:ascii="宋体" w:hAnsi="宋体"/>
          <w:b/>
          <w:lang w:val="en-US"/>
        </w:rPr>
        <w:t>光气候数据来源：</w:t>
      </w:r>
      <w:bookmarkStart w:id="51" w:name="气象数据"/>
      <w:r>
        <w:rPr>
          <w:rFonts w:hint="eastAsia"/>
          <w:lang w:val="en-US"/>
        </w:rPr>
        <w:t>《中国建筑热环境分析专用气象数据集》</w:t>
      </w:r>
      <w:bookmarkEnd w:id="51"/>
    </w:p>
    <w:p w14:paraId="68F792B2">
      <w:pPr>
        <w:pStyle w:val="3"/>
        <w:ind w:left="420" w:leftChars="200"/>
      </w:pPr>
      <w:r>
        <w:rPr>
          <w:rFonts w:hint="eastAsia"/>
          <w:b/>
        </w:rPr>
        <w:t>计算</w:t>
      </w:r>
      <w:r>
        <w:rPr>
          <w:b/>
        </w:rPr>
        <w:t>光线反射次数</w:t>
      </w:r>
      <w:r>
        <w:t>：</w:t>
      </w:r>
      <w:bookmarkStart w:id="52" w:name="光线反射次数"/>
      <w:r>
        <w:rPr>
          <w:rFonts w:hint="eastAsia"/>
        </w:rPr>
        <w:t>3</w:t>
      </w:r>
      <w:bookmarkEnd w:id="52"/>
      <w:r>
        <w:rPr>
          <w:rFonts w:hint="eastAsia"/>
        </w:rPr>
        <w:t>次；</w:t>
      </w:r>
    </w:p>
    <w:p w14:paraId="7CC3A1F5">
      <w:pPr>
        <w:pStyle w:val="3"/>
        <w:ind w:left="420" w:leftChars="200"/>
      </w:pPr>
      <w:r>
        <w:rPr>
          <w:rFonts w:hint="eastAsia"/>
          <w:b/>
        </w:rPr>
        <w:t>分析参考平面</w:t>
      </w:r>
      <w:r>
        <w:rPr>
          <w:rFonts w:hint="eastAsia"/>
        </w:rPr>
        <w:t>：功能房间取距地面</w:t>
      </w:r>
      <w:bookmarkStart w:id="53" w:name="分析面高"/>
      <w:r>
        <w:rPr>
          <w:rFonts w:hint="eastAsia"/>
        </w:rPr>
        <w:t>0.75</w:t>
      </w:r>
      <w:bookmarkEnd w:id="53"/>
      <w:r>
        <w:rPr>
          <w:rFonts w:hint="eastAsia"/>
        </w:rPr>
        <w:t>米；</w:t>
      </w:r>
    </w:p>
    <w:p w14:paraId="78293866">
      <w:pPr>
        <w:pStyle w:val="3"/>
        <w:ind w:left="420" w:leftChars="200"/>
      </w:pPr>
      <w:bookmarkStart w:id="54"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pPr>
            <w:r>
              <w:rPr>
                <w:rFonts w:hint="eastAsia"/>
              </w:rPr>
              <w:t>网格大小（m）</w:t>
            </w:r>
          </w:p>
        </w:tc>
      </w:tr>
      <w:tr w14:paraId="795E54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pPr>
            <w:r>
              <w:rPr>
                <w:rFonts w:hint="eastAsia"/>
              </w:rPr>
              <w:t>≤</w:t>
            </w:r>
            <w:bookmarkStart w:id="55" w:name="网格划分小房间面积"/>
            <w:r>
              <w:rPr>
                <w:rFonts w:hint="eastAsia"/>
              </w:rPr>
              <w:t>10</w:t>
            </w:r>
            <w:bookmarkEnd w:id="55"/>
          </w:p>
        </w:tc>
        <w:tc>
          <w:tcPr>
            <w:tcW w:w="3272" w:type="dxa"/>
            <w:shd w:val="clear" w:color="auto" w:fill="auto"/>
            <w:vAlign w:val="center"/>
          </w:tcPr>
          <w:p w14:paraId="2F2A0068">
            <w:pPr>
              <w:jc w:val="center"/>
            </w:pPr>
            <w:bookmarkStart w:id="56" w:name="小房间网格大小"/>
            <w:r>
              <w:rPr>
                <w:rFonts w:hint="eastAsia"/>
              </w:rPr>
              <w:t>0.25</w:t>
            </w:r>
            <w:bookmarkEnd w:id="56"/>
          </w:p>
        </w:tc>
      </w:tr>
      <w:tr w14:paraId="3FCA57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pPr>
            <w:bookmarkStart w:id="57" w:name="网格划分房间面积"/>
            <w:r>
              <w:rPr>
                <w:rFonts w:hint="eastAsia"/>
              </w:rPr>
              <w:t>10~100</w:t>
            </w:r>
            <w:bookmarkEnd w:id="57"/>
          </w:p>
        </w:tc>
        <w:tc>
          <w:tcPr>
            <w:tcW w:w="3272" w:type="dxa"/>
            <w:shd w:val="clear" w:color="auto" w:fill="auto"/>
            <w:vAlign w:val="center"/>
          </w:tcPr>
          <w:p w14:paraId="6FE503A9">
            <w:pPr>
              <w:jc w:val="center"/>
            </w:pPr>
            <w:bookmarkStart w:id="58" w:name="网格大小"/>
            <w:r>
              <w:rPr>
                <w:rFonts w:hint="eastAsia"/>
              </w:rPr>
              <w:t>0.50</w:t>
            </w:r>
            <w:bookmarkEnd w:id="58"/>
          </w:p>
        </w:tc>
      </w:tr>
      <w:tr w14:paraId="5AA56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pPr>
            <w:r>
              <w:rPr>
                <w:rFonts w:hint="eastAsia"/>
              </w:rPr>
              <w:t>≥</w:t>
            </w:r>
            <w:bookmarkStart w:id="59" w:name="网格划分大房间面积"/>
            <w:r>
              <w:rPr>
                <w:rFonts w:hint="eastAsia"/>
              </w:rPr>
              <w:t>100</w:t>
            </w:r>
            <w:bookmarkEnd w:id="59"/>
          </w:p>
        </w:tc>
        <w:tc>
          <w:tcPr>
            <w:tcW w:w="3272" w:type="dxa"/>
            <w:shd w:val="clear" w:color="auto" w:fill="auto"/>
            <w:vAlign w:val="center"/>
          </w:tcPr>
          <w:p w14:paraId="660B4D68">
            <w:pPr>
              <w:jc w:val="center"/>
            </w:pPr>
            <w:bookmarkStart w:id="60" w:name="大房间网格大小"/>
            <w:r>
              <w:rPr>
                <w:rFonts w:hint="eastAsia"/>
              </w:rPr>
              <w:t>1.00</w:t>
            </w:r>
            <w:bookmarkEnd w:id="60"/>
          </w:p>
        </w:tc>
      </w:tr>
    </w:tbl>
    <w:p w14:paraId="16BCACA9">
      <w:pPr>
        <w:pStyle w:val="3"/>
        <w:ind w:left="420" w:leftChars="2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5F38900E">
      <w:pPr>
        <w:pStyle w:val="4"/>
      </w:pPr>
      <w:bookmarkStart w:id="61" w:name="_Toc1501"/>
      <w:r>
        <w:rPr>
          <w:rFonts w:hint="eastAsia"/>
        </w:rPr>
        <w:t>建筑饰面材料参数</w:t>
      </w:r>
      <w:bookmarkEnd w:id="54"/>
      <w:bookmarkEnd w:id="61"/>
    </w:p>
    <w:p w14:paraId="17FB5FED">
      <w:pPr>
        <w:pStyle w:val="3"/>
        <w:ind w:firstLine="420" w:firstLineChars="20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12" w:space="0"/>
              <w:bottom w:val="single" w:color="auto" w:sz="4" w:space="0"/>
            </w:tcBorders>
            <w:shd w:val="clear" w:color="auto" w:fill="E6E6E6"/>
            <w:vAlign w:val="center"/>
          </w:tcPr>
          <w:p w14:paraId="219BBDB9">
            <w:pPr>
              <w:jc w:val="center"/>
            </w:pPr>
            <w:r>
              <w:rPr>
                <w:rFonts w:hint="eastAsia"/>
              </w:rPr>
              <w:t>位置</w:t>
            </w:r>
          </w:p>
        </w:tc>
        <w:tc>
          <w:tcPr>
            <w:tcW w:w="1661" w:type="dxa"/>
            <w:tcBorders>
              <w:top w:val="single" w:color="auto" w:sz="12" w:space="0"/>
              <w:bottom w:val="single" w:color="auto" w:sz="4" w:space="0"/>
            </w:tcBorders>
            <w:shd w:val="clear" w:color="auto" w:fill="E6E6E6"/>
            <w:vAlign w:val="center"/>
          </w:tcPr>
          <w:p w14:paraId="6ECA25A4">
            <w:pPr>
              <w:jc w:val="center"/>
            </w:pPr>
            <w:r>
              <w:rPr>
                <w:rFonts w:hint="eastAsia"/>
              </w:rPr>
              <w:t>顶棚</w:t>
            </w:r>
          </w:p>
        </w:tc>
        <w:tc>
          <w:tcPr>
            <w:tcW w:w="1661" w:type="dxa"/>
            <w:tcBorders>
              <w:top w:val="single" w:color="auto" w:sz="12" w:space="0"/>
              <w:bottom w:val="single" w:color="auto" w:sz="4" w:space="0"/>
            </w:tcBorders>
            <w:shd w:val="clear" w:color="auto" w:fill="E6E6E6"/>
          </w:tcPr>
          <w:p w14:paraId="5C12F0B3">
            <w:pPr>
              <w:jc w:val="center"/>
            </w:pPr>
            <w:r>
              <w:rPr>
                <w:rFonts w:hint="eastAsia"/>
              </w:rPr>
              <w:t>地面</w:t>
            </w:r>
          </w:p>
        </w:tc>
        <w:tc>
          <w:tcPr>
            <w:tcW w:w="1661" w:type="dxa"/>
            <w:tcBorders>
              <w:top w:val="single" w:color="auto" w:sz="12" w:space="0"/>
              <w:bottom w:val="single" w:color="auto" w:sz="4" w:space="0"/>
            </w:tcBorders>
            <w:shd w:val="clear" w:color="auto" w:fill="E6E6E6"/>
          </w:tcPr>
          <w:p w14:paraId="5DA8E110">
            <w:pPr>
              <w:jc w:val="center"/>
            </w:pPr>
            <w:r>
              <w:rPr>
                <w:rFonts w:hint="eastAsia"/>
              </w:rPr>
              <w:t>墙面</w:t>
            </w:r>
          </w:p>
        </w:tc>
        <w:tc>
          <w:tcPr>
            <w:tcW w:w="1662" w:type="dxa"/>
            <w:tcBorders>
              <w:top w:val="single" w:color="auto" w:sz="12" w:space="0"/>
              <w:bottom w:val="single" w:color="auto" w:sz="4" w:space="0"/>
            </w:tcBorders>
            <w:shd w:val="clear" w:color="auto" w:fill="E6E6E6"/>
          </w:tcPr>
          <w:p w14:paraId="32CEFB14">
            <w:pPr>
              <w:jc w:val="center"/>
            </w:pPr>
            <w:r>
              <w:rPr>
                <w:rFonts w:hint="eastAsia"/>
              </w:rPr>
              <w:t>外表面</w:t>
            </w:r>
          </w:p>
        </w:tc>
      </w:tr>
      <w:tr w14:paraId="4F1940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4" w:space="0"/>
            </w:tcBorders>
            <w:shd w:val="clear" w:color="auto" w:fill="auto"/>
            <w:vAlign w:val="center"/>
          </w:tcPr>
          <w:p w14:paraId="42B2874B">
            <w:pPr>
              <w:jc w:val="center"/>
            </w:pPr>
            <w:r>
              <w:rPr>
                <w:rFonts w:hint="eastAsia"/>
              </w:rPr>
              <w:t>反射比材料设计取值</w:t>
            </w:r>
          </w:p>
        </w:tc>
        <w:tc>
          <w:tcPr>
            <w:tcW w:w="1661" w:type="dxa"/>
            <w:tcBorders>
              <w:top w:val="single" w:color="auto" w:sz="4" w:space="0"/>
            </w:tcBorders>
            <w:shd w:val="clear" w:color="auto" w:fill="auto"/>
            <w:vAlign w:val="center"/>
          </w:tcPr>
          <w:p w14:paraId="55FD0E9A">
            <w:pPr>
              <w:jc w:val="center"/>
            </w:pPr>
            <w:bookmarkStart w:id="62" w:name="顶棚反射比"/>
            <w:r>
              <w:rPr>
                <w:rFonts w:hint="eastAsia"/>
              </w:rPr>
              <w:t>0.75</w:t>
            </w:r>
            <w:bookmarkEnd w:id="62"/>
          </w:p>
        </w:tc>
        <w:tc>
          <w:tcPr>
            <w:tcW w:w="1661" w:type="dxa"/>
            <w:tcBorders>
              <w:top w:val="single" w:color="auto" w:sz="4" w:space="0"/>
            </w:tcBorders>
            <w:vAlign w:val="center"/>
          </w:tcPr>
          <w:p w14:paraId="68261949">
            <w:pPr>
              <w:jc w:val="center"/>
            </w:pPr>
            <w:bookmarkStart w:id="63" w:name="地面反射比"/>
            <w:r>
              <w:rPr>
                <w:rFonts w:hint="eastAsia"/>
              </w:rPr>
              <w:t>0.30</w:t>
            </w:r>
            <w:bookmarkEnd w:id="63"/>
          </w:p>
        </w:tc>
        <w:tc>
          <w:tcPr>
            <w:tcW w:w="1661" w:type="dxa"/>
            <w:tcBorders>
              <w:top w:val="single" w:color="auto" w:sz="4" w:space="0"/>
            </w:tcBorders>
            <w:vAlign w:val="center"/>
          </w:tcPr>
          <w:p w14:paraId="18A50294">
            <w:pPr>
              <w:jc w:val="center"/>
            </w:pPr>
            <w:bookmarkStart w:id="64" w:name="墙面反射比"/>
            <w:r>
              <w:rPr>
                <w:rFonts w:hint="eastAsia"/>
              </w:rPr>
              <w:t>0.60</w:t>
            </w:r>
            <w:bookmarkEnd w:id="64"/>
          </w:p>
        </w:tc>
        <w:tc>
          <w:tcPr>
            <w:tcW w:w="1662" w:type="dxa"/>
            <w:tcBorders>
              <w:top w:val="single" w:color="auto" w:sz="4" w:space="0"/>
            </w:tcBorders>
            <w:vAlign w:val="center"/>
          </w:tcPr>
          <w:p w14:paraId="0D60A150">
            <w:pPr>
              <w:jc w:val="center"/>
            </w:pPr>
            <w:bookmarkStart w:id="65" w:name="外表面反射比"/>
            <w:r>
              <w:rPr>
                <w:rFonts w:hint="eastAsia"/>
              </w:rPr>
              <w:t>0.30</w:t>
            </w:r>
            <w:bookmarkEnd w:id="65"/>
          </w:p>
        </w:tc>
      </w:tr>
    </w:tbl>
    <w:p w14:paraId="16D4B7B3">
      <w:pPr>
        <w:pStyle w:val="14"/>
        <w:spacing w:line="360" w:lineRule="auto"/>
        <w:ind w:firstLine="360"/>
        <w:rPr>
          <w:rFonts w:ascii="Times New Roman" w:hAnsi="Times New Roman"/>
          <w:sz w:val="18"/>
          <w:szCs w:val="18"/>
        </w:rPr>
      </w:pPr>
    </w:p>
    <w:p w14:paraId="7998143B">
      <w:pPr>
        <w:pStyle w:val="4"/>
      </w:pPr>
      <w:bookmarkStart w:id="66" w:name="_Toc22168"/>
      <w:r>
        <w:rPr>
          <w:rFonts w:hint="eastAsia"/>
        </w:rPr>
        <w:t>门窗类型参数</w:t>
      </w:r>
      <w:bookmarkEnd w:id="66"/>
    </w:p>
    <w:p w14:paraId="5A4D2334">
      <w:pPr>
        <w:pStyle w:val="3"/>
        <w:ind w:firstLine="420" w:firstLineChars="20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0FBAC244">
      <w:pPr>
        <w:pStyle w:val="3"/>
        <w:rPr>
          <w:sz w:val="18"/>
          <w:szCs w:val="18"/>
          <w:lang w:val="en-US"/>
        </w:rPr>
      </w:pPr>
    </w:p>
    <w:p w14:paraId="0ABB6C1E">
      <w:pPr>
        <w:pStyle w:val="5"/>
      </w:pPr>
      <w:bookmarkStart w:id="67" w:name="_Toc4081"/>
      <w:bookmarkStart w:id="68" w:name="窗"/>
      <w:r>
        <w:t>普通</w:t>
      </w:r>
      <w:r>
        <w:rPr>
          <w:rFonts w:hint="eastAsia"/>
        </w:rPr>
        <w:t>窗</w:t>
      </w:r>
      <w:bookmarkEnd w:id="67"/>
    </w:p>
    <w:bookmarkEnd w:id="68"/>
    <w:tbl>
      <w:tblPr>
        <w:tblStyle w:val="22"/>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027"/>
        <w:gridCol w:w="931"/>
        <w:gridCol w:w="906"/>
        <w:gridCol w:w="1238"/>
        <w:gridCol w:w="3220"/>
        <w:gridCol w:w="1040"/>
        <w:gridCol w:w="924"/>
      </w:tblGrid>
      <w:tr w14:paraId="521E8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853FE1">
            <w:pPr>
              <w:jc w:val="center"/>
              <w:rPr>
                <w:sz w:val="18"/>
                <w:szCs w:val="18"/>
              </w:rPr>
            </w:pPr>
            <w:r>
              <w:rPr>
                <w:sz w:val="18"/>
                <w:szCs w:val="18"/>
              </w:rPr>
              <w:t>门窗编号</w:t>
            </w:r>
          </w:p>
        </w:tc>
        <w:tc>
          <w:tcPr>
            <w:shd w:val="clear" w:color="auto" w:fill="E6E6E6"/>
            <w:vAlign w:val="center"/>
          </w:tcPr>
          <w:p w14:paraId="0BE4C386">
            <w:pPr>
              <w:jc w:val="center"/>
              <w:rPr>
                <w:sz w:val="18"/>
                <w:szCs w:val="18"/>
              </w:rPr>
            </w:pPr>
            <w:r>
              <w:rPr>
                <w:sz w:val="18"/>
                <w:szCs w:val="18"/>
              </w:rPr>
              <w:t>宽度(mm)</w:t>
            </w:r>
          </w:p>
        </w:tc>
        <w:tc>
          <w:tcPr>
            <w:shd w:val="clear" w:color="auto" w:fill="E6E6E6"/>
            <w:vAlign w:val="center"/>
          </w:tcPr>
          <w:p w14:paraId="7E0D3436">
            <w:pPr>
              <w:jc w:val="center"/>
              <w:rPr>
                <w:sz w:val="18"/>
                <w:szCs w:val="18"/>
              </w:rPr>
            </w:pPr>
            <w:r>
              <w:rPr>
                <w:sz w:val="18"/>
                <w:szCs w:val="18"/>
              </w:rPr>
              <w:t>高度(mm)</w:t>
            </w:r>
          </w:p>
        </w:tc>
        <w:tc>
          <w:tcPr>
            <w:shd w:val="clear" w:color="auto" w:fill="E6E6E6"/>
            <w:vAlign w:val="center"/>
          </w:tcPr>
          <w:p w14:paraId="4C204832">
            <w:pPr>
              <w:jc w:val="center"/>
              <w:rPr>
                <w:sz w:val="18"/>
                <w:szCs w:val="18"/>
              </w:rPr>
            </w:pPr>
            <w:r>
              <w:rPr>
                <w:sz w:val="18"/>
                <w:szCs w:val="18"/>
              </w:rPr>
              <w:t>窗框类型</w:t>
            </w:r>
          </w:p>
        </w:tc>
        <w:tc>
          <w:tcPr>
            <w:shd w:val="clear" w:color="auto" w:fill="E6E6E6"/>
            <w:vAlign w:val="center"/>
          </w:tcPr>
          <w:p w14:paraId="59529752">
            <w:pPr>
              <w:jc w:val="center"/>
              <w:rPr>
                <w:sz w:val="18"/>
                <w:szCs w:val="18"/>
              </w:rPr>
            </w:pPr>
            <w:r>
              <w:rPr>
                <w:sz w:val="18"/>
                <w:szCs w:val="18"/>
              </w:rPr>
              <w:t>玻璃类型</w:t>
            </w:r>
          </w:p>
        </w:tc>
        <w:tc>
          <w:tcPr>
            <w:shd w:val="clear" w:color="auto" w:fill="E6E6E6"/>
            <w:vAlign w:val="center"/>
          </w:tcPr>
          <w:p w14:paraId="7434C09E">
            <w:pPr>
              <w:jc w:val="center"/>
              <w:rPr>
                <w:sz w:val="18"/>
                <w:szCs w:val="18"/>
              </w:rPr>
            </w:pPr>
            <w:r>
              <w:rPr>
                <w:sz w:val="18"/>
                <w:szCs w:val="18"/>
              </w:rPr>
              <w:t>可见光透射比</w:t>
            </w:r>
          </w:p>
        </w:tc>
        <w:tc>
          <w:tcPr>
            <w:shd w:val="clear" w:color="auto" w:fill="E6E6E6"/>
            <w:vAlign w:val="center"/>
          </w:tcPr>
          <w:p w14:paraId="15DEDA9D">
            <w:pPr>
              <w:jc w:val="center"/>
              <w:rPr>
                <w:sz w:val="18"/>
                <w:szCs w:val="18"/>
              </w:rPr>
            </w:pPr>
            <w:r>
              <w:rPr>
                <w:sz w:val="18"/>
                <w:szCs w:val="18"/>
              </w:rPr>
              <w:t>玻璃反射比</w:t>
            </w:r>
          </w:p>
        </w:tc>
      </w:tr>
      <w:tr w14:paraId="065A7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A8C79E1">
            <w:pPr>
              <w:jc w:val="center"/>
              <w:rPr>
                <w:sz w:val="18"/>
                <w:szCs w:val="18"/>
              </w:rPr>
            </w:pPr>
            <w:r>
              <w:rPr>
                <w:sz w:val="18"/>
                <w:szCs w:val="18"/>
              </w:rPr>
              <w:t>C1815</w:t>
            </w:r>
          </w:p>
        </w:tc>
        <w:tc>
          <w:tcPr>
            <w:vAlign w:val="center"/>
          </w:tcPr>
          <w:p w14:paraId="2836CA51">
            <w:pPr>
              <w:jc w:val="center"/>
              <w:rPr>
                <w:sz w:val="18"/>
                <w:szCs w:val="18"/>
              </w:rPr>
            </w:pPr>
            <w:r>
              <w:rPr>
                <w:sz w:val="18"/>
                <w:szCs w:val="18"/>
              </w:rPr>
              <w:t>1800</w:t>
            </w:r>
          </w:p>
        </w:tc>
        <w:tc>
          <w:tcPr>
            <w:vAlign w:val="center"/>
          </w:tcPr>
          <w:p w14:paraId="2ED19911">
            <w:pPr>
              <w:jc w:val="center"/>
              <w:rPr>
                <w:sz w:val="18"/>
                <w:szCs w:val="18"/>
              </w:rPr>
            </w:pPr>
            <w:r>
              <w:rPr>
                <w:sz w:val="18"/>
                <w:szCs w:val="18"/>
              </w:rPr>
              <w:t>1500</w:t>
            </w:r>
          </w:p>
        </w:tc>
        <w:tc>
          <w:tcPr>
            <w:vAlign w:val="center"/>
          </w:tcPr>
          <w:p w14:paraId="1AB4165F">
            <w:pPr>
              <w:jc w:val="center"/>
              <w:rPr>
                <w:sz w:val="18"/>
                <w:szCs w:val="18"/>
              </w:rPr>
            </w:pPr>
            <w:r>
              <w:t>普通铝合金窗框</w:t>
            </w:r>
          </w:p>
        </w:tc>
        <w:tc>
          <w:tcPr>
            <w:vAlign w:val="center"/>
          </w:tcPr>
          <w:p w14:paraId="76B21D56">
            <w:pPr>
              <w:jc w:val="center"/>
              <w:rPr>
                <w:sz w:val="18"/>
                <w:szCs w:val="18"/>
              </w:rPr>
            </w:pPr>
            <w:r>
              <w:t>6mm低透光Low-E+12mm空气+6透明</w:t>
            </w:r>
          </w:p>
        </w:tc>
        <w:tc>
          <w:tcPr>
            <w:vAlign w:val="center"/>
          </w:tcPr>
          <w:p w14:paraId="03737E49">
            <w:pPr>
              <w:jc w:val="center"/>
              <w:rPr>
                <w:sz w:val="18"/>
                <w:szCs w:val="18"/>
              </w:rPr>
            </w:pPr>
            <w:r>
              <w:rPr>
                <w:sz w:val="18"/>
                <w:szCs w:val="18"/>
              </w:rPr>
              <w:t>0.89</w:t>
            </w:r>
          </w:p>
        </w:tc>
        <w:tc>
          <w:tcPr>
            <w:vAlign w:val="center"/>
          </w:tcPr>
          <w:p w14:paraId="566D2CB2">
            <w:pPr>
              <w:jc w:val="center"/>
              <w:rPr>
                <w:sz w:val="18"/>
                <w:szCs w:val="18"/>
              </w:rPr>
            </w:pPr>
            <w:r>
              <w:rPr>
                <w:sz w:val="18"/>
                <w:szCs w:val="18"/>
              </w:rPr>
              <w:t>0.08</w:t>
            </w:r>
          </w:p>
        </w:tc>
      </w:tr>
      <w:tr w14:paraId="41E7C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AD32DA">
            <w:pPr>
              <w:jc w:val="center"/>
              <w:rPr>
                <w:sz w:val="18"/>
                <w:szCs w:val="18"/>
              </w:rPr>
            </w:pPr>
            <w:r>
              <w:rPr>
                <w:sz w:val="18"/>
                <w:szCs w:val="18"/>
              </w:rPr>
              <w:t>C1836</w:t>
            </w:r>
          </w:p>
        </w:tc>
        <w:tc>
          <w:tcPr>
            <w:vAlign w:val="center"/>
          </w:tcPr>
          <w:p w14:paraId="69AC11AF">
            <w:pPr>
              <w:jc w:val="center"/>
              <w:rPr>
                <w:sz w:val="18"/>
                <w:szCs w:val="18"/>
              </w:rPr>
            </w:pPr>
            <w:r>
              <w:rPr>
                <w:sz w:val="18"/>
                <w:szCs w:val="18"/>
              </w:rPr>
              <w:t>1800</w:t>
            </w:r>
          </w:p>
        </w:tc>
        <w:tc>
          <w:tcPr>
            <w:vAlign w:val="center"/>
          </w:tcPr>
          <w:p w14:paraId="31BB30F9">
            <w:pPr>
              <w:jc w:val="center"/>
              <w:rPr>
                <w:sz w:val="18"/>
                <w:szCs w:val="18"/>
              </w:rPr>
            </w:pPr>
            <w:r>
              <w:rPr>
                <w:sz w:val="18"/>
                <w:szCs w:val="18"/>
              </w:rPr>
              <w:t>3600</w:t>
            </w:r>
          </w:p>
        </w:tc>
        <w:tc>
          <w:tcPr>
            <w:vAlign w:val="center"/>
          </w:tcPr>
          <w:p w14:paraId="521AEFEF">
            <w:pPr>
              <w:jc w:val="center"/>
              <w:rPr>
                <w:sz w:val="18"/>
                <w:szCs w:val="18"/>
              </w:rPr>
            </w:pPr>
            <w:r>
              <w:t>普通铝合金窗框</w:t>
            </w:r>
          </w:p>
        </w:tc>
        <w:tc>
          <w:tcPr>
            <w:vAlign w:val="center"/>
          </w:tcPr>
          <w:p w14:paraId="61813888">
            <w:pPr>
              <w:jc w:val="center"/>
              <w:rPr>
                <w:sz w:val="18"/>
                <w:szCs w:val="18"/>
              </w:rPr>
            </w:pPr>
            <w:r>
              <w:t>6mm低透光Low-E+12mm空气+6透明</w:t>
            </w:r>
          </w:p>
        </w:tc>
        <w:tc>
          <w:tcPr>
            <w:vAlign w:val="center"/>
          </w:tcPr>
          <w:p w14:paraId="409C086C">
            <w:pPr>
              <w:jc w:val="center"/>
              <w:rPr>
                <w:sz w:val="18"/>
                <w:szCs w:val="18"/>
              </w:rPr>
            </w:pPr>
            <w:r>
              <w:rPr>
                <w:sz w:val="18"/>
                <w:szCs w:val="18"/>
              </w:rPr>
              <w:t>0.89</w:t>
            </w:r>
          </w:p>
        </w:tc>
        <w:tc>
          <w:tcPr>
            <w:vAlign w:val="center"/>
          </w:tcPr>
          <w:p w14:paraId="6E857C96">
            <w:pPr>
              <w:jc w:val="center"/>
              <w:rPr>
                <w:sz w:val="18"/>
                <w:szCs w:val="18"/>
              </w:rPr>
            </w:pPr>
            <w:r>
              <w:rPr>
                <w:sz w:val="18"/>
                <w:szCs w:val="18"/>
              </w:rPr>
              <w:t>0.08</w:t>
            </w:r>
          </w:p>
        </w:tc>
      </w:tr>
      <w:tr w14:paraId="350FF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C2A885C">
            <w:pPr>
              <w:jc w:val="center"/>
              <w:rPr>
                <w:sz w:val="18"/>
                <w:szCs w:val="18"/>
              </w:rPr>
            </w:pPr>
            <w:r>
              <w:rPr>
                <w:sz w:val="18"/>
                <w:szCs w:val="18"/>
              </w:rPr>
              <w:t>C1839</w:t>
            </w:r>
          </w:p>
        </w:tc>
        <w:tc>
          <w:tcPr>
            <w:vAlign w:val="center"/>
          </w:tcPr>
          <w:p w14:paraId="5AD41285">
            <w:pPr>
              <w:jc w:val="center"/>
              <w:rPr>
                <w:sz w:val="18"/>
                <w:szCs w:val="18"/>
              </w:rPr>
            </w:pPr>
            <w:r>
              <w:rPr>
                <w:sz w:val="18"/>
                <w:szCs w:val="18"/>
              </w:rPr>
              <w:t>1800</w:t>
            </w:r>
          </w:p>
        </w:tc>
        <w:tc>
          <w:tcPr>
            <w:vAlign w:val="center"/>
          </w:tcPr>
          <w:p w14:paraId="6CF76323">
            <w:pPr>
              <w:jc w:val="center"/>
              <w:rPr>
                <w:sz w:val="18"/>
                <w:szCs w:val="18"/>
              </w:rPr>
            </w:pPr>
            <w:r>
              <w:rPr>
                <w:sz w:val="18"/>
                <w:szCs w:val="18"/>
              </w:rPr>
              <w:t>3900</w:t>
            </w:r>
          </w:p>
        </w:tc>
        <w:tc>
          <w:tcPr>
            <w:vAlign w:val="center"/>
          </w:tcPr>
          <w:p w14:paraId="5073E220">
            <w:pPr>
              <w:jc w:val="center"/>
              <w:rPr>
                <w:sz w:val="18"/>
                <w:szCs w:val="18"/>
              </w:rPr>
            </w:pPr>
            <w:r>
              <w:t>普通铝合金窗框</w:t>
            </w:r>
          </w:p>
        </w:tc>
        <w:tc>
          <w:tcPr>
            <w:vAlign w:val="center"/>
          </w:tcPr>
          <w:p w14:paraId="7714B48D">
            <w:pPr>
              <w:jc w:val="center"/>
              <w:rPr>
                <w:sz w:val="18"/>
                <w:szCs w:val="18"/>
              </w:rPr>
            </w:pPr>
            <w:r>
              <w:t>6mm低透光Low-E+12mm空气+6透明</w:t>
            </w:r>
          </w:p>
        </w:tc>
        <w:tc>
          <w:tcPr>
            <w:vAlign w:val="center"/>
          </w:tcPr>
          <w:p w14:paraId="074E78F7">
            <w:pPr>
              <w:jc w:val="center"/>
              <w:rPr>
                <w:sz w:val="18"/>
                <w:szCs w:val="18"/>
              </w:rPr>
            </w:pPr>
            <w:r>
              <w:rPr>
                <w:sz w:val="18"/>
                <w:szCs w:val="18"/>
              </w:rPr>
              <w:t>0.89</w:t>
            </w:r>
          </w:p>
        </w:tc>
        <w:tc>
          <w:tcPr>
            <w:vAlign w:val="center"/>
          </w:tcPr>
          <w:p w14:paraId="08FAF39C">
            <w:pPr>
              <w:jc w:val="center"/>
              <w:rPr>
                <w:sz w:val="18"/>
                <w:szCs w:val="18"/>
              </w:rPr>
            </w:pPr>
            <w:r>
              <w:rPr>
                <w:sz w:val="18"/>
                <w:szCs w:val="18"/>
              </w:rPr>
              <w:t>0.08</w:t>
            </w:r>
          </w:p>
        </w:tc>
      </w:tr>
      <w:tr w14:paraId="54C05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8464E7">
            <w:pPr>
              <w:jc w:val="center"/>
              <w:rPr>
                <w:sz w:val="18"/>
                <w:szCs w:val="18"/>
              </w:rPr>
            </w:pPr>
            <w:r>
              <w:rPr>
                <w:sz w:val="18"/>
                <w:szCs w:val="18"/>
              </w:rPr>
              <w:t>C1841</w:t>
            </w:r>
          </w:p>
        </w:tc>
        <w:tc>
          <w:tcPr>
            <w:vAlign w:val="center"/>
          </w:tcPr>
          <w:p w14:paraId="0A7A927E">
            <w:pPr>
              <w:jc w:val="center"/>
              <w:rPr>
                <w:sz w:val="18"/>
                <w:szCs w:val="18"/>
              </w:rPr>
            </w:pPr>
            <w:r>
              <w:rPr>
                <w:sz w:val="18"/>
                <w:szCs w:val="18"/>
              </w:rPr>
              <w:t>1800</w:t>
            </w:r>
          </w:p>
        </w:tc>
        <w:tc>
          <w:tcPr>
            <w:vAlign w:val="center"/>
          </w:tcPr>
          <w:p w14:paraId="07DEA146">
            <w:pPr>
              <w:jc w:val="center"/>
              <w:rPr>
                <w:sz w:val="18"/>
                <w:szCs w:val="18"/>
              </w:rPr>
            </w:pPr>
            <w:r>
              <w:rPr>
                <w:sz w:val="18"/>
                <w:szCs w:val="18"/>
              </w:rPr>
              <w:t>4100</w:t>
            </w:r>
          </w:p>
        </w:tc>
        <w:tc>
          <w:tcPr>
            <w:vAlign w:val="center"/>
          </w:tcPr>
          <w:p w14:paraId="5EA6390A">
            <w:pPr>
              <w:jc w:val="center"/>
              <w:rPr>
                <w:sz w:val="18"/>
                <w:szCs w:val="18"/>
              </w:rPr>
            </w:pPr>
            <w:r>
              <w:t>普通铝合金窗框</w:t>
            </w:r>
          </w:p>
        </w:tc>
        <w:tc>
          <w:tcPr>
            <w:vAlign w:val="center"/>
          </w:tcPr>
          <w:p w14:paraId="29326BDE">
            <w:pPr>
              <w:jc w:val="center"/>
              <w:rPr>
                <w:sz w:val="18"/>
                <w:szCs w:val="18"/>
              </w:rPr>
            </w:pPr>
            <w:r>
              <w:t>6mm低透光Low-E+12mm空气+6透明</w:t>
            </w:r>
          </w:p>
        </w:tc>
        <w:tc>
          <w:tcPr>
            <w:vAlign w:val="center"/>
          </w:tcPr>
          <w:p w14:paraId="506D69E9">
            <w:pPr>
              <w:jc w:val="center"/>
              <w:rPr>
                <w:sz w:val="18"/>
                <w:szCs w:val="18"/>
              </w:rPr>
            </w:pPr>
            <w:r>
              <w:rPr>
                <w:sz w:val="18"/>
                <w:szCs w:val="18"/>
              </w:rPr>
              <w:t>0.89</w:t>
            </w:r>
          </w:p>
        </w:tc>
        <w:tc>
          <w:tcPr>
            <w:vAlign w:val="center"/>
          </w:tcPr>
          <w:p w14:paraId="3F94B66A">
            <w:pPr>
              <w:jc w:val="center"/>
              <w:rPr>
                <w:sz w:val="18"/>
                <w:szCs w:val="18"/>
              </w:rPr>
            </w:pPr>
            <w:r>
              <w:rPr>
                <w:sz w:val="18"/>
                <w:szCs w:val="18"/>
              </w:rPr>
              <w:t>0.08</w:t>
            </w:r>
          </w:p>
        </w:tc>
      </w:tr>
      <w:tr w14:paraId="180FC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731A62A">
            <w:pPr>
              <w:jc w:val="center"/>
              <w:rPr>
                <w:sz w:val="18"/>
                <w:szCs w:val="18"/>
              </w:rPr>
            </w:pPr>
            <w:r>
              <w:rPr>
                <w:sz w:val="18"/>
                <w:szCs w:val="18"/>
              </w:rPr>
              <w:t>C1850</w:t>
            </w:r>
          </w:p>
        </w:tc>
        <w:tc>
          <w:tcPr>
            <w:vAlign w:val="center"/>
          </w:tcPr>
          <w:p w14:paraId="0BD3F04D">
            <w:pPr>
              <w:jc w:val="center"/>
              <w:rPr>
                <w:sz w:val="18"/>
                <w:szCs w:val="18"/>
              </w:rPr>
            </w:pPr>
            <w:r>
              <w:rPr>
                <w:sz w:val="18"/>
                <w:szCs w:val="18"/>
              </w:rPr>
              <w:t>1800</w:t>
            </w:r>
          </w:p>
        </w:tc>
        <w:tc>
          <w:tcPr>
            <w:vAlign w:val="center"/>
          </w:tcPr>
          <w:p w14:paraId="6D7584DA">
            <w:pPr>
              <w:jc w:val="center"/>
              <w:rPr>
                <w:sz w:val="18"/>
                <w:szCs w:val="18"/>
              </w:rPr>
            </w:pPr>
            <w:r>
              <w:rPr>
                <w:sz w:val="18"/>
                <w:szCs w:val="18"/>
              </w:rPr>
              <w:t>5000</w:t>
            </w:r>
          </w:p>
        </w:tc>
        <w:tc>
          <w:tcPr>
            <w:vAlign w:val="center"/>
          </w:tcPr>
          <w:p w14:paraId="614F087E">
            <w:pPr>
              <w:jc w:val="center"/>
              <w:rPr>
                <w:sz w:val="18"/>
                <w:szCs w:val="18"/>
              </w:rPr>
            </w:pPr>
            <w:r>
              <w:t>普通铝合金窗框</w:t>
            </w:r>
          </w:p>
        </w:tc>
        <w:tc>
          <w:tcPr>
            <w:vAlign w:val="center"/>
          </w:tcPr>
          <w:p w14:paraId="2E94D8F4">
            <w:pPr>
              <w:jc w:val="center"/>
              <w:rPr>
                <w:sz w:val="18"/>
                <w:szCs w:val="18"/>
              </w:rPr>
            </w:pPr>
            <w:r>
              <w:t>6mm低透光Low-E+12mm空气+6透明</w:t>
            </w:r>
          </w:p>
        </w:tc>
        <w:tc>
          <w:tcPr>
            <w:vAlign w:val="center"/>
          </w:tcPr>
          <w:p w14:paraId="75625D4B">
            <w:pPr>
              <w:jc w:val="center"/>
              <w:rPr>
                <w:sz w:val="18"/>
                <w:szCs w:val="18"/>
              </w:rPr>
            </w:pPr>
            <w:r>
              <w:rPr>
                <w:sz w:val="18"/>
                <w:szCs w:val="18"/>
              </w:rPr>
              <w:t>0.89</w:t>
            </w:r>
          </w:p>
        </w:tc>
        <w:tc>
          <w:tcPr>
            <w:vAlign w:val="center"/>
          </w:tcPr>
          <w:p w14:paraId="062400D4">
            <w:pPr>
              <w:jc w:val="center"/>
              <w:rPr>
                <w:sz w:val="18"/>
                <w:szCs w:val="18"/>
              </w:rPr>
            </w:pPr>
            <w:r>
              <w:rPr>
                <w:sz w:val="18"/>
                <w:szCs w:val="18"/>
              </w:rPr>
              <w:t>0.08</w:t>
            </w:r>
          </w:p>
        </w:tc>
      </w:tr>
      <w:tr w14:paraId="65E39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18644D">
            <w:pPr>
              <w:jc w:val="center"/>
              <w:rPr>
                <w:sz w:val="18"/>
                <w:szCs w:val="18"/>
              </w:rPr>
            </w:pPr>
            <w:r>
              <w:rPr>
                <w:sz w:val="18"/>
                <w:szCs w:val="18"/>
              </w:rPr>
              <w:t>C5637</w:t>
            </w:r>
          </w:p>
        </w:tc>
        <w:tc>
          <w:tcPr>
            <w:vAlign w:val="center"/>
          </w:tcPr>
          <w:p w14:paraId="166F0DD4">
            <w:pPr>
              <w:jc w:val="center"/>
              <w:rPr>
                <w:sz w:val="18"/>
                <w:szCs w:val="18"/>
              </w:rPr>
            </w:pPr>
            <w:r>
              <w:rPr>
                <w:sz w:val="18"/>
                <w:szCs w:val="18"/>
              </w:rPr>
              <w:t>5600</w:t>
            </w:r>
          </w:p>
        </w:tc>
        <w:tc>
          <w:tcPr>
            <w:vAlign w:val="center"/>
          </w:tcPr>
          <w:p w14:paraId="444C6A2E">
            <w:pPr>
              <w:jc w:val="center"/>
              <w:rPr>
                <w:sz w:val="18"/>
                <w:szCs w:val="18"/>
              </w:rPr>
            </w:pPr>
            <w:r>
              <w:rPr>
                <w:sz w:val="18"/>
                <w:szCs w:val="18"/>
              </w:rPr>
              <w:t>3700</w:t>
            </w:r>
          </w:p>
        </w:tc>
        <w:tc>
          <w:tcPr>
            <w:vAlign w:val="center"/>
          </w:tcPr>
          <w:p w14:paraId="5F95B46E">
            <w:pPr>
              <w:jc w:val="center"/>
              <w:rPr>
                <w:sz w:val="18"/>
                <w:szCs w:val="18"/>
              </w:rPr>
            </w:pPr>
            <w:r>
              <w:t>普通铝合金窗框</w:t>
            </w:r>
          </w:p>
        </w:tc>
        <w:tc>
          <w:tcPr>
            <w:vAlign w:val="center"/>
          </w:tcPr>
          <w:p w14:paraId="4561178D">
            <w:pPr>
              <w:jc w:val="center"/>
              <w:rPr>
                <w:sz w:val="18"/>
                <w:szCs w:val="18"/>
              </w:rPr>
            </w:pPr>
            <w:r>
              <w:t>6mm低透光Low-E+12mm空气+6透明</w:t>
            </w:r>
          </w:p>
        </w:tc>
        <w:tc>
          <w:tcPr>
            <w:vAlign w:val="center"/>
          </w:tcPr>
          <w:p w14:paraId="17DFFC88">
            <w:pPr>
              <w:jc w:val="center"/>
              <w:rPr>
                <w:sz w:val="18"/>
                <w:szCs w:val="18"/>
              </w:rPr>
            </w:pPr>
            <w:r>
              <w:rPr>
                <w:sz w:val="18"/>
                <w:szCs w:val="18"/>
              </w:rPr>
              <w:t>0.89</w:t>
            </w:r>
          </w:p>
        </w:tc>
        <w:tc>
          <w:tcPr>
            <w:vAlign w:val="center"/>
          </w:tcPr>
          <w:p w14:paraId="14DF067A">
            <w:pPr>
              <w:jc w:val="center"/>
              <w:rPr>
                <w:sz w:val="18"/>
                <w:szCs w:val="18"/>
              </w:rPr>
            </w:pPr>
            <w:r>
              <w:rPr>
                <w:sz w:val="18"/>
                <w:szCs w:val="18"/>
              </w:rPr>
              <w:t>0.08</w:t>
            </w:r>
          </w:p>
        </w:tc>
      </w:tr>
      <w:tr w14:paraId="647E6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D1D462">
            <w:pPr>
              <w:jc w:val="center"/>
              <w:rPr>
                <w:sz w:val="18"/>
                <w:szCs w:val="18"/>
              </w:rPr>
            </w:pPr>
            <w:r>
              <w:rPr>
                <w:sz w:val="18"/>
                <w:szCs w:val="18"/>
              </w:rPr>
              <w:t>C6337</w:t>
            </w:r>
          </w:p>
        </w:tc>
        <w:tc>
          <w:tcPr>
            <w:vAlign w:val="center"/>
          </w:tcPr>
          <w:p w14:paraId="0615259B">
            <w:pPr>
              <w:jc w:val="center"/>
              <w:rPr>
                <w:sz w:val="18"/>
                <w:szCs w:val="18"/>
              </w:rPr>
            </w:pPr>
            <w:r>
              <w:rPr>
                <w:sz w:val="18"/>
                <w:szCs w:val="18"/>
              </w:rPr>
              <w:t>6250</w:t>
            </w:r>
          </w:p>
        </w:tc>
        <w:tc>
          <w:tcPr>
            <w:vAlign w:val="center"/>
          </w:tcPr>
          <w:p w14:paraId="64BAE673">
            <w:pPr>
              <w:jc w:val="center"/>
              <w:rPr>
                <w:sz w:val="18"/>
                <w:szCs w:val="18"/>
              </w:rPr>
            </w:pPr>
            <w:r>
              <w:rPr>
                <w:sz w:val="18"/>
                <w:szCs w:val="18"/>
              </w:rPr>
              <w:t>3700</w:t>
            </w:r>
          </w:p>
        </w:tc>
        <w:tc>
          <w:tcPr>
            <w:vAlign w:val="center"/>
          </w:tcPr>
          <w:p w14:paraId="13B0023D">
            <w:pPr>
              <w:jc w:val="center"/>
              <w:rPr>
                <w:sz w:val="18"/>
                <w:szCs w:val="18"/>
              </w:rPr>
            </w:pPr>
            <w:r>
              <w:t>普通铝合金窗框</w:t>
            </w:r>
          </w:p>
        </w:tc>
        <w:tc>
          <w:tcPr>
            <w:vAlign w:val="center"/>
          </w:tcPr>
          <w:p w14:paraId="349AFE17">
            <w:pPr>
              <w:jc w:val="center"/>
              <w:rPr>
                <w:sz w:val="18"/>
                <w:szCs w:val="18"/>
              </w:rPr>
            </w:pPr>
            <w:r>
              <w:t>6mm低透光Low-E+12mm空气+6透明</w:t>
            </w:r>
          </w:p>
        </w:tc>
        <w:tc>
          <w:tcPr>
            <w:vAlign w:val="center"/>
          </w:tcPr>
          <w:p w14:paraId="351BA123">
            <w:pPr>
              <w:jc w:val="center"/>
              <w:rPr>
                <w:sz w:val="18"/>
                <w:szCs w:val="18"/>
              </w:rPr>
            </w:pPr>
            <w:r>
              <w:rPr>
                <w:sz w:val="18"/>
                <w:szCs w:val="18"/>
              </w:rPr>
              <w:t>0.89</w:t>
            </w:r>
          </w:p>
        </w:tc>
        <w:tc>
          <w:tcPr>
            <w:vAlign w:val="center"/>
          </w:tcPr>
          <w:p w14:paraId="14BD692D">
            <w:pPr>
              <w:jc w:val="center"/>
              <w:rPr>
                <w:sz w:val="18"/>
                <w:szCs w:val="18"/>
              </w:rPr>
            </w:pPr>
            <w:r>
              <w:rPr>
                <w:sz w:val="18"/>
                <w:szCs w:val="18"/>
              </w:rPr>
              <w:t>0.08</w:t>
            </w:r>
          </w:p>
        </w:tc>
      </w:tr>
      <w:tr w14:paraId="00E6E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EFB0D6">
            <w:pPr>
              <w:jc w:val="center"/>
              <w:rPr>
                <w:sz w:val="18"/>
                <w:szCs w:val="18"/>
              </w:rPr>
            </w:pPr>
            <w:r>
              <w:rPr>
                <w:sz w:val="18"/>
                <w:szCs w:val="18"/>
              </w:rPr>
              <w:t>C7537</w:t>
            </w:r>
          </w:p>
        </w:tc>
        <w:tc>
          <w:tcPr>
            <w:vAlign w:val="center"/>
          </w:tcPr>
          <w:p w14:paraId="6F71D34B">
            <w:pPr>
              <w:jc w:val="center"/>
              <w:rPr>
                <w:sz w:val="18"/>
                <w:szCs w:val="18"/>
              </w:rPr>
            </w:pPr>
            <w:r>
              <w:rPr>
                <w:sz w:val="18"/>
                <w:szCs w:val="18"/>
              </w:rPr>
              <w:t>7500</w:t>
            </w:r>
          </w:p>
        </w:tc>
        <w:tc>
          <w:tcPr>
            <w:vAlign w:val="center"/>
          </w:tcPr>
          <w:p w14:paraId="281C4178">
            <w:pPr>
              <w:jc w:val="center"/>
              <w:rPr>
                <w:sz w:val="18"/>
                <w:szCs w:val="18"/>
              </w:rPr>
            </w:pPr>
            <w:r>
              <w:rPr>
                <w:sz w:val="18"/>
                <w:szCs w:val="18"/>
              </w:rPr>
              <w:t>3700</w:t>
            </w:r>
          </w:p>
        </w:tc>
        <w:tc>
          <w:tcPr>
            <w:vAlign w:val="center"/>
          </w:tcPr>
          <w:p w14:paraId="383169BB">
            <w:pPr>
              <w:jc w:val="center"/>
              <w:rPr>
                <w:sz w:val="18"/>
                <w:szCs w:val="18"/>
              </w:rPr>
            </w:pPr>
            <w:r>
              <w:t>普通铝合金窗框</w:t>
            </w:r>
          </w:p>
        </w:tc>
        <w:tc>
          <w:tcPr>
            <w:vAlign w:val="center"/>
          </w:tcPr>
          <w:p w14:paraId="277B9D98">
            <w:pPr>
              <w:jc w:val="center"/>
              <w:rPr>
                <w:sz w:val="18"/>
                <w:szCs w:val="18"/>
              </w:rPr>
            </w:pPr>
            <w:r>
              <w:t>6mm低透光Low-E+12mm空气+6透明</w:t>
            </w:r>
          </w:p>
        </w:tc>
        <w:tc>
          <w:tcPr>
            <w:vAlign w:val="center"/>
          </w:tcPr>
          <w:p w14:paraId="7987344A">
            <w:pPr>
              <w:jc w:val="center"/>
              <w:rPr>
                <w:sz w:val="18"/>
                <w:szCs w:val="18"/>
              </w:rPr>
            </w:pPr>
            <w:r>
              <w:rPr>
                <w:sz w:val="18"/>
                <w:szCs w:val="18"/>
              </w:rPr>
              <w:t>0.89</w:t>
            </w:r>
          </w:p>
        </w:tc>
        <w:tc>
          <w:tcPr>
            <w:vAlign w:val="center"/>
          </w:tcPr>
          <w:p w14:paraId="38D4DB0A">
            <w:pPr>
              <w:jc w:val="center"/>
              <w:rPr>
                <w:sz w:val="18"/>
                <w:szCs w:val="18"/>
              </w:rPr>
            </w:pPr>
            <w:r>
              <w:rPr>
                <w:sz w:val="18"/>
                <w:szCs w:val="18"/>
              </w:rPr>
              <w:t>0.08</w:t>
            </w:r>
          </w:p>
        </w:tc>
      </w:tr>
      <w:tr w14:paraId="6B2D3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061646">
            <w:pPr>
              <w:jc w:val="center"/>
              <w:rPr>
                <w:sz w:val="18"/>
                <w:szCs w:val="18"/>
              </w:rPr>
            </w:pPr>
            <w:r>
              <w:rPr>
                <w:sz w:val="18"/>
                <w:szCs w:val="18"/>
              </w:rPr>
              <w:t>DK3324</w:t>
            </w:r>
          </w:p>
        </w:tc>
        <w:tc>
          <w:tcPr>
            <w:vAlign w:val="center"/>
          </w:tcPr>
          <w:p w14:paraId="0813F14E">
            <w:pPr>
              <w:jc w:val="center"/>
              <w:rPr>
                <w:sz w:val="18"/>
                <w:szCs w:val="18"/>
              </w:rPr>
            </w:pPr>
            <w:r>
              <w:rPr>
                <w:sz w:val="18"/>
                <w:szCs w:val="18"/>
              </w:rPr>
              <w:t>3300</w:t>
            </w:r>
          </w:p>
        </w:tc>
        <w:tc>
          <w:tcPr>
            <w:vAlign w:val="center"/>
          </w:tcPr>
          <w:p w14:paraId="6D2C3C1D">
            <w:pPr>
              <w:jc w:val="center"/>
              <w:rPr>
                <w:sz w:val="18"/>
                <w:szCs w:val="18"/>
              </w:rPr>
            </w:pPr>
            <w:r>
              <w:rPr>
                <w:sz w:val="18"/>
                <w:szCs w:val="18"/>
              </w:rPr>
              <w:t>2400</w:t>
            </w:r>
          </w:p>
        </w:tc>
        <w:tc>
          <w:tcPr>
            <w:vAlign w:val="center"/>
          </w:tcPr>
          <w:p w14:paraId="4003BFAD">
            <w:pPr>
              <w:jc w:val="center"/>
              <w:rPr>
                <w:sz w:val="18"/>
                <w:szCs w:val="18"/>
              </w:rPr>
            </w:pPr>
            <w:r>
              <w:t>普通铝合金窗框</w:t>
            </w:r>
          </w:p>
        </w:tc>
        <w:tc>
          <w:tcPr>
            <w:vAlign w:val="center"/>
          </w:tcPr>
          <w:p w14:paraId="1CB8968F">
            <w:pPr>
              <w:jc w:val="center"/>
              <w:rPr>
                <w:sz w:val="18"/>
                <w:szCs w:val="18"/>
              </w:rPr>
            </w:pPr>
            <w:r>
              <w:t>6mm低透光Low-E+12mm空气+6透明</w:t>
            </w:r>
          </w:p>
        </w:tc>
        <w:tc>
          <w:tcPr>
            <w:vAlign w:val="center"/>
          </w:tcPr>
          <w:p w14:paraId="2D92595F">
            <w:pPr>
              <w:jc w:val="center"/>
              <w:rPr>
                <w:sz w:val="18"/>
                <w:szCs w:val="18"/>
              </w:rPr>
            </w:pPr>
            <w:r>
              <w:rPr>
                <w:sz w:val="18"/>
                <w:szCs w:val="18"/>
              </w:rPr>
              <w:t>0.89</w:t>
            </w:r>
          </w:p>
        </w:tc>
        <w:tc>
          <w:tcPr>
            <w:vAlign w:val="center"/>
          </w:tcPr>
          <w:p w14:paraId="3219128D">
            <w:pPr>
              <w:jc w:val="center"/>
              <w:rPr>
                <w:sz w:val="18"/>
                <w:szCs w:val="18"/>
              </w:rPr>
            </w:pPr>
            <w:r>
              <w:rPr>
                <w:sz w:val="18"/>
                <w:szCs w:val="18"/>
              </w:rPr>
              <w:t>0.08</w:t>
            </w:r>
          </w:p>
        </w:tc>
      </w:tr>
      <w:tr w14:paraId="2A08D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3F8D29">
            <w:pPr>
              <w:jc w:val="center"/>
              <w:rPr>
                <w:sz w:val="18"/>
                <w:szCs w:val="18"/>
              </w:rPr>
            </w:pPr>
            <w:r>
              <w:rPr>
                <w:sz w:val="18"/>
                <w:szCs w:val="18"/>
              </w:rPr>
              <w:t>MLC1824</w:t>
            </w:r>
          </w:p>
        </w:tc>
        <w:tc>
          <w:tcPr>
            <w:vAlign w:val="center"/>
          </w:tcPr>
          <w:p w14:paraId="79366846">
            <w:pPr>
              <w:jc w:val="center"/>
              <w:rPr>
                <w:sz w:val="18"/>
                <w:szCs w:val="18"/>
              </w:rPr>
            </w:pPr>
            <w:r>
              <w:rPr>
                <w:sz w:val="18"/>
                <w:szCs w:val="18"/>
              </w:rPr>
              <w:t>9400</w:t>
            </w:r>
          </w:p>
        </w:tc>
        <w:tc>
          <w:tcPr>
            <w:vAlign w:val="center"/>
          </w:tcPr>
          <w:p w14:paraId="155F7ECD">
            <w:pPr>
              <w:jc w:val="center"/>
              <w:rPr>
                <w:sz w:val="18"/>
                <w:szCs w:val="18"/>
              </w:rPr>
            </w:pPr>
            <w:r>
              <w:rPr>
                <w:sz w:val="18"/>
                <w:szCs w:val="18"/>
              </w:rPr>
              <w:t>3700</w:t>
            </w:r>
          </w:p>
        </w:tc>
        <w:tc>
          <w:tcPr>
            <w:vAlign w:val="center"/>
          </w:tcPr>
          <w:p w14:paraId="64BBC0F2">
            <w:pPr>
              <w:jc w:val="center"/>
              <w:rPr>
                <w:sz w:val="18"/>
                <w:szCs w:val="18"/>
              </w:rPr>
            </w:pPr>
            <w:r>
              <w:t>普通铝合金窗框</w:t>
            </w:r>
          </w:p>
        </w:tc>
        <w:tc>
          <w:tcPr>
            <w:vAlign w:val="center"/>
          </w:tcPr>
          <w:p w14:paraId="4DA7C9A3">
            <w:pPr>
              <w:jc w:val="center"/>
              <w:rPr>
                <w:sz w:val="18"/>
                <w:szCs w:val="18"/>
              </w:rPr>
            </w:pPr>
            <w:r>
              <w:t>6mm低透光Low-E+12mm空气+6透明</w:t>
            </w:r>
          </w:p>
        </w:tc>
        <w:tc>
          <w:tcPr>
            <w:vAlign w:val="center"/>
          </w:tcPr>
          <w:p w14:paraId="074E53A4">
            <w:pPr>
              <w:jc w:val="center"/>
              <w:rPr>
                <w:sz w:val="18"/>
                <w:szCs w:val="18"/>
              </w:rPr>
            </w:pPr>
            <w:r>
              <w:rPr>
                <w:sz w:val="18"/>
                <w:szCs w:val="18"/>
              </w:rPr>
              <w:t>0.89</w:t>
            </w:r>
          </w:p>
        </w:tc>
        <w:tc>
          <w:tcPr>
            <w:vAlign w:val="center"/>
          </w:tcPr>
          <w:p w14:paraId="524E10E0">
            <w:pPr>
              <w:jc w:val="center"/>
              <w:rPr>
                <w:sz w:val="18"/>
                <w:szCs w:val="18"/>
              </w:rPr>
            </w:pPr>
            <w:r>
              <w:rPr>
                <w:sz w:val="18"/>
                <w:szCs w:val="18"/>
              </w:rPr>
              <w:t>0.08</w:t>
            </w:r>
          </w:p>
        </w:tc>
      </w:tr>
      <w:tr w14:paraId="67F93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7F722D7">
            <w:pPr>
              <w:jc w:val="center"/>
              <w:rPr>
                <w:sz w:val="18"/>
                <w:szCs w:val="18"/>
              </w:rPr>
            </w:pPr>
            <w:r>
              <w:rPr>
                <w:sz w:val="18"/>
                <w:szCs w:val="18"/>
              </w:rPr>
              <w:t>MLC2937</w:t>
            </w:r>
          </w:p>
        </w:tc>
        <w:tc>
          <w:tcPr>
            <w:vAlign w:val="center"/>
          </w:tcPr>
          <w:p w14:paraId="0DCA70FB">
            <w:pPr>
              <w:jc w:val="center"/>
              <w:rPr>
                <w:sz w:val="18"/>
                <w:szCs w:val="18"/>
              </w:rPr>
            </w:pPr>
            <w:r>
              <w:rPr>
                <w:sz w:val="18"/>
                <w:szCs w:val="18"/>
              </w:rPr>
              <w:t>8400</w:t>
            </w:r>
          </w:p>
        </w:tc>
        <w:tc>
          <w:tcPr>
            <w:vAlign w:val="center"/>
          </w:tcPr>
          <w:p w14:paraId="58F9B3F0">
            <w:pPr>
              <w:jc w:val="center"/>
              <w:rPr>
                <w:sz w:val="18"/>
                <w:szCs w:val="18"/>
              </w:rPr>
            </w:pPr>
            <w:r>
              <w:rPr>
                <w:sz w:val="18"/>
                <w:szCs w:val="18"/>
              </w:rPr>
              <w:t>3700</w:t>
            </w:r>
          </w:p>
        </w:tc>
        <w:tc>
          <w:tcPr>
            <w:vAlign w:val="center"/>
          </w:tcPr>
          <w:p w14:paraId="56614DC4">
            <w:pPr>
              <w:jc w:val="center"/>
              <w:rPr>
                <w:sz w:val="18"/>
                <w:szCs w:val="18"/>
              </w:rPr>
            </w:pPr>
            <w:r>
              <w:t>普通铝合金窗框</w:t>
            </w:r>
          </w:p>
        </w:tc>
        <w:tc>
          <w:tcPr>
            <w:vAlign w:val="center"/>
          </w:tcPr>
          <w:p w14:paraId="072818C0">
            <w:pPr>
              <w:jc w:val="center"/>
              <w:rPr>
                <w:sz w:val="18"/>
                <w:szCs w:val="18"/>
              </w:rPr>
            </w:pPr>
            <w:r>
              <w:t>6mm低透光Low-E+12mm空气+6透明</w:t>
            </w:r>
          </w:p>
        </w:tc>
        <w:tc>
          <w:tcPr>
            <w:vAlign w:val="center"/>
          </w:tcPr>
          <w:p w14:paraId="70CBDB01">
            <w:pPr>
              <w:jc w:val="center"/>
              <w:rPr>
                <w:sz w:val="18"/>
                <w:szCs w:val="18"/>
              </w:rPr>
            </w:pPr>
            <w:r>
              <w:rPr>
                <w:sz w:val="18"/>
                <w:szCs w:val="18"/>
              </w:rPr>
              <w:t>0.89</w:t>
            </w:r>
          </w:p>
        </w:tc>
        <w:tc>
          <w:tcPr>
            <w:vAlign w:val="center"/>
          </w:tcPr>
          <w:p w14:paraId="223B84C5">
            <w:pPr>
              <w:jc w:val="center"/>
              <w:rPr>
                <w:sz w:val="18"/>
                <w:szCs w:val="18"/>
              </w:rPr>
            </w:pPr>
            <w:r>
              <w:rPr>
                <w:sz w:val="18"/>
                <w:szCs w:val="18"/>
              </w:rPr>
              <w:t>0.08</w:t>
            </w:r>
          </w:p>
        </w:tc>
      </w:tr>
      <w:tr w14:paraId="2680F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D21905">
            <w:pPr>
              <w:jc w:val="center"/>
              <w:rPr>
                <w:sz w:val="18"/>
                <w:szCs w:val="18"/>
              </w:rPr>
            </w:pPr>
            <w:r>
              <w:rPr>
                <w:sz w:val="18"/>
                <w:szCs w:val="18"/>
              </w:rPr>
              <w:t>MLC3737</w:t>
            </w:r>
          </w:p>
        </w:tc>
        <w:tc>
          <w:tcPr>
            <w:vAlign w:val="center"/>
          </w:tcPr>
          <w:p w14:paraId="5676CCCE">
            <w:pPr>
              <w:jc w:val="center"/>
              <w:rPr>
                <w:sz w:val="18"/>
                <w:szCs w:val="18"/>
              </w:rPr>
            </w:pPr>
            <w:r>
              <w:rPr>
                <w:sz w:val="18"/>
                <w:szCs w:val="18"/>
              </w:rPr>
              <w:t>8400</w:t>
            </w:r>
          </w:p>
        </w:tc>
        <w:tc>
          <w:tcPr>
            <w:vAlign w:val="center"/>
          </w:tcPr>
          <w:p w14:paraId="445CEA06">
            <w:pPr>
              <w:jc w:val="center"/>
              <w:rPr>
                <w:sz w:val="18"/>
                <w:szCs w:val="18"/>
              </w:rPr>
            </w:pPr>
            <w:r>
              <w:rPr>
                <w:sz w:val="18"/>
                <w:szCs w:val="18"/>
              </w:rPr>
              <w:t>3700</w:t>
            </w:r>
          </w:p>
        </w:tc>
        <w:tc>
          <w:tcPr>
            <w:vAlign w:val="center"/>
          </w:tcPr>
          <w:p w14:paraId="05EDB3DF">
            <w:pPr>
              <w:jc w:val="center"/>
              <w:rPr>
                <w:sz w:val="18"/>
                <w:szCs w:val="18"/>
              </w:rPr>
            </w:pPr>
            <w:r>
              <w:t>普通铝合金窗框</w:t>
            </w:r>
          </w:p>
        </w:tc>
        <w:tc>
          <w:tcPr>
            <w:vAlign w:val="center"/>
          </w:tcPr>
          <w:p w14:paraId="68E3C786">
            <w:pPr>
              <w:jc w:val="center"/>
              <w:rPr>
                <w:sz w:val="18"/>
                <w:szCs w:val="18"/>
              </w:rPr>
            </w:pPr>
            <w:r>
              <w:t>6mm低透光Low-E+12mm空气+6透明</w:t>
            </w:r>
          </w:p>
        </w:tc>
        <w:tc>
          <w:tcPr>
            <w:vAlign w:val="center"/>
          </w:tcPr>
          <w:p w14:paraId="28A96A55">
            <w:pPr>
              <w:jc w:val="center"/>
              <w:rPr>
                <w:sz w:val="18"/>
                <w:szCs w:val="18"/>
              </w:rPr>
            </w:pPr>
            <w:r>
              <w:rPr>
                <w:sz w:val="18"/>
                <w:szCs w:val="18"/>
              </w:rPr>
              <w:t>0.89</w:t>
            </w:r>
          </w:p>
        </w:tc>
        <w:tc>
          <w:tcPr>
            <w:vAlign w:val="center"/>
          </w:tcPr>
          <w:p w14:paraId="46FE536E">
            <w:pPr>
              <w:jc w:val="center"/>
              <w:rPr>
                <w:sz w:val="18"/>
                <w:szCs w:val="18"/>
              </w:rPr>
            </w:pPr>
            <w:r>
              <w:rPr>
                <w:sz w:val="18"/>
                <w:szCs w:val="18"/>
              </w:rPr>
              <w:t>0.08</w:t>
            </w:r>
          </w:p>
        </w:tc>
      </w:tr>
      <w:tr w14:paraId="61F4C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331CFE2">
            <w:pPr>
              <w:jc w:val="center"/>
              <w:rPr>
                <w:sz w:val="18"/>
                <w:szCs w:val="18"/>
              </w:rPr>
            </w:pPr>
            <w:r>
              <w:rPr>
                <w:sz w:val="18"/>
                <w:szCs w:val="18"/>
              </w:rPr>
              <w:t>MLC5537</w:t>
            </w:r>
          </w:p>
        </w:tc>
        <w:tc>
          <w:tcPr>
            <w:vAlign w:val="center"/>
          </w:tcPr>
          <w:p w14:paraId="149CC424">
            <w:pPr>
              <w:jc w:val="center"/>
              <w:rPr>
                <w:sz w:val="18"/>
                <w:szCs w:val="18"/>
              </w:rPr>
            </w:pPr>
            <w:r>
              <w:rPr>
                <w:sz w:val="18"/>
                <w:szCs w:val="18"/>
              </w:rPr>
              <w:t>7350</w:t>
            </w:r>
          </w:p>
        </w:tc>
        <w:tc>
          <w:tcPr>
            <w:vAlign w:val="center"/>
          </w:tcPr>
          <w:p w14:paraId="59BF32ED">
            <w:pPr>
              <w:jc w:val="center"/>
              <w:rPr>
                <w:sz w:val="18"/>
                <w:szCs w:val="18"/>
              </w:rPr>
            </w:pPr>
            <w:r>
              <w:rPr>
                <w:sz w:val="18"/>
                <w:szCs w:val="18"/>
              </w:rPr>
              <w:t>3700</w:t>
            </w:r>
          </w:p>
        </w:tc>
        <w:tc>
          <w:tcPr>
            <w:vAlign w:val="center"/>
          </w:tcPr>
          <w:p w14:paraId="25B89E87">
            <w:pPr>
              <w:jc w:val="center"/>
              <w:rPr>
                <w:sz w:val="18"/>
                <w:szCs w:val="18"/>
              </w:rPr>
            </w:pPr>
            <w:r>
              <w:t>普通铝合金窗框</w:t>
            </w:r>
          </w:p>
        </w:tc>
        <w:tc>
          <w:tcPr>
            <w:vAlign w:val="center"/>
          </w:tcPr>
          <w:p w14:paraId="30C03A24">
            <w:pPr>
              <w:jc w:val="center"/>
              <w:rPr>
                <w:sz w:val="18"/>
                <w:szCs w:val="18"/>
              </w:rPr>
            </w:pPr>
            <w:r>
              <w:t>6mm低透光Low-E+12mm空气+6透明</w:t>
            </w:r>
          </w:p>
        </w:tc>
        <w:tc>
          <w:tcPr>
            <w:vAlign w:val="center"/>
          </w:tcPr>
          <w:p w14:paraId="5EC7F189">
            <w:pPr>
              <w:jc w:val="center"/>
              <w:rPr>
                <w:sz w:val="18"/>
                <w:szCs w:val="18"/>
              </w:rPr>
            </w:pPr>
            <w:r>
              <w:rPr>
                <w:sz w:val="18"/>
                <w:szCs w:val="18"/>
              </w:rPr>
              <w:t>0.89</w:t>
            </w:r>
          </w:p>
        </w:tc>
        <w:tc>
          <w:tcPr>
            <w:vAlign w:val="center"/>
          </w:tcPr>
          <w:p w14:paraId="6C8F89A7">
            <w:pPr>
              <w:jc w:val="center"/>
              <w:rPr>
                <w:sz w:val="18"/>
                <w:szCs w:val="18"/>
              </w:rPr>
            </w:pPr>
            <w:r>
              <w:rPr>
                <w:sz w:val="18"/>
                <w:szCs w:val="18"/>
              </w:rPr>
              <w:t>0.08</w:t>
            </w:r>
          </w:p>
        </w:tc>
      </w:tr>
      <w:tr w14:paraId="39D17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1ED363">
            <w:pPr>
              <w:jc w:val="center"/>
              <w:rPr>
                <w:sz w:val="18"/>
                <w:szCs w:val="18"/>
              </w:rPr>
            </w:pPr>
            <w:r>
              <w:rPr>
                <w:sz w:val="18"/>
                <w:szCs w:val="18"/>
              </w:rPr>
              <w:t>MLC7637</w:t>
            </w:r>
          </w:p>
        </w:tc>
        <w:tc>
          <w:tcPr>
            <w:vAlign w:val="center"/>
          </w:tcPr>
          <w:p w14:paraId="14743845">
            <w:pPr>
              <w:jc w:val="center"/>
              <w:rPr>
                <w:sz w:val="18"/>
                <w:szCs w:val="18"/>
              </w:rPr>
            </w:pPr>
            <w:r>
              <w:rPr>
                <w:sz w:val="18"/>
                <w:szCs w:val="18"/>
              </w:rPr>
              <w:t>9400</w:t>
            </w:r>
          </w:p>
        </w:tc>
        <w:tc>
          <w:tcPr>
            <w:vAlign w:val="center"/>
          </w:tcPr>
          <w:p w14:paraId="2CFD1E39">
            <w:pPr>
              <w:jc w:val="center"/>
              <w:rPr>
                <w:sz w:val="18"/>
                <w:szCs w:val="18"/>
              </w:rPr>
            </w:pPr>
            <w:r>
              <w:rPr>
                <w:sz w:val="18"/>
                <w:szCs w:val="18"/>
              </w:rPr>
              <w:t>3700</w:t>
            </w:r>
          </w:p>
        </w:tc>
        <w:tc>
          <w:tcPr>
            <w:vAlign w:val="center"/>
          </w:tcPr>
          <w:p w14:paraId="6B33C21A">
            <w:pPr>
              <w:jc w:val="center"/>
              <w:rPr>
                <w:sz w:val="18"/>
                <w:szCs w:val="18"/>
              </w:rPr>
            </w:pPr>
            <w:r>
              <w:t>普通铝合金窗框</w:t>
            </w:r>
          </w:p>
        </w:tc>
        <w:tc>
          <w:tcPr>
            <w:vAlign w:val="center"/>
          </w:tcPr>
          <w:p w14:paraId="1CF04CAC">
            <w:pPr>
              <w:jc w:val="center"/>
              <w:rPr>
                <w:sz w:val="18"/>
                <w:szCs w:val="18"/>
              </w:rPr>
            </w:pPr>
            <w:r>
              <w:t>6mm低透光Low-E+12mm空气+6透明</w:t>
            </w:r>
          </w:p>
        </w:tc>
        <w:tc>
          <w:tcPr>
            <w:vAlign w:val="center"/>
          </w:tcPr>
          <w:p w14:paraId="07D96ED9">
            <w:pPr>
              <w:jc w:val="center"/>
              <w:rPr>
                <w:sz w:val="18"/>
                <w:szCs w:val="18"/>
              </w:rPr>
            </w:pPr>
            <w:r>
              <w:rPr>
                <w:sz w:val="18"/>
                <w:szCs w:val="18"/>
              </w:rPr>
              <w:t>0.89</w:t>
            </w:r>
          </w:p>
        </w:tc>
        <w:tc>
          <w:tcPr>
            <w:vAlign w:val="center"/>
          </w:tcPr>
          <w:p w14:paraId="255D6B0A">
            <w:pPr>
              <w:jc w:val="center"/>
              <w:rPr>
                <w:sz w:val="18"/>
                <w:szCs w:val="18"/>
              </w:rPr>
            </w:pPr>
            <w:r>
              <w:rPr>
                <w:sz w:val="18"/>
                <w:szCs w:val="18"/>
              </w:rPr>
              <w:t>0.08</w:t>
            </w:r>
          </w:p>
        </w:tc>
      </w:tr>
      <w:tr w14:paraId="285D7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1475D1D">
            <w:pPr>
              <w:jc w:val="center"/>
              <w:rPr>
                <w:sz w:val="18"/>
                <w:szCs w:val="18"/>
              </w:rPr>
            </w:pPr>
            <w:r>
              <w:rPr>
                <w:sz w:val="18"/>
                <w:szCs w:val="18"/>
              </w:rPr>
              <w:t>MLC9837</w:t>
            </w:r>
          </w:p>
        </w:tc>
        <w:tc>
          <w:tcPr>
            <w:vAlign w:val="center"/>
          </w:tcPr>
          <w:p w14:paraId="5FFEE7F2">
            <w:pPr>
              <w:jc w:val="center"/>
              <w:rPr>
                <w:sz w:val="18"/>
                <w:szCs w:val="18"/>
              </w:rPr>
            </w:pPr>
            <w:r>
              <w:rPr>
                <w:sz w:val="18"/>
                <w:szCs w:val="18"/>
              </w:rPr>
              <w:t>11650</w:t>
            </w:r>
          </w:p>
        </w:tc>
        <w:tc>
          <w:tcPr>
            <w:vAlign w:val="center"/>
          </w:tcPr>
          <w:p w14:paraId="57F09B9D">
            <w:pPr>
              <w:jc w:val="center"/>
              <w:rPr>
                <w:sz w:val="18"/>
                <w:szCs w:val="18"/>
              </w:rPr>
            </w:pPr>
            <w:r>
              <w:rPr>
                <w:sz w:val="18"/>
                <w:szCs w:val="18"/>
              </w:rPr>
              <w:t>3700</w:t>
            </w:r>
          </w:p>
        </w:tc>
        <w:tc>
          <w:tcPr>
            <w:vAlign w:val="center"/>
          </w:tcPr>
          <w:p w14:paraId="573455A2">
            <w:pPr>
              <w:jc w:val="center"/>
              <w:rPr>
                <w:sz w:val="18"/>
                <w:szCs w:val="18"/>
              </w:rPr>
            </w:pPr>
            <w:r>
              <w:t>普通铝合金窗框</w:t>
            </w:r>
          </w:p>
        </w:tc>
        <w:tc>
          <w:tcPr>
            <w:vAlign w:val="center"/>
          </w:tcPr>
          <w:p w14:paraId="79460288">
            <w:pPr>
              <w:jc w:val="center"/>
              <w:rPr>
                <w:sz w:val="18"/>
                <w:szCs w:val="18"/>
              </w:rPr>
            </w:pPr>
            <w:r>
              <w:t>6mm低透光Low-E+12mm空气+6透明</w:t>
            </w:r>
          </w:p>
        </w:tc>
        <w:tc>
          <w:tcPr>
            <w:vAlign w:val="center"/>
          </w:tcPr>
          <w:p w14:paraId="30E1775B">
            <w:pPr>
              <w:jc w:val="center"/>
              <w:rPr>
                <w:sz w:val="18"/>
                <w:szCs w:val="18"/>
              </w:rPr>
            </w:pPr>
            <w:r>
              <w:rPr>
                <w:sz w:val="18"/>
                <w:szCs w:val="18"/>
              </w:rPr>
              <w:t>0.89</w:t>
            </w:r>
          </w:p>
        </w:tc>
        <w:tc>
          <w:tcPr>
            <w:vAlign w:val="center"/>
          </w:tcPr>
          <w:p w14:paraId="3D09D881">
            <w:pPr>
              <w:jc w:val="center"/>
              <w:rPr>
                <w:sz w:val="18"/>
                <w:szCs w:val="18"/>
              </w:rPr>
            </w:pPr>
            <w:r>
              <w:rPr>
                <w:sz w:val="18"/>
                <w:szCs w:val="18"/>
              </w:rPr>
              <w:t>0.08</w:t>
            </w:r>
          </w:p>
        </w:tc>
      </w:tr>
    </w:tbl>
    <w:p w14:paraId="532F8454">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1433AE39">
      <w:pPr>
        <w:pStyle w:val="3"/>
        <w:rPr>
          <w:rFonts w:ascii="宋体" w:hAnsi="宋体"/>
          <w:sz w:val="18"/>
          <w:szCs w:val="18"/>
          <w:lang w:val="en-US"/>
        </w:rPr>
      </w:pPr>
    </w:p>
    <w:p w14:paraId="60F464A7">
      <w:pPr>
        <w:pStyle w:val="5"/>
      </w:pPr>
      <w:bookmarkStart w:id="69" w:name="_Toc5747"/>
      <w:bookmarkStart w:id="70" w:name="幕墙"/>
      <w:r>
        <w:rPr>
          <w:rFonts w:hint="eastAsia"/>
        </w:rPr>
        <w:t>玻璃幕墙</w:t>
      </w:r>
      <w:bookmarkEnd w:id="69"/>
    </w:p>
    <w:bookmarkEnd w:id="70"/>
    <w:tbl>
      <w:tblPr>
        <w:tblStyle w:val="22"/>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754"/>
        <w:gridCol w:w="913"/>
        <w:gridCol w:w="913"/>
        <w:gridCol w:w="1960"/>
        <w:gridCol w:w="2757"/>
        <w:gridCol w:w="1054"/>
        <w:gridCol w:w="935"/>
      </w:tblGrid>
      <w:tr w14:paraId="3D0AA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8D1396">
            <w:pPr>
              <w:jc w:val="center"/>
              <w:rPr>
                <w:sz w:val="18"/>
                <w:szCs w:val="18"/>
              </w:rPr>
            </w:pPr>
            <w:r>
              <w:rPr>
                <w:sz w:val="18"/>
                <w:szCs w:val="18"/>
              </w:rPr>
              <w:t>门窗编号</w:t>
            </w:r>
          </w:p>
        </w:tc>
        <w:tc>
          <w:tcPr>
            <w:shd w:val="clear" w:color="auto" w:fill="E6E6E6"/>
            <w:vAlign w:val="center"/>
          </w:tcPr>
          <w:p w14:paraId="2BB44CC8">
            <w:pPr>
              <w:jc w:val="center"/>
              <w:rPr>
                <w:sz w:val="18"/>
                <w:szCs w:val="18"/>
              </w:rPr>
            </w:pPr>
            <w:r>
              <w:rPr>
                <w:sz w:val="18"/>
                <w:szCs w:val="18"/>
              </w:rPr>
              <w:t>宽度(mm)</w:t>
            </w:r>
          </w:p>
        </w:tc>
        <w:tc>
          <w:tcPr>
            <w:shd w:val="clear" w:color="auto" w:fill="E6E6E6"/>
            <w:vAlign w:val="center"/>
          </w:tcPr>
          <w:p w14:paraId="352820A3">
            <w:pPr>
              <w:jc w:val="center"/>
              <w:rPr>
                <w:sz w:val="18"/>
                <w:szCs w:val="18"/>
              </w:rPr>
            </w:pPr>
            <w:r>
              <w:rPr>
                <w:sz w:val="18"/>
                <w:szCs w:val="18"/>
              </w:rPr>
              <w:t>高度(mm)</w:t>
            </w:r>
          </w:p>
        </w:tc>
        <w:tc>
          <w:tcPr>
            <w:shd w:val="clear" w:color="auto" w:fill="E6E6E6"/>
            <w:vAlign w:val="center"/>
          </w:tcPr>
          <w:p w14:paraId="60A7B1FD">
            <w:pPr>
              <w:jc w:val="center"/>
              <w:rPr>
                <w:sz w:val="18"/>
                <w:szCs w:val="18"/>
              </w:rPr>
            </w:pPr>
            <w:r>
              <w:rPr>
                <w:sz w:val="18"/>
                <w:szCs w:val="18"/>
              </w:rPr>
              <w:t>窗框类型</w:t>
            </w:r>
          </w:p>
        </w:tc>
        <w:tc>
          <w:tcPr>
            <w:shd w:val="clear" w:color="auto" w:fill="E6E6E6"/>
            <w:vAlign w:val="center"/>
          </w:tcPr>
          <w:p w14:paraId="247F2D9F">
            <w:pPr>
              <w:jc w:val="center"/>
              <w:rPr>
                <w:sz w:val="18"/>
                <w:szCs w:val="18"/>
              </w:rPr>
            </w:pPr>
            <w:r>
              <w:rPr>
                <w:sz w:val="18"/>
                <w:szCs w:val="18"/>
              </w:rPr>
              <w:t>玻璃类型</w:t>
            </w:r>
          </w:p>
        </w:tc>
        <w:tc>
          <w:tcPr>
            <w:shd w:val="clear" w:color="auto" w:fill="E6E6E6"/>
            <w:vAlign w:val="center"/>
          </w:tcPr>
          <w:p w14:paraId="6AA7D254">
            <w:pPr>
              <w:jc w:val="center"/>
              <w:rPr>
                <w:sz w:val="18"/>
                <w:szCs w:val="18"/>
              </w:rPr>
            </w:pPr>
            <w:r>
              <w:rPr>
                <w:sz w:val="18"/>
                <w:szCs w:val="18"/>
              </w:rPr>
              <w:t>可见光透射比</w:t>
            </w:r>
          </w:p>
        </w:tc>
        <w:tc>
          <w:tcPr>
            <w:shd w:val="clear" w:color="auto" w:fill="E6E6E6"/>
            <w:vAlign w:val="center"/>
          </w:tcPr>
          <w:p w14:paraId="17E6765F">
            <w:pPr>
              <w:jc w:val="center"/>
              <w:rPr>
                <w:sz w:val="18"/>
                <w:szCs w:val="18"/>
              </w:rPr>
            </w:pPr>
            <w:r>
              <w:rPr>
                <w:sz w:val="18"/>
                <w:szCs w:val="18"/>
              </w:rPr>
              <w:t>玻璃反射比</w:t>
            </w:r>
          </w:p>
        </w:tc>
      </w:tr>
      <w:tr w14:paraId="1CCC9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CB9D3BA">
            <w:pPr>
              <w:jc w:val="center"/>
              <w:rPr>
                <w:sz w:val="18"/>
                <w:szCs w:val="18"/>
              </w:rPr>
            </w:pPr>
          </w:p>
        </w:tc>
        <w:tc>
          <w:tcPr>
            <w:vAlign w:val="center"/>
          </w:tcPr>
          <w:p w14:paraId="29857294">
            <w:pPr>
              <w:jc w:val="center"/>
              <w:rPr>
                <w:sz w:val="18"/>
                <w:szCs w:val="18"/>
              </w:rPr>
            </w:pPr>
            <w:r>
              <w:rPr>
                <w:sz w:val="18"/>
                <w:szCs w:val="18"/>
              </w:rPr>
              <w:t>2000</w:t>
            </w:r>
          </w:p>
        </w:tc>
        <w:tc>
          <w:tcPr>
            <w:vAlign w:val="center"/>
          </w:tcPr>
          <w:p w14:paraId="40A50620">
            <w:pPr>
              <w:jc w:val="center"/>
              <w:rPr>
                <w:sz w:val="18"/>
                <w:szCs w:val="18"/>
              </w:rPr>
            </w:pPr>
            <w:r>
              <w:rPr>
                <w:sz w:val="18"/>
                <w:szCs w:val="18"/>
              </w:rPr>
              <w:t>5000</w:t>
            </w:r>
          </w:p>
        </w:tc>
        <w:tc>
          <w:tcPr>
            <w:vAlign w:val="center"/>
          </w:tcPr>
          <w:p w14:paraId="332D4409">
            <w:pPr>
              <w:jc w:val="center"/>
              <w:rPr>
                <w:sz w:val="18"/>
                <w:szCs w:val="18"/>
              </w:rPr>
            </w:pPr>
            <w:r>
              <w:t>隔热金属型材多腔密封窗框</w:t>
            </w:r>
          </w:p>
        </w:tc>
        <w:tc>
          <w:tcPr>
            <w:vAlign w:val="center"/>
          </w:tcPr>
          <w:p w14:paraId="6D05043F">
            <w:pPr>
              <w:jc w:val="center"/>
              <w:rPr>
                <w:sz w:val="18"/>
                <w:szCs w:val="18"/>
              </w:rPr>
            </w:pPr>
            <w:r>
              <w:t>低透光low-e南向中空玻璃(三角幕墙)</w:t>
            </w:r>
          </w:p>
        </w:tc>
        <w:tc>
          <w:tcPr>
            <w:vAlign w:val="center"/>
          </w:tcPr>
          <w:p w14:paraId="624D2F8C">
            <w:pPr>
              <w:jc w:val="center"/>
              <w:rPr>
                <w:sz w:val="18"/>
                <w:szCs w:val="18"/>
              </w:rPr>
            </w:pPr>
            <w:r>
              <w:rPr>
                <w:sz w:val="18"/>
                <w:szCs w:val="18"/>
              </w:rPr>
              <w:t>0.89</w:t>
            </w:r>
          </w:p>
        </w:tc>
        <w:tc>
          <w:tcPr>
            <w:vAlign w:val="center"/>
          </w:tcPr>
          <w:p w14:paraId="4299DC7B">
            <w:pPr>
              <w:jc w:val="center"/>
              <w:rPr>
                <w:sz w:val="18"/>
                <w:szCs w:val="18"/>
              </w:rPr>
            </w:pPr>
            <w:r>
              <w:rPr>
                <w:sz w:val="18"/>
                <w:szCs w:val="18"/>
              </w:rPr>
              <w:t>0.08</w:t>
            </w:r>
          </w:p>
        </w:tc>
      </w:tr>
    </w:tbl>
    <w:p w14:paraId="1AC64837">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709EF7EF">
      <w:pPr>
        <w:pStyle w:val="3"/>
        <w:rPr>
          <w:rFonts w:ascii="宋体" w:hAnsi="宋体"/>
          <w:sz w:val="18"/>
          <w:szCs w:val="18"/>
          <w:lang w:val="en-US"/>
        </w:rPr>
      </w:pPr>
    </w:p>
    <w:p w14:paraId="318C8A31">
      <w:pPr>
        <w:pStyle w:val="3"/>
        <w:rPr>
          <w:rFonts w:ascii="宋体" w:hAnsi="宋体"/>
          <w:sz w:val="18"/>
          <w:szCs w:val="18"/>
          <w:lang w:val="en-US"/>
        </w:rPr>
      </w:pPr>
    </w:p>
    <w:p w14:paraId="22283BBF">
      <w:pPr>
        <w:pStyle w:val="3"/>
        <w:rPr>
          <w:rFonts w:ascii="宋体" w:hAnsi="宋体"/>
          <w:sz w:val="18"/>
          <w:szCs w:val="18"/>
          <w:lang w:val="en-US"/>
        </w:rPr>
      </w:pPr>
      <w:bookmarkStart w:id="71" w:name="窗污染折减系数"/>
      <w:bookmarkEnd w:id="71"/>
    </w:p>
    <w:p w14:paraId="779E3777">
      <w:pPr>
        <w:pStyle w:val="2"/>
        <w:ind w:left="432" w:hanging="432"/>
      </w:pPr>
      <w:bookmarkStart w:id="72" w:name="_Toc2998"/>
      <w:r>
        <w:rPr>
          <w:rFonts w:hint="eastAsia"/>
        </w:rPr>
        <w:t>动态采光达标统计</w:t>
      </w:r>
      <w:bookmarkEnd w:id="72"/>
    </w:p>
    <w:p w14:paraId="0BC2BCE1">
      <w:pPr>
        <w:pStyle w:val="3"/>
        <w:ind w:firstLine="420" w:firstLineChars="200"/>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40B17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shd w:val="clear" w:color="auto" w:fill="E6E6E6"/>
            <w:vAlign w:val="center"/>
          </w:tcPr>
          <w:p w14:paraId="54B067E6">
            <w:pPr>
              <w:jc w:val="center"/>
              <w:rPr>
                <w:sz w:val="18"/>
                <w:szCs w:val="18"/>
              </w:rPr>
            </w:pPr>
            <w:r>
              <w:rPr>
                <w:sz w:val="18"/>
                <w:szCs w:val="18"/>
              </w:rPr>
              <w:t>楼层</w:t>
            </w:r>
          </w:p>
        </w:tc>
        <w:tc>
          <w:tcPr>
            <w:gridSpan w:val="2"/>
            <w:shd w:val="clear" w:color="auto" w:fill="E6E6E6"/>
            <w:vAlign w:val="center"/>
          </w:tcPr>
          <w:p w14:paraId="6B1C0962">
            <w:pPr>
              <w:jc w:val="center"/>
              <w:rPr>
                <w:sz w:val="18"/>
                <w:szCs w:val="18"/>
              </w:rPr>
            </w:pPr>
            <w:r>
              <w:rPr>
                <w:sz w:val="18"/>
                <w:szCs w:val="18"/>
              </w:rPr>
              <w:t>房间</w:t>
            </w:r>
          </w:p>
        </w:tc>
        <w:tc>
          <w:tcPr>
            <w:gridSpan w:val="2"/>
            <w:shd w:val="clear" w:color="auto" w:fill="E6E6E6"/>
            <w:vAlign w:val="center"/>
          </w:tcPr>
          <w:p w14:paraId="5D03A21F">
            <w:pPr>
              <w:jc w:val="center"/>
              <w:rPr>
                <w:sz w:val="18"/>
                <w:szCs w:val="18"/>
              </w:rPr>
            </w:pPr>
            <w:r>
              <w:rPr>
                <w:sz w:val="18"/>
                <w:szCs w:val="18"/>
              </w:rPr>
              <w:t>对标功能</w:t>
            </w:r>
          </w:p>
        </w:tc>
        <w:tc>
          <w:tcPr>
            <w:gridSpan w:val="2"/>
            <w:shd w:val="clear" w:color="auto" w:fill="E6E6E6"/>
            <w:vAlign w:val="center"/>
          </w:tcPr>
          <w:p w14:paraId="0B6B5AE2">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159B6168">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46E5F5FB">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2CA41385">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5F38F913">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01A0ACCD">
            <w:pPr>
              <w:jc w:val="center"/>
              <w:rPr>
                <w:sz w:val="18"/>
                <w:szCs w:val="18"/>
              </w:rPr>
            </w:pPr>
            <w:r>
              <w:rPr>
                <w:sz w:val="18"/>
                <w:szCs w:val="18"/>
              </w:rPr>
              <w:t>结论</w:t>
            </w:r>
          </w:p>
        </w:tc>
      </w:tr>
      <w:tr w14:paraId="3FFA0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14:paraId="5D3898DD">
            <w:pPr>
              <w:jc w:val="center"/>
              <w:rPr>
                <w:sz w:val="18"/>
                <w:szCs w:val="18"/>
              </w:rPr>
            </w:pPr>
            <w:r>
              <w:rPr>
                <w:sz w:val="18"/>
                <w:szCs w:val="18"/>
              </w:rPr>
              <w:t>1</w:t>
            </w:r>
          </w:p>
        </w:tc>
        <w:tc>
          <w:tcPr>
            <w:gridSpan w:val="2"/>
            <w:vAlign w:val="center"/>
          </w:tcPr>
          <w:p w14:paraId="62B8BBA1">
            <w:pPr>
              <w:jc w:val="center"/>
              <w:rPr>
                <w:sz w:val="18"/>
                <w:szCs w:val="18"/>
              </w:rPr>
            </w:pPr>
            <w:r>
              <w:rPr>
                <w:sz w:val="18"/>
                <w:szCs w:val="18"/>
              </w:rPr>
              <w:t>1003[阅览室]</w:t>
            </w:r>
          </w:p>
        </w:tc>
        <w:tc>
          <w:tcPr>
            <w:gridSpan w:val="2"/>
            <w:vAlign w:val="center"/>
          </w:tcPr>
          <w:p w14:paraId="719104EE">
            <w:pPr>
              <w:jc w:val="center"/>
              <w:rPr>
                <w:sz w:val="18"/>
                <w:szCs w:val="18"/>
              </w:rPr>
            </w:pPr>
            <w:r>
              <w:rPr>
                <w:sz w:val="18"/>
                <w:szCs w:val="18"/>
              </w:rPr>
              <w:t>阅览室</w:t>
            </w:r>
          </w:p>
        </w:tc>
        <w:tc>
          <w:tcPr>
            <w:gridSpan w:val="2"/>
            <w:vAlign w:val="center"/>
          </w:tcPr>
          <w:p w14:paraId="192C9CA4">
            <w:pPr>
              <w:jc w:val="center"/>
              <w:rPr>
                <w:sz w:val="18"/>
                <w:szCs w:val="18"/>
              </w:rPr>
            </w:pPr>
            <w:r>
              <w:rPr>
                <w:sz w:val="18"/>
                <w:szCs w:val="18"/>
              </w:rPr>
              <w:t>III</w:t>
            </w:r>
          </w:p>
        </w:tc>
        <w:tc>
          <w:tcPr>
            <w:vAlign w:val="center"/>
          </w:tcPr>
          <w:p w14:paraId="5BC53778">
            <w:pPr>
              <w:jc w:val="center"/>
              <w:rPr>
                <w:sz w:val="18"/>
                <w:szCs w:val="18"/>
              </w:rPr>
            </w:pPr>
            <w:r>
              <w:rPr>
                <w:sz w:val="18"/>
                <w:szCs w:val="18"/>
              </w:rPr>
              <w:t>侧面</w:t>
            </w:r>
          </w:p>
        </w:tc>
        <w:tc>
          <w:tcPr>
            <w:gridSpan w:val="2"/>
            <w:vAlign w:val="center"/>
          </w:tcPr>
          <w:p w14:paraId="2254991A">
            <w:pPr>
              <w:jc w:val="center"/>
              <w:rPr>
                <w:sz w:val="18"/>
                <w:szCs w:val="18"/>
              </w:rPr>
            </w:pPr>
            <w:r>
              <w:rPr>
                <w:sz w:val="18"/>
                <w:szCs w:val="18"/>
              </w:rPr>
              <w:t>450</w:t>
            </w:r>
          </w:p>
        </w:tc>
        <w:tc>
          <w:tcPr>
            <w:vAlign w:val="center"/>
          </w:tcPr>
          <w:p w14:paraId="1A917900">
            <w:pPr>
              <w:jc w:val="center"/>
              <w:rPr>
                <w:sz w:val="18"/>
                <w:szCs w:val="18"/>
              </w:rPr>
            </w:pPr>
            <w:r>
              <w:rPr>
                <w:sz w:val="18"/>
                <w:szCs w:val="18"/>
              </w:rPr>
              <w:t>281.24</w:t>
            </w:r>
          </w:p>
        </w:tc>
        <w:tc>
          <w:tcPr>
            <w:gridSpan w:val="2"/>
            <w:vAlign w:val="center"/>
          </w:tcPr>
          <w:p w14:paraId="28BF159E">
            <w:pPr>
              <w:jc w:val="center"/>
              <w:rPr>
                <w:sz w:val="18"/>
                <w:szCs w:val="18"/>
              </w:rPr>
            </w:pPr>
            <w:r>
              <w:rPr>
                <w:sz w:val="18"/>
                <w:szCs w:val="18"/>
              </w:rPr>
              <w:t>100</w:t>
            </w:r>
          </w:p>
        </w:tc>
        <w:tc>
          <w:tcPr>
            <w:vAlign w:val="center"/>
          </w:tcPr>
          <w:p w14:paraId="2F92649B">
            <w:pPr>
              <w:jc w:val="center"/>
              <w:rPr>
                <w:sz w:val="18"/>
                <w:szCs w:val="18"/>
              </w:rPr>
            </w:pPr>
            <w:r>
              <w:rPr>
                <w:sz w:val="18"/>
                <w:szCs w:val="18"/>
              </w:rPr>
              <w:t>满足</w:t>
            </w:r>
          </w:p>
        </w:tc>
      </w:tr>
      <w:tr w14:paraId="271D2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BEB52C7">
            <w:pPr>
              <w:jc w:val="center"/>
              <w:rPr>
                <w:sz w:val="18"/>
                <w:szCs w:val="18"/>
              </w:rPr>
            </w:pPr>
          </w:p>
        </w:tc>
        <w:tc>
          <w:tcPr>
            <w:gridSpan w:val="2"/>
            <w:vAlign w:val="center"/>
          </w:tcPr>
          <w:p w14:paraId="0CC9B306">
            <w:pPr>
              <w:jc w:val="center"/>
              <w:rPr>
                <w:sz w:val="18"/>
                <w:szCs w:val="18"/>
              </w:rPr>
            </w:pPr>
            <w:r>
              <w:rPr>
                <w:sz w:val="18"/>
                <w:szCs w:val="18"/>
              </w:rPr>
              <w:t>1004[报告厅]</w:t>
            </w:r>
          </w:p>
        </w:tc>
        <w:tc>
          <w:tcPr>
            <w:gridSpan w:val="2"/>
            <w:vAlign w:val="center"/>
          </w:tcPr>
          <w:p w14:paraId="46282B75">
            <w:pPr>
              <w:jc w:val="center"/>
              <w:rPr>
                <w:sz w:val="18"/>
                <w:szCs w:val="18"/>
              </w:rPr>
            </w:pPr>
            <w:r>
              <w:rPr>
                <w:sz w:val="18"/>
                <w:szCs w:val="18"/>
              </w:rPr>
              <w:t>会议室</w:t>
            </w:r>
          </w:p>
        </w:tc>
        <w:tc>
          <w:tcPr>
            <w:gridSpan w:val="2"/>
            <w:vAlign w:val="center"/>
          </w:tcPr>
          <w:p w14:paraId="1366727D">
            <w:pPr>
              <w:jc w:val="center"/>
              <w:rPr>
                <w:sz w:val="18"/>
                <w:szCs w:val="18"/>
              </w:rPr>
            </w:pPr>
            <w:r>
              <w:rPr>
                <w:sz w:val="18"/>
                <w:szCs w:val="18"/>
              </w:rPr>
              <w:t>III</w:t>
            </w:r>
          </w:p>
        </w:tc>
        <w:tc>
          <w:tcPr>
            <w:vAlign w:val="center"/>
          </w:tcPr>
          <w:p w14:paraId="1255AEED">
            <w:pPr>
              <w:jc w:val="center"/>
              <w:rPr>
                <w:sz w:val="18"/>
                <w:szCs w:val="18"/>
              </w:rPr>
            </w:pPr>
            <w:r>
              <w:rPr>
                <w:sz w:val="18"/>
                <w:szCs w:val="18"/>
              </w:rPr>
              <w:t>侧面</w:t>
            </w:r>
          </w:p>
        </w:tc>
        <w:tc>
          <w:tcPr>
            <w:gridSpan w:val="2"/>
            <w:vAlign w:val="center"/>
          </w:tcPr>
          <w:p w14:paraId="6947AD26">
            <w:pPr>
              <w:jc w:val="center"/>
              <w:rPr>
                <w:sz w:val="18"/>
                <w:szCs w:val="18"/>
              </w:rPr>
            </w:pPr>
            <w:r>
              <w:rPr>
                <w:sz w:val="18"/>
                <w:szCs w:val="18"/>
              </w:rPr>
              <w:t>450</w:t>
            </w:r>
          </w:p>
        </w:tc>
        <w:tc>
          <w:tcPr>
            <w:vAlign w:val="center"/>
          </w:tcPr>
          <w:p w14:paraId="1D43E2BB">
            <w:pPr>
              <w:jc w:val="center"/>
              <w:rPr>
                <w:sz w:val="18"/>
                <w:szCs w:val="18"/>
              </w:rPr>
            </w:pPr>
            <w:r>
              <w:rPr>
                <w:sz w:val="18"/>
                <w:szCs w:val="18"/>
              </w:rPr>
              <w:t>245.64</w:t>
            </w:r>
          </w:p>
        </w:tc>
        <w:tc>
          <w:tcPr>
            <w:gridSpan w:val="2"/>
            <w:vAlign w:val="center"/>
          </w:tcPr>
          <w:p w14:paraId="70BA3834">
            <w:pPr>
              <w:jc w:val="center"/>
              <w:rPr>
                <w:sz w:val="18"/>
                <w:szCs w:val="18"/>
              </w:rPr>
            </w:pPr>
            <w:r>
              <w:rPr>
                <w:sz w:val="18"/>
                <w:szCs w:val="18"/>
              </w:rPr>
              <w:t>0</w:t>
            </w:r>
          </w:p>
        </w:tc>
        <w:tc>
          <w:tcPr>
            <w:vAlign w:val="center"/>
          </w:tcPr>
          <w:p w14:paraId="042E6C6C">
            <w:pPr>
              <w:jc w:val="center"/>
              <w:rPr>
                <w:sz w:val="18"/>
                <w:szCs w:val="18"/>
              </w:rPr>
            </w:pPr>
            <w:r>
              <w:rPr>
                <w:color w:val="FF0000"/>
                <w:sz w:val="18"/>
                <w:szCs w:val="18"/>
              </w:rPr>
              <w:t>不满足</w:t>
            </w:r>
          </w:p>
        </w:tc>
      </w:tr>
      <w:tr w14:paraId="26B23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48EDB33">
            <w:pPr>
              <w:jc w:val="center"/>
              <w:rPr>
                <w:sz w:val="18"/>
                <w:szCs w:val="18"/>
              </w:rPr>
            </w:pPr>
          </w:p>
        </w:tc>
        <w:tc>
          <w:tcPr>
            <w:gridSpan w:val="2"/>
            <w:vAlign w:val="center"/>
          </w:tcPr>
          <w:p w14:paraId="59182A04">
            <w:pPr>
              <w:jc w:val="center"/>
              <w:rPr>
                <w:sz w:val="18"/>
                <w:szCs w:val="18"/>
              </w:rPr>
            </w:pPr>
            <w:r>
              <w:rPr>
                <w:sz w:val="18"/>
                <w:szCs w:val="18"/>
              </w:rPr>
              <w:t>1006[大厅]</w:t>
            </w:r>
          </w:p>
        </w:tc>
        <w:tc>
          <w:tcPr>
            <w:gridSpan w:val="2"/>
            <w:vAlign w:val="center"/>
          </w:tcPr>
          <w:p w14:paraId="31D95BB1">
            <w:pPr>
              <w:jc w:val="center"/>
              <w:rPr>
                <w:sz w:val="18"/>
                <w:szCs w:val="18"/>
              </w:rPr>
            </w:pPr>
            <w:r>
              <w:rPr>
                <w:sz w:val="18"/>
                <w:szCs w:val="18"/>
              </w:rPr>
              <w:t>大堂</w:t>
            </w:r>
          </w:p>
        </w:tc>
        <w:tc>
          <w:tcPr>
            <w:gridSpan w:val="2"/>
            <w:vAlign w:val="center"/>
          </w:tcPr>
          <w:p w14:paraId="4CDA677D">
            <w:pPr>
              <w:jc w:val="center"/>
              <w:rPr>
                <w:sz w:val="18"/>
                <w:szCs w:val="18"/>
              </w:rPr>
            </w:pPr>
            <w:r>
              <w:rPr>
                <w:sz w:val="18"/>
                <w:szCs w:val="18"/>
              </w:rPr>
              <w:t>IV</w:t>
            </w:r>
          </w:p>
        </w:tc>
        <w:tc>
          <w:tcPr>
            <w:vAlign w:val="center"/>
          </w:tcPr>
          <w:p w14:paraId="3E952362">
            <w:pPr>
              <w:jc w:val="center"/>
              <w:rPr>
                <w:sz w:val="18"/>
                <w:szCs w:val="18"/>
              </w:rPr>
            </w:pPr>
            <w:r>
              <w:rPr>
                <w:sz w:val="18"/>
                <w:szCs w:val="18"/>
              </w:rPr>
              <w:t>侧面</w:t>
            </w:r>
          </w:p>
        </w:tc>
        <w:tc>
          <w:tcPr>
            <w:gridSpan w:val="2"/>
            <w:vAlign w:val="center"/>
          </w:tcPr>
          <w:p w14:paraId="42B3E5B8">
            <w:pPr>
              <w:jc w:val="center"/>
              <w:rPr>
                <w:sz w:val="18"/>
                <w:szCs w:val="18"/>
              </w:rPr>
            </w:pPr>
            <w:r>
              <w:rPr>
                <w:sz w:val="18"/>
                <w:szCs w:val="18"/>
              </w:rPr>
              <w:t>300</w:t>
            </w:r>
          </w:p>
        </w:tc>
        <w:tc>
          <w:tcPr>
            <w:vAlign w:val="center"/>
          </w:tcPr>
          <w:p w14:paraId="1840CE24">
            <w:pPr>
              <w:jc w:val="center"/>
              <w:rPr>
                <w:sz w:val="18"/>
                <w:szCs w:val="18"/>
              </w:rPr>
            </w:pPr>
            <w:r>
              <w:rPr>
                <w:sz w:val="18"/>
                <w:szCs w:val="18"/>
              </w:rPr>
              <w:t>110.74</w:t>
            </w:r>
          </w:p>
        </w:tc>
        <w:tc>
          <w:tcPr>
            <w:gridSpan w:val="2"/>
            <w:vAlign w:val="center"/>
          </w:tcPr>
          <w:p w14:paraId="7CDB121E">
            <w:pPr>
              <w:jc w:val="center"/>
              <w:rPr>
                <w:sz w:val="18"/>
                <w:szCs w:val="18"/>
              </w:rPr>
            </w:pPr>
            <w:r>
              <w:rPr>
                <w:sz w:val="18"/>
                <w:szCs w:val="18"/>
              </w:rPr>
              <w:t>100</w:t>
            </w:r>
          </w:p>
        </w:tc>
        <w:tc>
          <w:tcPr>
            <w:vAlign w:val="center"/>
          </w:tcPr>
          <w:p w14:paraId="3E556F6C">
            <w:pPr>
              <w:jc w:val="center"/>
              <w:rPr>
                <w:sz w:val="18"/>
                <w:szCs w:val="18"/>
              </w:rPr>
            </w:pPr>
            <w:r>
              <w:rPr>
                <w:sz w:val="18"/>
                <w:szCs w:val="18"/>
              </w:rPr>
              <w:t>满足</w:t>
            </w:r>
          </w:p>
        </w:tc>
      </w:tr>
      <w:tr w14:paraId="4CFE7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18A5A4A">
            <w:pPr>
              <w:jc w:val="center"/>
              <w:rPr>
                <w:sz w:val="18"/>
                <w:szCs w:val="18"/>
              </w:rPr>
            </w:pPr>
          </w:p>
        </w:tc>
        <w:tc>
          <w:tcPr>
            <w:gridSpan w:val="2"/>
            <w:vAlign w:val="center"/>
          </w:tcPr>
          <w:p w14:paraId="6BD0441F">
            <w:pPr>
              <w:jc w:val="center"/>
              <w:rPr>
                <w:sz w:val="18"/>
                <w:szCs w:val="18"/>
              </w:rPr>
            </w:pPr>
            <w:r>
              <w:rPr>
                <w:sz w:val="18"/>
                <w:szCs w:val="18"/>
              </w:rPr>
              <w:t>1007[书库]</w:t>
            </w:r>
          </w:p>
        </w:tc>
        <w:tc>
          <w:tcPr>
            <w:gridSpan w:val="2"/>
            <w:vAlign w:val="center"/>
          </w:tcPr>
          <w:p w14:paraId="48F1F970">
            <w:pPr>
              <w:jc w:val="center"/>
              <w:rPr>
                <w:sz w:val="18"/>
                <w:szCs w:val="18"/>
              </w:rPr>
            </w:pPr>
            <w:r>
              <w:rPr>
                <w:sz w:val="18"/>
                <w:szCs w:val="18"/>
              </w:rPr>
              <w:t>书库</w:t>
            </w:r>
          </w:p>
        </w:tc>
        <w:tc>
          <w:tcPr>
            <w:gridSpan w:val="2"/>
            <w:vAlign w:val="center"/>
          </w:tcPr>
          <w:p w14:paraId="7D9D2BA9">
            <w:pPr>
              <w:jc w:val="center"/>
              <w:rPr>
                <w:sz w:val="18"/>
                <w:szCs w:val="18"/>
              </w:rPr>
            </w:pPr>
            <w:r>
              <w:rPr>
                <w:sz w:val="18"/>
                <w:szCs w:val="18"/>
              </w:rPr>
              <w:t>V</w:t>
            </w:r>
          </w:p>
        </w:tc>
        <w:tc>
          <w:tcPr>
            <w:vAlign w:val="center"/>
          </w:tcPr>
          <w:p w14:paraId="471246DD">
            <w:pPr>
              <w:jc w:val="center"/>
              <w:rPr>
                <w:sz w:val="18"/>
                <w:szCs w:val="18"/>
              </w:rPr>
            </w:pPr>
            <w:r>
              <w:rPr>
                <w:sz w:val="18"/>
                <w:szCs w:val="18"/>
              </w:rPr>
              <w:t>侧面</w:t>
            </w:r>
          </w:p>
        </w:tc>
        <w:tc>
          <w:tcPr>
            <w:gridSpan w:val="2"/>
            <w:vAlign w:val="center"/>
          </w:tcPr>
          <w:p w14:paraId="6900834D">
            <w:pPr>
              <w:jc w:val="center"/>
              <w:rPr>
                <w:sz w:val="18"/>
                <w:szCs w:val="18"/>
              </w:rPr>
            </w:pPr>
            <w:r>
              <w:rPr>
                <w:sz w:val="18"/>
                <w:szCs w:val="18"/>
              </w:rPr>
              <w:t>150</w:t>
            </w:r>
          </w:p>
        </w:tc>
        <w:tc>
          <w:tcPr>
            <w:vAlign w:val="center"/>
          </w:tcPr>
          <w:p w14:paraId="4FE9542A">
            <w:pPr>
              <w:jc w:val="center"/>
              <w:rPr>
                <w:sz w:val="18"/>
                <w:szCs w:val="18"/>
              </w:rPr>
            </w:pPr>
            <w:r>
              <w:rPr>
                <w:sz w:val="18"/>
                <w:szCs w:val="18"/>
              </w:rPr>
              <w:t>56.84</w:t>
            </w:r>
          </w:p>
        </w:tc>
        <w:tc>
          <w:tcPr>
            <w:gridSpan w:val="2"/>
            <w:vAlign w:val="center"/>
          </w:tcPr>
          <w:p w14:paraId="0F43BFDC">
            <w:pPr>
              <w:jc w:val="center"/>
              <w:rPr>
                <w:sz w:val="18"/>
                <w:szCs w:val="18"/>
              </w:rPr>
            </w:pPr>
            <w:r>
              <w:rPr>
                <w:sz w:val="18"/>
                <w:szCs w:val="18"/>
              </w:rPr>
              <w:t>0</w:t>
            </w:r>
          </w:p>
        </w:tc>
        <w:tc>
          <w:tcPr>
            <w:vAlign w:val="center"/>
          </w:tcPr>
          <w:p w14:paraId="2D7EFAE6">
            <w:pPr>
              <w:jc w:val="center"/>
              <w:rPr>
                <w:sz w:val="18"/>
                <w:szCs w:val="18"/>
              </w:rPr>
            </w:pPr>
            <w:r>
              <w:rPr>
                <w:color w:val="FF0000"/>
                <w:sz w:val="18"/>
                <w:szCs w:val="18"/>
              </w:rPr>
              <w:t>不满足</w:t>
            </w:r>
          </w:p>
        </w:tc>
      </w:tr>
      <w:tr w14:paraId="72B60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DCE209C">
            <w:pPr>
              <w:jc w:val="center"/>
              <w:rPr>
                <w:sz w:val="18"/>
                <w:szCs w:val="18"/>
              </w:rPr>
            </w:pPr>
          </w:p>
        </w:tc>
        <w:tc>
          <w:tcPr>
            <w:gridSpan w:val="2"/>
            <w:vAlign w:val="center"/>
          </w:tcPr>
          <w:p w14:paraId="33D9E074">
            <w:pPr>
              <w:jc w:val="center"/>
              <w:rPr>
                <w:sz w:val="18"/>
                <w:szCs w:val="18"/>
              </w:rPr>
            </w:pPr>
            <w:r>
              <w:rPr>
                <w:sz w:val="18"/>
                <w:szCs w:val="18"/>
              </w:rPr>
              <w:t>1012[接待室]</w:t>
            </w:r>
          </w:p>
        </w:tc>
        <w:tc>
          <w:tcPr>
            <w:gridSpan w:val="2"/>
            <w:vAlign w:val="center"/>
          </w:tcPr>
          <w:p w14:paraId="2BD54C25">
            <w:pPr>
              <w:jc w:val="center"/>
              <w:rPr>
                <w:sz w:val="18"/>
                <w:szCs w:val="18"/>
              </w:rPr>
            </w:pPr>
            <w:r>
              <w:rPr>
                <w:sz w:val="18"/>
                <w:szCs w:val="18"/>
              </w:rPr>
              <w:t>会议室</w:t>
            </w:r>
          </w:p>
        </w:tc>
        <w:tc>
          <w:tcPr>
            <w:gridSpan w:val="2"/>
            <w:vAlign w:val="center"/>
          </w:tcPr>
          <w:p w14:paraId="362644FF">
            <w:pPr>
              <w:jc w:val="center"/>
              <w:rPr>
                <w:sz w:val="18"/>
                <w:szCs w:val="18"/>
              </w:rPr>
            </w:pPr>
            <w:r>
              <w:rPr>
                <w:sz w:val="18"/>
                <w:szCs w:val="18"/>
              </w:rPr>
              <w:t>III</w:t>
            </w:r>
          </w:p>
        </w:tc>
        <w:tc>
          <w:tcPr>
            <w:vAlign w:val="center"/>
          </w:tcPr>
          <w:p w14:paraId="7DF67498">
            <w:pPr>
              <w:jc w:val="center"/>
              <w:rPr>
                <w:sz w:val="18"/>
                <w:szCs w:val="18"/>
              </w:rPr>
            </w:pPr>
            <w:r>
              <w:rPr>
                <w:sz w:val="18"/>
                <w:szCs w:val="18"/>
              </w:rPr>
              <w:t>侧面</w:t>
            </w:r>
          </w:p>
        </w:tc>
        <w:tc>
          <w:tcPr>
            <w:gridSpan w:val="2"/>
            <w:vAlign w:val="center"/>
          </w:tcPr>
          <w:p w14:paraId="23BE6CC4">
            <w:pPr>
              <w:jc w:val="center"/>
              <w:rPr>
                <w:sz w:val="18"/>
                <w:szCs w:val="18"/>
              </w:rPr>
            </w:pPr>
            <w:r>
              <w:rPr>
                <w:sz w:val="18"/>
                <w:szCs w:val="18"/>
              </w:rPr>
              <w:t>450</w:t>
            </w:r>
          </w:p>
        </w:tc>
        <w:tc>
          <w:tcPr>
            <w:vAlign w:val="center"/>
          </w:tcPr>
          <w:p w14:paraId="6DE98248">
            <w:pPr>
              <w:jc w:val="center"/>
              <w:rPr>
                <w:sz w:val="18"/>
                <w:szCs w:val="18"/>
              </w:rPr>
            </w:pPr>
            <w:r>
              <w:rPr>
                <w:sz w:val="18"/>
                <w:szCs w:val="18"/>
              </w:rPr>
              <w:t>27.84</w:t>
            </w:r>
          </w:p>
        </w:tc>
        <w:tc>
          <w:tcPr>
            <w:gridSpan w:val="2"/>
            <w:vAlign w:val="center"/>
          </w:tcPr>
          <w:p w14:paraId="248ADBF0">
            <w:pPr>
              <w:jc w:val="center"/>
              <w:rPr>
                <w:sz w:val="18"/>
                <w:szCs w:val="18"/>
              </w:rPr>
            </w:pPr>
            <w:r>
              <w:rPr>
                <w:sz w:val="18"/>
                <w:szCs w:val="18"/>
              </w:rPr>
              <w:t>100</w:t>
            </w:r>
          </w:p>
        </w:tc>
        <w:tc>
          <w:tcPr>
            <w:vAlign w:val="center"/>
          </w:tcPr>
          <w:p w14:paraId="2B00D610">
            <w:pPr>
              <w:jc w:val="center"/>
              <w:rPr>
                <w:sz w:val="18"/>
                <w:szCs w:val="18"/>
              </w:rPr>
            </w:pPr>
            <w:r>
              <w:rPr>
                <w:sz w:val="18"/>
                <w:szCs w:val="18"/>
              </w:rPr>
              <w:t>满足</w:t>
            </w:r>
          </w:p>
        </w:tc>
      </w:tr>
      <w:tr w14:paraId="1719C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14:paraId="43889E43">
            <w:pPr>
              <w:jc w:val="center"/>
              <w:rPr>
                <w:sz w:val="18"/>
                <w:szCs w:val="18"/>
              </w:rPr>
            </w:pPr>
            <w:r>
              <w:rPr>
                <w:sz w:val="18"/>
                <w:szCs w:val="18"/>
              </w:rPr>
              <w:t>2</w:t>
            </w:r>
          </w:p>
        </w:tc>
        <w:tc>
          <w:tcPr>
            <w:gridSpan w:val="2"/>
            <w:vAlign w:val="center"/>
          </w:tcPr>
          <w:p w14:paraId="12576A20">
            <w:pPr>
              <w:jc w:val="center"/>
              <w:rPr>
                <w:sz w:val="18"/>
                <w:szCs w:val="18"/>
              </w:rPr>
            </w:pPr>
            <w:r>
              <w:rPr>
                <w:sz w:val="18"/>
                <w:szCs w:val="18"/>
              </w:rPr>
              <w:t>2001[阅览室]</w:t>
            </w:r>
          </w:p>
        </w:tc>
        <w:tc>
          <w:tcPr>
            <w:gridSpan w:val="2"/>
            <w:vAlign w:val="center"/>
          </w:tcPr>
          <w:p w14:paraId="04AE61B2">
            <w:pPr>
              <w:jc w:val="center"/>
              <w:rPr>
                <w:sz w:val="18"/>
                <w:szCs w:val="18"/>
              </w:rPr>
            </w:pPr>
            <w:r>
              <w:rPr>
                <w:sz w:val="18"/>
                <w:szCs w:val="18"/>
              </w:rPr>
              <w:t>阅览室</w:t>
            </w:r>
          </w:p>
        </w:tc>
        <w:tc>
          <w:tcPr>
            <w:gridSpan w:val="2"/>
            <w:vAlign w:val="center"/>
          </w:tcPr>
          <w:p w14:paraId="67B3DDD0">
            <w:pPr>
              <w:jc w:val="center"/>
              <w:rPr>
                <w:sz w:val="18"/>
                <w:szCs w:val="18"/>
              </w:rPr>
            </w:pPr>
            <w:r>
              <w:rPr>
                <w:sz w:val="18"/>
                <w:szCs w:val="18"/>
              </w:rPr>
              <w:t>III</w:t>
            </w:r>
          </w:p>
        </w:tc>
        <w:tc>
          <w:tcPr>
            <w:vAlign w:val="center"/>
          </w:tcPr>
          <w:p w14:paraId="54091EB5">
            <w:pPr>
              <w:jc w:val="center"/>
              <w:rPr>
                <w:sz w:val="18"/>
                <w:szCs w:val="18"/>
              </w:rPr>
            </w:pPr>
            <w:r>
              <w:rPr>
                <w:sz w:val="18"/>
                <w:szCs w:val="18"/>
              </w:rPr>
              <w:t>侧面</w:t>
            </w:r>
          </w:p>
        </w:tc>
        <w:tc>
          <w:tcPr>
            <w:gridSpan w:val="2"/>
            <w:vAlign w:val="center"/>
          </w:tcPr>
          <w:p w14:paraId="5B61DB5E">
            <w:pPr>
              <w:jc w:val="center"/>
              <w:rPr>
                <w:sz w:val="18"/>
                <w:szCs w:val="18"/>
              </w:rPr>
            </w:pPr>
            <w:r>
              <w:rPr>
                <w:sz w:val="18"/>
                <w:szCs w:val="18"/>
              </w:rPr>
              <w:t>450</w:t>
            </w:r>
          </w:p>
        </w:tc>
        <w:tc>
          <w:tcPr>
            <w:vAlign w:val="center"/>
          </w:tcPr>
          <w:p w14:paraId="58BECD72">
            <w:pPr>
              <w:jc w:val="center"/>
              <w:rPr>
                <w:sz w:val="18"/>
                <w:szCs w:val="18"/>
              </w:rPr>
            </w:pPr>
            <w:r>
              <w:rPr>
                <w:sz w:val="18"/>
                <w:szCs w:val="18"/>
              </w:rPr>
              <w:t>530.64</w:t>
            </w:r>
          </w:p>
        </w:tc>
        <w:tc>
          <w:tcPr>
            <w:gridSpan w:val="2"/>
            <w:vAlign w:val="center"/>
          </w:tcPr>
          <w:p w14:paraId="6FBA09DF">
            <w:pPr>
              <w:jc w:val="center"/>
              <w:rPr>
                <w:sz w:val="18"/>
                <w:szCs w:val="18"/>
              </w:rPr>
            </w:pPr>
            <w:r>
              <w:rPr>
                <w:sz w:val="18"/>
                <w:szCs w:val="18"/>
              </w:rPr>
              <w:t>100</w:t>
            </w:r>
          </w:p>
        </w:tc>
        <w:tc>
          <w:tcPr>
            <w:vAlign w:val="center"/>
          </w:tcPr>
          <w:p w14:paraId="62B7CC66">
            <w:pPr>
              <w:jc w:val="center"/>
              <w:rPr>
                <w:sz w:val="18"/>
                <w:szCs w:val="18"/>
              </w:rPr>
            </w:pPr>
            <w:r>
              <w:rPr>
                <w:sz w:val="18"/>
                <w:szCs w:val="18"/>
              </w:rPr>
              <w:t>满足</w:t>
            </w:r>
          </w:p>
        </w:tc>
      </w:tr>
      <w:tr w14:paraId="079EC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91D8435">
            <w:pPr>
              <w:jc w:val="center"/>
              <w:rPr>
                <w:sz w:val="18"/>
                <w:szCs w:val="18"/>
              </w:rPr>
            </w:pPr>
          </w:p>
        </w:tc>
        <w:tc>
          <w:tcPr>
            <w:gridSpan w:val="2"/>
            <w:vAlign w:val="center"/>
          </w:tcPr>
          <w:p w14:paraId="732C10C4">
            <w:pPr>
              <w:jc w:val="center"/>
              <w:rPr>
                <w:sz w:val="18"/>
                <w:szCs w:val="18"/>
              </w:rPr>
            </w:pPr>
            <w:r>
              <w:rPr>
                <w:sz w:val="18"/>
                <w:szCs w:val="18"/>
              </w:rPr>
              <w:t>2004[书库]</w:t>
            </w:r>
          </w:p>
        </w:tc>
        <w:tc>
          <w:tcPr>
            <w:gridSpan w:val="2"/>
            <w:vAlign w:val="center"/>
          </w:tcPr>
          <w:p w14:paraId="3DAFF80A">
            <w:pPr>
              <w:jc w:val="center"/>
              <w:rPr>
                <w:sz w:val="18"/>
                <w:szCs w:val="18"/>
              </w:rPr>
            </w:pPr>
            <w:r>
              <w:rPr>
                <w:sz w:val="18"/>
                <w:szCs w:val="18"/>
              </w:rPr>
              <w:t>书库</w:t>
            </w:r>
          </w:p>
        </w:tc>
        <w:tc>
          <w:tcPr>
            <w:gridSpan w:val="2"/>
            <w:vAlign w:val="center"/>
          </w:tcPr>
          <w:p w14:paraId="2686CDF3">
            <w:pPr>
              <w:jc w:val="center"/>
              <w:rPr>
                <w:sz w:val="18"/>
                <w:szCs w:val="18"/>
              </w:rPr>
            </w:pPr>
            <w:r>
              <w:rPr>
                <w:sz w:val="18"/>
                <w:szCs w:val="18"/>
              </w:rPr>
              <w:t>V</w:t>
            </w:r>
          </w:p>
        </w:tc>
        <w:tc>
          <w:tcPr>
            <w:vAlign w:val="center"/>
          </w:tcPr>
          <w:p w14:paraId="693ED2FD">
            <w:pPr>
              <w:jc w:val="center"/>
              <w:rPr>
                <w:sz w:val="18"/>
                <w:szCs w:val="18"/>
              </w:rPr>
            </w:pPr>
            <w:r>
              <w:rPr>
                <w:sz w:val="18"/>
                <w:szCs w:val="18"/>
              </w:rPr>
              <w:t>侧面</w:t>
            </w:r>
          </w:p>
        </w:tc>
        <w:tc>
          <w:tcPr>
            <w:gridSpan w:val="2"/>
            <w:vAlign w:val="center"/>
          </w:tcPr>
          <w:p w14:paraId="2C5C767E">
            <w:pPr>
              <w:jc w:val="center"/>
              <w:rPr>
                <w:sz w:val="18"/>
                <w:szCs w:val="18"/>
              </w:rPr>
            </w:pPr>
            <w:r>
              <w:rPr>
                <w:sz w:val="18"/>
                <w:szCs w:val="18"/>
              </w:rPr>
              <w:t>150</w:t>
            </w:r>
          </w:p>
        </w:tc>
        <w:tc>
          <w:tcPr>
            <w:vAlign w:val="center"/>
          </w:tcPr>
          <w:p w14:paraId="497C2A2F">
            <w:pPr>
              <w:jc w:val="center"/>
              <w:rPr>
                <w:sz w:val="18"/>
                <w:szCs w:val="18"/>
              </w:rPr>
            </w:pPr>
            <w:r>
              <w:rPr>
                <w:sz w:val="18"/>
                <w:szCs w:val="18"/>
              </w:rPr>
              <w:t>387.44</w:t>
            </w:r>
          </w:p>
        </w:tc>
        <w:tc>
          <w:tcPr>
            <w:gridSpan w:val="2"/>
            <w:vAlign w:val="center"/>
          </w:tcPr>
          <w:p w14:paraId="4A203231">
            <w:pPr>
              <w:jc w:val="center"/>
              <w:rPr>
                <w:sz w:val="18"/>
                <w:szCs w:val="18"/>
              </w:rPr>
            </w:pPr>
            <w:r>
              <w:rPr>
                <w:sz w:val="18"/>
                <w:szCs w:val="18"/>
              </w:rPr>
              <w:t>100</w:t>
            </w:r>
          </w:p>
        </w:tc>
        <w:tc>
          <w:tcPr>
            <w:vAlign w:val="center"/>
          </w:tcPr>
          <w:p w14:paraId="6DBDAC46">
            <w:pPr>
              <w:jc w:val="center"/>
              <w:rPr>
                <w:sz w:val="18"/>
                <w:szCs w:val="18"/>
              </w:rPr>
            </w:pPr>
            <w:r>
              <w:rPr>
                <w:sz w:val="18"/>
                <w:szCs w:val="18"/>
              </w:rPr>
              <w:t>满足</w:t>
            </w:r>
          </w:p>
        </w:tc>
      </w:tr>
      <w:tr w14:paraId="2971F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FBDB339">
            <w:pPr>
              <w:jc w:val="center"/>
              <w:rPr>
                <w:sz w:val="18"/>
                <w:szCs w:val="18"/>
              </w:rPr>
            </w:pPr>
          </w:p>
        </w:tc>
        <w:tc>
          <w:tcPr>
            <w:gridSpan w:val="2"/>
            <w:vAlign w:val="center"/>
          </w:tcPr>
          <w:p w14:paraId="58A3328E">
            <w:pPr>
              <w:jc w:val="center"/>
              <w:rPr>
                <w:sz w:val="18"/>
                <w:szCs w:val="18"/>
              </w:rPr>
            </w:pPr>
            <w:r>
              <w:rPr>
                <w:sz w:val="18"/>
                <w:szCs w:val="18"/>
              </w:rPr>
              <w:t>2005[阅览室]</w:t>
            </w:r>
          </w:p>
        </w:tc>
        <w:tc>
          <w:tcPr>
            <w:gridSpan w:val="2"/>
            <w:vAlign w:val="center"/>
          </w:tcPr>
          <w:p w14:paraId="7AAC144D">
            <w:pPr>
              <w:jc w:val="center"/>
              <w:rPr>
                <w:sz w:val="18"/>
                <w:szCs w:val="18"/>
              </w:rPr>
            </w:pPr>
            <w:r>
              <w:rPr>
                <w:sz w:val="18"/>
                <w:szCs w:val="18"/>
              </w:rPr>
              <w:t>阅览室</w:t>
            </w:r>
          </w:p>
        </w:tc>
        <w:tc>
          <w:tcPr>
            <w:gridSpan w:val="2"/>
            <w:vAlign w:val="center"/>
          </w:tcPr>
          <w:p w14:paraId="0D093A2E">
            <w:pPr>
              <w:jc w:val="center"/>
              <w:rPr>
                <w:sz w:val="18"/>
                <w:szCs w:val="18"/>
              </w:rPr>
            </w:pPr>
            <w:r>
              <w:rPr>
                <w:sz w:val="18"/>
                <w:szCs w:val="18"/>
              </w:rPr>
              <w:t>III</w:t>
            </w:r>
          </w:p>
        </w:tc>
        <w:tc>
          <w:tcPr>
            <w:vAlign w:val="center"/>
          </w:tcPr>
          <w:p w14:paraId="5A12EADA">
            <w:pPr>
              <w:jc w:val="center"/>
              <w:rPr>
                <w:sz w:val="18"/>
                <w:szCs w:val="18"/>
              </w:rPr>
            </w:pPr>
            <w:r>
              <w:rPr>
                <w:sz w:val="18"/>
                <w:szCs w:val="18"/>
              </w:rPr>
              <w:t>侧面</w:t>
            </w:r>
          </w:p>
        </w:tc>
        <w:tc>
          <w:tcPr>
            <w:gridSpan w:val="2"/>
            <w:vAlign w:val="center"/>
          </w:tcPr>
          <w:p w14:paraId="495C5021">
            <w:pPr>
              <w:jc w:val="center"/>
              <w:rPr>
                <w:sz w:val="18"/>
                <w:szCs w:val="18"/>
              </w:rPr>
            </w:pPr>
            <w:r>
              <w:rPr>
                <w:sz w:val="18"/>
                <w:szCs w:val="18"/>
              </w:rPr>
              <w:t>450</w:t>
            </w:r>
          </w:p>
        </w:tc>
        <w:tc>
          <w:tcPr>
            <w:vAlign w:val="center"/>
          </w:tcPr>
          <w:p w14:paraId="72F563DE">
            <w:pPr>
              <w:jc w:val="center"/>
              <w:rPr>
                <w:sz w:val="18"/>
                <w:szCs w:val="18"/>
              </w:rPr>
            </w:pPr>
            <w:r>
              <w:rPr>
                <w:sz w:val="18"/>
                <w:szCs w:val="18"/>
              </w:rPr>
              <w:t>233.84</w:t>
            </w:r>
          </w:p>
        </w:tc>
        <w:tc>
          <w:tcPr>
            <w:gridSpan w:val="2"/>
            <w:vAlign w:val="center"/>
          </w:tcPr>
          <w:p w14:paraId="197A1AA4">
            <w:pPr>
              <w:jc w:val="center"/>
              <w:rPr>
                <w:sz w:val="18"/>
                <w:szCs w:val="18"/>
              </w:rPr>
            </w:pPr>
            <w:r>
              <w:rPr>
                <w:sz w:val="18"/>
                <w:szCs w:val="18"/>
              </w:rPr>
              <w:t>100</w:t>
            </w:r>
          </w:p>
        </w:tc>
        <w:tc>
          <w:tcPr>
            <w:vAlign w:val="center"/>
          </w:tcPr>
          <w:p w14:paraId="0B9502A1">
            <w:pPr>
              <w:jc w:val="center"/>
              <w:rPr>
                <w:sz w:val="18"/>
                <w:szCs w:val="18"/>
              </w:rPr>
            </w:pPr>
            <w:r>
              <w:rPr>
                <w:sz w:val="18"/>
                <w:szCs w:val="18"/>
              </w:rPr>
              <w:t>满足</w:t>
            </w:r>
          </w:p>
        </w:tc>
      </w:tr>
      <w:tr w14:paraId="68CB3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EDD92B4">
            <w:pPr>
              <w:jc w:val="center"/>
              <w:rPr>
                <w:sz w:val="18"/>
                <w:szCs w:val="18"/>
              </w:rPr>
            </w:pPr>
          </w:p>
        </w:tc>
        <w:tc>
          <w:tcPr>
            <w:gridSpan w:val="2"/>
            <w:vAlign w:val="center"/>
          </w:tcPr>
          <w:p w14:paraId="2D30A109">
            <w:pPr>
              <w:jc w:val="center"/>
              <w:rPr>
                <w:sz w:val="18"/>
                <w:szCs w:val="18"/>
              </w:rPr>
            </w:pPr>
            <w:r>
              <w:rPr>
                <w:sz w:val="18"/>
                <w:szCs w:val="18"/>
              </w:rPr>
              <w:t>2006[阅览室]</w:t>
            </w:r>
          </w:p>
        </w:tc>
        <w:tc>
          <w:tcPr>
            <w:gridSpan w:val="2"/>
            <w:vAlign w:val="center"/>
          </w:tcPr>
          <w:p w14:paraId="33E30E4E">
            <w:pPr>
              <w:jc w:val="center"/>
              <w:rPr>
                <w:sz w:val="18"/>
                <w:szCs w:val="18"/>
              </w:rPr>
            </w:pPr>
            <w:r>
              <w:rPr>
                <w:sz w:val="18"/>
                <w:szCs w:val="18"/>
              </w:rPr>
              <w:t>阅览室</w:t>
            </w:r>
          </w:p>
        </w:tc>
        <w:tc>
          <w:tcPr>
            <w:gridSpan w:val="2"/>
            <w:vAlign w:val="center"/>
          </w:tcPr>
          <w:p w14:paraId="1D55EC3E">
            <w:pPr>
              <w:jc w:val="center"/>
              <w:rPr>
                <w:sz w:val="18"/>
                <w:szCs w:val="18"/>
              </w:rPr>
            </w:pPr>
            <w:r>
              <w:rPr>
                <w:sz w:val="18"/>
                <w:szCs w:val="18"/>
              </w:rPr>
              <w:t>III</w:t>
            </w:r>
          </w:p>
        </w:tc>
        <w:tc>
          <w:tcPr>
            <w:vAlign w:val="center"/>
          </w:tcPr>
          <w:p w14:paraId="31B17F0C">
            <w:pPr>
              <w:jc w:val="center"/>
              <w:rPr>
                <w:sz w:val="18"/>
                <w:szCs w:val="18"/>
              </w:rPr>
            </w:pPr>
            <w:r>
              <w:rPr>
                <w:sz w:val="18"/>
                <w:szCs w:val="18"/>
              </w:rPr>
              <w:t>侧面</w:t>
            </w:r>
          </w:p>
        </w:tc>
        <w:tc>
          <w:tcPr>
            <w:gridSpan w:val="2"/>
            <w:vAlign w:val="center"/>
          </w:tcPr>
          <w:p w14:paraId="40F1BDF5">
            <w:pPr>
              <w:jc w:val="center"/>
              <w:rPr>
                <w:sz w:val="18"/>
                <w:szCs w:val="18"/>
              </w:rPr>
            </w:pPr>
            <w:r>
              <w:rPr>
                <w:sz w:val="18"/>
                <w:szCs w:val="18"/>
              </w:rPr>
              <w:t>450</w:t>
            </w:r>
          </w:p>
        </w:tc>
        <w:tc>
          <w:tcPr>
            <w:vAlign w:val="center"/>
          </w:tcPr>
          <w:p w14:paraId="3BC63191">
            <w:pPr>
              <w:jc w:val="center"/>
              <w:rPr>
                <w:sz w:val="18"/>
                <w:szCs w:val="18"/>
              </w:rPr>
            </w:pPr>
            <w:r>
              <w:rPr>
                <w:sz w:val="18"/>
                <w:szCs w:val="18"/>
              </w:rPr>
              <w:t>213.84</w:t>
            </w:r>
          </w:p>
        </w:tc>
        <w:tc>
          <w:tcPr>
            <w:gridSpan w:val="2"/>
            <w:vAlign w:val="center"/>
          </w:tcPr>
          <w:p w14:paraId="0B74DF67">
            <w:pPr>
              <w:jc w:val="center"/>
              <w:rPr>
                <w:sz w:val="18"/>
                <w:szCs w:val="18"/>
              </w:rPr>
            </w:pPr>
            <w:r>
              <w:rPr>
                <w:sz w:val="18"/>
                <w:szCs w:val="18"/>
              </w:rPr>
              <w:t>100</w:t>
            </w:r>
          </w:p>
        </w:tc>
        <w:tc>
          <w:tcPr>
            <w:vAlign w:val="center"/>
          </w:tcPr>
          <w:p w14:paraId="5FAD27ED">
            <w:pPr>
              <w:jc w:val="center"/>
              <w:rPr>
                <w:sz w:val="18"/>
                <w:szCs w:val="18"/>
              </w:rPr>
            </w:pPr>
            <w:r>
              <w:rPr>
                <w:sz w:val="18"/>
                <w:szCs w:val="18"/>
              </w:rPr>
              <w:t>满足</w:t>
            </w:r>
          </w:p>
        </w:tc>
      </w:tr>
      <w:tr w14:paraId="026E7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23377AA">
            <w:pPr>
              <w:jc w:val="center"/>
              <w:rPr>
                <w:sz w:val="18"/>
                <w:szCs w:val="18"/>
              </w:rPr>
            </w:pPr>
          </w:p>
        </w:tc>
        <w:tc>
          <w:tcPr>
            <w:gridSpan w:val="2"/>
            <w:vAlign w:val="center"/>
          </w:tcPr>
          <w:p w14:paraId="7CE01449">
            <w:pPr>
              <w:jc w:val="center"/>
              <w:rPr>
                <w:sz w:val="18"/>
                <w:szCs w:val="18"/>
              </w:rPr>
            </w:pPr>
            <w:r>
              <w:rPr>
                <w:sz w:val="18"/>
                <w:szCs w:val="18"/>
              </w:rPr>
              <w:t>2007[阅览室]</w:t>
            </w:r>
          </w:p>
        </w:tc>
        <w:tc>
          <w:tcPr>
            <w:gridSpan w:val="2"/>
            <w:vAlign w:val="center"/>
          </w:tcPr>
          <w:p w14:paraId="6D7131CB">
            <w:pPr>
              <w:jc w:val="center"/>
              <w:rPr>
                <w:sz w:val="18"/>
                <w:szCs w:val="18"/>
              </w:rPr>
            </w:pPr>
            <w:r>
              <w:rPr>
                <w:sz w:val="18"/>
                <w:szCs w:val="18"/>
              </w:rPr>
              <w:t>阅览室</w:t>
            </w:r>
          </w:p>
        </w:tc>
        <w:tc>
          <w:tcPr>
            <w:gridSpan w:val="2"/>
            <w:vAlign w:val="center"/>
          </w:tcPr>
          <w:p w14:paraId="72ED55E6">
            <w:pPr>
              <w:jc w:val="center"/>
              <w:rPr>
                <w:sz w:val="18"/>
                <w:szCs w:val="18"/>
              </w:rPr>
            </w:pPr>
            <w:r>
              <w:rPr>
                <w:sz w:val="18"/>
                <w:szCs w:val="18"/>
              </w:rPr>
              <w:t>III</w:t>
            </w:r>
          </w:p>
        </w:tc>
        <w:tc>
          <w:tcPr>
            <w:vAlign w:val="center"/>
          </w:tcPr>
          <w:p w14:paraId="12D57501">
            <w:pPr>
              <w:jc w:val="center"/>
              <w:rPr>
                <w:sz w:val="18"/>
                <w:szCs w:val="18"/>
              </w:rPr>
            </w:pPr>
            <w:r>
              <w:rPr>
                <w:sz w:val="18"/>
                <w:szCs w:val="18"/>
              </w:rPr>
              <w:t>侧面</w:t>
            </w:r>
          </w:p>
        </w:tc>
        <w:tc>
          <w:tcPr>
            <w:gridSpan w:val="2"/>
            <w:vAlign w:val="center"/>
          </w:tcPr>
          <w:p w14:paraId="370FBF2F">
            <w:pPr>
              <w:jc w:val="center"/>
              <w:rPr>
                <w:sz w:val="18"/>
                <w:szCs w:val="18"/>
              </w:rPr>
            </w:pPr>
            <w:r>
              <w:rPr>
                <w:sz w:val="18"/>
                <w:szCs w:val="18"/>
              </w:rPr>
              <w:t>450</w:t>
            </w:r>
          </w:p>
        </w:tc>
        <w:tc>
          <w:tcPr>
            <w:vAlign w:val="center"/>
          </w:tcPr>
          <w:p w14:paraId="66DEC110">
            <w:pPr>
              <w:jc w:val="center"/>
              <w:rPr>
                <w:sz w:val="18"/>
                <w:szCs w:val="18"/>
              </w:rPr>
            </w:pPr>
            <w:r>
              <w:rPr>
                <w:sz w:val="18"/>
                <w:szCs w:val="18"/>
              </w:rPr>
              <w:t>180.32</w:t>
            </w:r>
          </w:p>
        </w:tc>
        <w:tc>
          <w:tcPr>
            <w:gridSpan w:val="2"/>
            <w:vAlign w:val="center"/>
          </w:tcPr>
          <w:p w14:paraId="2394C3C4">
            <w:pPr>
              <w:jc w:val="center"/>
              <w:rPr>
                <w:sz w:val="18"/>
                <w:szCs w:val="18"/>
              </w:rPr>
            </w:pPr>
            <w:r>
              <w:rPr>
                <w:sz w:val="18"/>
                <w:szCs w:val="18"/>
              </w:rPr>
              <w:t>100</w:t>
            </w:r>
          </w:p>
        </w:tc>
        <w:tc>
          <w:tcPr>
            <w:vAlign w:val="center"/>
          </w:tcPr>
          <w:p w14:paraId="1FC9242E">
            <w:pPr>
              <w:jc w:val="center"/>
              <w:rPr>
                <w:sz w:val="18"/>
                <w:szCs w:val="18"/>
              </w:rPr>
            </w:pPr>
            <w:r>
              <w:rPr>
                <w:sz w:val="18"/>
                <w:szCs w:val="18"/>
              </w:rPr>
              <w:t>满足</w:t>
            </w:r>
          </w:p>
        </w:tc>
      </w:tr>
      <w:tr w14:paraId="3384F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14:paraId="7783AD4C">
            <w:pPr>
              <w:jc w:val="center"/>
              <w:rPr>
                <w:sz w:val="18"/>
                <w:szCs w:val="18"/>
              </w:rPr>
            </w:pPr>
            <w:r>
              <w:rPr>
                <w:sz w:val="18"/>
                <w:szCs w:val="18"/>
              </w:rPr>
              <w:t>3</w:t>
            </w:r>
          </w:p>
        </w:tc>
        <w:tc>
          <w:tcPr>
            <w:gridSpan w:val="2"/>
            <w:vAlign w:val="center"/>
          </w:tcPr>
          <w:p w14:paraId="1742CCB1">
            <w:pPr>
              <w:jc w:val="center"/>
              <w:rPr>
                <w:sz w:val="18"/>
                <w:szCs w:val="18"/>
              </w:rPr>
            </w:pPr>
            <w:r>
              <w:rPr>
                <w:sz w:val="18"/>
                <w:szCs w:val="18"/>
              </w:rPr>
              <w:t>3001[阅览室]</w:t>
            </w:r>
          </w:p>
        </w:tc>
        <w:tc>
          <w:tcPr>
            <w:gridSpan w:val="2"/>
            <w:vAlign w:val="center"/>
          </w:tcPr>
          <w:p w14:paraId="319EF7C4">
            <w:pPr>
              <w:jc w:val="center"/>
              <w:rPr>
                <w:sz w:val="18"/>
                <w:szCs w:val="18"/>
              </w:rPr>
            </w:pPr>
            <w:r>
              <w:rPr>
                <w:sz w:val="18"/>
                <w:szCs w:val="18"/>
              </w:rPr>
              <w:t>办公室</w:t>
            </w:r>
          </w:p>
        </w:tc>
        <w:tc>
          <w:tcPr>
            <w:gridSpan w:val="2"/>
            <w:vAlign w:val="center"/>
          </w:tcPr>
          <w:p w14:paraId="2A04822A">
            <w:pPr>
              <w:jc w:val="center"/>
              <w:rPr>
                <w:sz w:val="18"/>
                <w:szCs w:val="18"/>
              </w:rPr>
            </w:pPr>
            <w:r>
              <w:rPr>
                <w:sz w:val="18"/>
                <w:szCs w:val="18"/>
              </w:rPr>
              <w:t>III</w:t>
            </w:r>
          </w:p>
        </w:tc>
        <w:tc>
          <w:tcPr>
            <w:vAlign w:val="center"/>
          </w:tcPr>
          <w:p w14:paraId="72950C68">
            <w:pPr>
              <w:jc w:val="center"/>
              <w:rPr>
                <w:sz w:val="18"/>
                <w:szCs w:val="18"/>
              </w:rPr>
            </w:pPr>
            <w:r>
              <w:rPr>
                <w:sz w:val="18"/>
                <w:szCs w:val="18"/>
              </w:rPr>
              <w:t>侧面</w:t>
            </w:r>
          </w:p>
        </w:tc>
        <w:tc>
          <w:tcPr>
            <w:gridSpan w:val="2"/>
            <w:vAlign w:val="center"/>
          </w:tcPr>
          <w:p w14:paraId="206B01D8">
            <w:pPr>
              <w:jc w:val="center"/>
              <w:rPr>
                <w:sz w:val="18"/>
                <w:szCs w:val="18"/>
              </w:rPr>
            </w:pPr>
            <w:r>
              <w:rPr>
                <w:sz w:val="18"/>
                <w:szCs w:val="18"/>
              </w:rPr>
              <w:t>450</w:t>
            </w:r>
          </w:p>
        </w:tc>
        <w:tc>
          <w:tcPr>
            <w:vAlign w:val="center"/>
          </w:tcPr>
          <w:p w14:paraId="1C1D1AF9">
            <w:pPr>
              <w:jc w:val="center"/>
              <w:rPr>
                <w:sz w:val="18"/>
                <w:szCs w:val="18"/>
              </w:rPr>
            </w:pPr>
            <w:r>
              <w:rPr>
                <w:sz w:val="18"/>
                <w:szCs w:val="18"/>
              </w:rPr>
              <w:t>470.84</w:t>
            </w:r>
          </w:p>
        </w:tc>
        <w:tc>
          <w:tcPr>
            <w:gridSpan w:val="2"/>
            <w:vAlign w:val="center"/>
          </w:tcPr>
          <w:p w14:paraId="4C951E23">
            <w:pPr>
              <w:jc w:val="center"/>
              <w:rPr>
                <w:sz w:val="18"/>
                <w:szCs w:val="18"/>
              </w:rPr>
            </w:pPr>
            <w:r>
              <w:rPr>
                <w:sz w:val="18"/>
                <w:szCs w:val="18"/>
              </w:rPr>
              <w:t>100</w:t>
            </w:r>
          </w:p>
        </w:tc>
        <w:tc>
          <w:tcPr>
            <w:vAlign w:val="center"/>
          </w:tcPr>
          <w:p w14:paraId="31EBC400">
            <w:pPr>
              <w:jc w:val="center"/>
              <w:rPr>
                <w:sz w:val="18"/>
                <w:szCs w:val="18"/>
              </w:rPr>
            </w:pPr>
            <w:r>
              <w:rPr>
                <w:sz w:val="18"/>
                <w:szCs w:val="18"/>
              </w:rPr>
              <w:t>满足</w:t>
            </w:r>
          </w:p>
        </w:tc>
      </w:tr>
      <w:tr w14:paraId="76BD5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E31E523">
            <w:pPr>
              <w:jc w:val="center"/>
              <w:rPr>
                <w:sz w:val="18"/>
                <w:szCs w:val="18"/>
              </w:rPr>
            </w:pPr>
          </w:p>
        </w:tc>
        <w:tc>
          <w:tcPr>
            <w:gridSpan w:val="2"/>
            <w:vAlign w:val="center"/>
          </w:tcPr>
          <w:p w14:paraId="49FF1102">
            <w:pPr>
              <w:jc w:val="center"/>
              <w:rPr>
                <w:sz w:val="18"/>
                <w:szCs w:val="18"/>
              </w:rPr>
            </w:pPr>
            <w:r>
              <w:rPr>
                <w:sz w:val="18"/>
                <w:szCs w:val="18"/>
              </w:rPr>
              <w:t>3002[阅览室]</w:t>
            </w:r>
          </w:p>
        </w:tc>
        <w:tc>
          <w:tcPr>
            <w:gridSpan w:val="2"/>
            <w:vAlign w:val="center"/>
          </w:tcPr>
          <w:p w14:paraId="13254308">
            <w:pPr>
              <w:jc w:val="center"/>
              <w:rPr>
                <w:sz w:val="18"/>
                <w:szCs w:val="18"/>
              </w:rPr>
            </w:pPr>
            <w:r>
              <w:rPr>
                <w:sz w:val="18"/>
                <w:szCs w:val="18"/>
              </w:rPr>
              <w:t>阅览室</w:t>
            </w:r>
          </w:p>
        </w:tc>
        <w:tc>
          <w:tcPr>
            <w:gridSpan w:val="2"/>
            <w:vAlign w:val="center"/>
          </w:tcPr>
          <w:p w14:paraId="7358F69F">
            <w:pPr>
              <w:jc w:val="center"/>
              <w:rPr>
                <w:sz w:val="18"/>
                <w:szCs w:val="18"/>
              </w:rPr>
            </w:pPr>
            <w:r>
              <w:rPr>
                <w:sz w:val="18"/>
                <w:szCs w:val="18"/>
              </w:rPr>
              <w:t>III</w:t>
            </w:r>
          </w:p>
        </w:tc>
        <w:tc>
          <w:tcPr>
            <w:vAlign w:val="center"/>
          </w:tcPr>
          <w:p w14:paraId="3CB2F8C0">
            <w:pPr>
              <w:jc w:val="center"/>
              <w:rPr>
                <w:sz w:val="18"/>
                <w:szCs w:val="18"/>
              </w:rPr>
            </w:pPr>
            <w:r>
              <w:rPr>
                <w:sz w:val="18"/>
                <w:szCs w:val="18"/>
              </w:rPr>
              <w:t>侧面</w:t>
            </w:r>
          </w:p>
        </w:tc>
        <w:tc>
          <w:tcPr>
            <w:gridSpan w:val="2"/>
            <w:vAlign w:val="center"/>
          </w:tcPr>
          <w:p w14:paraId="28551EDE">
            <w:pPr>
              <w:jc w:val="center"/>
              <w:rPr>
                <w:sz w:val="18"/>
                <w:szCs w:val="18"/>
              </w:rPr>
            </w:pPr>
            <w:r>
              <w:rPr>
                <w:sz w:val="18"/>
                <w:szCs w:val="18"/>
              </w:rPr>
              <w:t>450</w:t>
            </w:r>
          </w:p>
        </w:tc>
        <w:tc>
          <w:tcPr>
            <w:vAlign w:val="center"/>
          </w:tcPr>
          <w:p w14:paraId="032285EC">
            <w:pPr>
              <w:jc w:val="center"/>
              <w:rPr>
                <w:sz w:val="18"/>
                <w:szCs w:val="18"/>
              </w:rPr>
            </w:pPr>
            <w:r>
              <w:rPr>
                <w:sz w:val="18"/>
                <w:szCs w:val="18"/>
              </w:rPr>
              <w:t>434.64</w:t>
            </w:r>
          </w:p>
        </w:tc>
        <w:tc>
          <w:tcPr>
            <w:gridSpan w:val="2"/>
            <w:vAlign w:val="center"/>
          </w:tcPr>
          <w:p w14:paraId="2173B51F">
            <w:pPr>
              <w:jc w:val="center"/>
              <w:rPr>
                <w:sz w:val="18"/>
                <w:szCs w:val="18"/>
              </w:rPr>
            </w:pPr>
            <w:r>
              <w:rPr>
                <w:sz w:val="18"/>
                <w:szCs w:val="18"/>
              </w:rPr>
              <w:t>100</w:t>
            </w:r>
          </w:p>
        </w:tc>
        <w:tc>
          <w:tcPr>
            <w:vAlign w:val="center"/>
          </w:tcPr>
          <w:p w14:paraId="459484D9">
            <w:pPr>
              <w:jc w:val="center"/>
              <w:rPr>
                <w:sz w:val="18"/>
                <w:szCs w:val="18"/>
              </w:rPr>
            </w:pPr>
            <w:r>
              <w:rPr>
                <w:sz w:val="18"/>
                <w:szCs w:val="18"/>
              </w:rPr>
              <w:t>满足</w:t>
            </w:r>
          </w:p>
        </w:tc>
      </w:tr>
      <w:tr w14:paraId="6C216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CBA297B">
            <w:pPr>
              <w:jc w:val="center"/>
              <w:rPr>
                <w:sz w:val="18"/>
                <w:szCs w:val="18"/>
              </w:rPr>
            </w:pPr>
          </w:p>
        </w:tc>
        <w:tc>
          <w:tcPr>
            <w:gridSpan w:val="2"/>
            <w:vAlign w:val="center"/>
          </w:tcPr>
          <w:p w14:paraId="0B778260">
            <w:pPr>
              <w:jc w:val="center"/>
              <w:rPr>
                <w:sz w:val="18"/>
                <w:szCs w:val="18"/>
              </w:rPr>
            </w:pPr>
            <w:r>
              <w:rPr>
                <w:sz w:val="18"/>
                <w:szCs w:val="18"/>
              </w:rPr>
              <w:t>3003[阅览室]</w:t>
            </w:r>
          </w:p>
        </w:tc>
        <w:tc>
          <w:tcPr>
            <w:gridSpan w:val="2"/>
            <w:vAlign w:val="center"/>
          </w:tcPr>
          <w:p w14:paraId="0DB40CAE">
            <w:pPr>
              <w:jc w:val="center"/>
              <w:rPr>
                <w:sz w:val="18"/>
                <w:szCs w:val="18"/>
              </w:rPr>
            </w:pPr>
            <w:r>
              <w:rPr>
                <w:sz w:val="18"/>
                <w:szCs w:val="18"/>
              </w:rPr>
              <w:t>阅览室</w:t>
            </w:r>
          </w:p>
        </w:tc>
        <w:tc>
          <w:tcPr>
            <w:gridSpan w:val="2"/>
            <w:vAlign w:val="center"/>
          </w:tcPr>
          <w:p w14:paraId="37D1331F">
            <w:pPr>
              <w:jc w:val="center"/>
              <w:rPr>
                <w:sz w:val="18"/>
                <w:szCs w:val="18"/>
              </w:rPr>
            </w:pPr>
            <w:r>
              <w:rPr>
                <w:sz w:val="18"/>
                <w:szCs w:val="18"/>
              </w:rPr>
              <w:t>III</w:t>
            </w:r>
          </w:p>
        </w:tc>
        <w:tc>
          <w:tcPr>
            <w:vAlign w:val="center"/>
          </w:tcPr>
          <w:p w14:paraId="591C1E18">
            <w:pPr>
              <w:jc w:val="center"/>
              <w:rPr>
                <w:sz w:val="18"/>
                <w:szCs w:val="18"/>
              </w:rPr>
            </w:pPr>
            <w:r>
              <w:rPr>
                <w:sz w:val="18"/>
                <w:szCs w:val="18"/>
              </w:rPr>
              <w:t>侧面</w:t>
            </w:r>
          </w:p>
        </w:tc>
        <w:tc>
          <w:tcPr>
            <w:gridSpan w:val="2"/>
            <w:vAlign w:val="center"/>
          </w:tcPr>
          <w:p w14:paraId="26ABCD46">
            <w:pPr>
              <w:jc w:val="center"/>
              <w:rPr>
                <w:sz w:val="18"/>
                <w:szCs w:val="18"/>
              </w:rPr>
            </w:pPr>
            <w:r>
              <w:rPr>
                <w:sz w:val="18"/>
                <w:szCs w:val="18"/>
              </w:rPr>
              <w:t>450</w:t>
            </w:r>
          </w:p>
        </w:tc>
        <w:tc>
          <w:tcPr>
            <w:vAlign w:val="center"/>
          </w:tcPr>
          <w:p w14:paraId="04910779">
            <w:pPr>
              <w:jc w:val="center"/>
              <w:rPr>
                <w:sz w:val="18"/>
                <w:szCs w:val="18"/>
              </w:rPr>
            </w:pPr>
            <w:r>
              <w:rPr>
                <w:sz w:val="18"/>
                <w:szCs w:val="18"/>
              </w:rPr>
              <w:t>263.42</w:t>
            </w:r>
          </w:p>
        </w:tc>
        <w:tc>
          <w:tcPr>
            <w:gridSpan w:val="2"/>
            <w:vAlign w:val="center"/>
          </w:tcPr>
          <w:p w14:paraId="013FEF69">
            <w:pPr>
              <w:jc w:val="center"/>
              <w:rPr>
                <w:sz w:val="18"/>
                <w:szCs w:val="18"/>
              </w:rPr>
            </w:pPr>
            <w:r>
              <w:rPr>
                <w:sz w:val="18"/>
                <w:szCs w:val="18"/>
              </w:rPr>
              <w:t>100</w:t>
            </w:r>
          </w:p>
        </w:tc>
        <w:tc>
          <w:tcPr>
            <w:vAlign w:val="center"/>
          </w:tcPr>
          <w:p w14:paraId="7A40C8B8">
            <w:pPr>
              <w:jc w:val="center"/>
              <w:rPr>
                <w:sz w:val="18"/>
                <w:szCs w:val="18"/>
              </w:rPr>
            </w:pPr>
            <w:r>
              <w:rPr>
                <w:sz w:val="18"/>
                <w:szCs w:val="18"/>
              </w:rPr>
              <w:t>满足</w:t>
            </w:r>
          </w:p>
        </w:tc>
      </w:tr>
      <w:tr w14:paraId="1D7D0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1BC62CD">
            <w:pPr>
              <w:jc w:val="center"/>
              <w:rPr>
                <w:sz w:val="18"/>
                <w:szCs w:val="18"/>
              </w:rPr>
            </w:pPr>
          </w:p>
        </w:tc>
        <w:tc>
          <w:tcPr>
            <w:gridSpan w:val="2"/>
            <w:vAlign w:val="center"/>
          </w:tcPr>
          <w:p w14:paraId="0A6BDF19">
            <w:pPr>
              <w:jc w:val="center"/>
              <w:rPr>
                <w:sz w:val="18"/>
                <w:szCs w:val="18"/>
              </w:rPr>
            </w:pPr>
            <w:r>
              <w:rPr>
                <w:sz w:val="18"/>
                <w:szCs w:val="18"/>
              </w:rPr>
              <w:t>3004[阅览室]</w:t>
            </w:r>
          </w:p>
        </w:tc>
        <w:tc>
          <w:tcPr>
            <w:gridSpan w:val="2"/>
            <w:vAlign w:val="center"/>
          </w:tcPr>
          <w:p w14:paraId="3EAB3564">
            <w:pPr>
              <w:jc w:val="center"/>
              <w:rPr>
                <w:sz w:val="18"/>
                <w:szCs w:val="18"/>
              </w:rPr>
            </w:pPr>
            <w:r>
              <w:rPr>
                <w:sz w:val="18"/>
                <w:szCs w:val="18"/>
              </w:rPr>
              <w:t>阅览室</w:t>
            </w:r>
          </w:p>
        </w:tc>
        <w:tc>
          <w:tcPr>
            <w:gridSpan w:val="2"/>
            <w:vAlign w:val="center"/>
          </w:tcPr>
          <w:p w14:paraId="31DE0414">
            <w:pPr>
              <w:jc w:val="center"/>
              <w:rPr>
                <w:sz w:val="18"/>
                <w:szCs w:val="18"/>
              </w:rPr>
            </w:pPr>
            <w:r>
              <w:rPr>
                <w:sz w:val="18"/>
                <w:szCs w:val="18"/>
              </w:rPr>
              <w:t>III</w:t>
            </w:r>
          </w:p>
        </w:tc>
        <w:tc>
          <w:tcPr>
            <w:vAlign w:val="center"/>
          </w:tcPr>
          <w:p w14:paraId="6B3AD30B">
            <w:pPr>
              <w:jc w:val="center"/>
              <w:rPr>
                <w:sz w:val="18"/>
                <w:szCs w:val="18"/>
              </w:rPr>
            </w:pPr>
            <w:r>
              <w:rPr>
                <w:sz w:val="18"/>
                <w:szCs w:val="18"/>
              </w:rPr>
              <w:t>侧面</w:t>
            </w:r>
          </w:p>
        </w:tc>
        <w:tc>
          <w:tcPr>
            <w:gridSpan w:val="2"/>
            <w:vAlign w:val="center"/>
          </w:tcPr>
          <w:p w14:paraId="2F6DE6E1">
            <w:pPr>
              <w:jc w:val="center"/>
              <w:rPr>
                <w:sz w:val="18"/>
                <w:szCs w:val="18"/>
              </w:rPr>
            </w:pPr>
            <w:r>
              <w:rPr>
                <w:sz w:val="18"/>
                <w:szCs w:val="18"/>
              </w:rPr>
              <w:t>450</w:t>
            </w:r>
          </w:p>
        </w:tc>
        <w:tc>
          <w:tcPr>
            <w:vAlign w:val="center"/>
          </w:tcPr>
          <w:p w14:paraId="5E9C5064">
            <w:pPr>
              <w:jc w:val="center"/>
              <w:rPr>
                <w:sz w:val="18"/>
                <w:szCs w:val="18"/>
              </w:rPr>
            </w:pPr>
            <w:r>
              <w:rPr>
                <w:sz w:val="18"/>
                <w:szCs w:val="18"/>
              </w:rPr>
              <w:t>213.84</w:t>
            </w:r>
          </w:p>
        </w:tc>
        <w:tc>
          <w:tcPr>
            <w:gridSpan w:val="2"/>
            <w:vAlign w:val="center"/>
          </w:tcPr>
          <w:p w14:paraId="3D3844C2">
            <w:pPr>
              <w:jc w:val="center"/>
              <w:rPr>
                <w:sz w:val="18"/>
                <w:szCs w:val="18"/>
              </w:rPr>
            </w:pPr>
            <w:r>
              <w:rPr>
                <w:sz w:val="18"/>
                <w:szCs w:val="18"/>
              </w:rPr>
              <w:t>100</w:t>
            </w:r>
          </w:p>
        </w:tc>
        <w:tc>
          <w:tcPr>
            <w:vAlign w:val="center"/>
          </w:tcPr>
          <w:p w14:paraId="0D1388DA">
            <w:pPr>
              <w:jc w:val="center"/>
              <w:rPr>
                <w:sz w:val="18"/>
                <w:szCs w:val="18"/>
              </w:rPr>
            </w:pPr>
            <w:r>
              <w:rPr>
                <w:sz w:val="18"/>
                <w:szCs w:val="18"/>
              </w:rPr>
              <w:t>满足</w:t>
            </w:r>
          </w:p>
        </w:tc>
      </w:tr>
      <w:tr w14:paraId="1BAD5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1998A1A">
            <w:pPr>
              <w:jc w:val="center"/>
              <w:rPr>
                <w:sz w:val="18"/>
                <w:szCs w:val="18"/>
              </w:rPr>
            </w:pPr>
          </w:p>
        </w:tc>
        <w:tc>
          <w:tcPr>
            <w:gridSpan w:val="2"/>
            <w:vAlign w:val="center"/>
          </w:tcPr>
          <w:p w14:paraId="4366B205">
            <w:pPr>
              <w:jc w:val="center"/>
              <w:rPr>
                <w:sz w:val="18"/>
                <w:szCs w:val="18"/>
              </w:rPr>
            </w:pPr>
            <w:r>
              <w:rPr>
                <w:sz w:val="18"/>
                <w:szCs w:val="18"/>
              </w:rPr>
              <w:t>3005[阅览室]</w:t>
            </w:r>
          </w:p>
        </w:tc>
        <w:tc>
          <w:tcPr>
            <w:gridSpan w:val="2"/>
            <w:vAlign w:val="center"/>
          </w:tcPr>
          <w:p w14:paraId="702858AD">
            <w:pPr>
              <w:jc w:val="center"/>
              <w:rPr>
                <w:sz w:val="18"/>
                <w:szCs w:val="18"/>
              </w:rPr>
            </w:pPr>
            <w:r>
              <w:rPr>
                <w:sz w:val="18"/>
                <w:szCs w:val="18"/>
              </w:rPr>
              <w:t>阅览室</w:t>
            </w:r>
          </w:p>
        </w:tc>
        <w:tc>
          <w:tcPr>
            <w:gridSpan w:val="2"/>
            <w:vAlign w:val="center"/>
          </w:tcPr>
          <w:p w14:paraId="505B64FA">
            <w:pPr>
              <w:jc w:val="center"/>
              <w:rPr>
                <w:sz w:val="18"/>
                <w:szCs w:val="18"/>
              </w:rPr>
            </w:pPr>
            <w:r>
              <w:rPr>
                <w:sz w:val="18"/>
                <w:szCs w:val="18"/>
              </w:rPr>
              <w:t>III</w:t>
            </w:r>
          </w:p>
        </w:tc>
        <w:tc>
          <w:tcPr>
            <w:vAlign w:val="center"/>
          </w:tcPr>
          <w:p w14:paraId="3C165DD2">
            <w:pPr>
              <w:jc w:val="center"/>
              <w:rPr>
                <w:sz w:val="18"/>
                <w:szCs w:val="18"/>
              </w:rPr>
            </w:pPr>
            <w:r>
              <w:rPr>
                <w:sz w:val="18"/>
                <w:szCs w:val="18"/>
              </w:rPr>
              <w:t>侧面</w:t>
            </w:r>
          </w:p>
        </w:tc>
        <w:tc>
          <w:tcPr>
            <w:gridSpan w:val="2"/>
            <w:vAlign w:val="center"/>
          </w:tcPr>
          <w:p w14:paraId="7A35739B">
            <w:pPr>
              <w:jc w:val="center"/>
              <w:rPr>
                <w:sz w:val="18"/>
                <w:szCs w:val="18"/>
              </w:rPr>
            </w:pPr>
            <w:r>
              <w:rPr>
                <w:sz w:val="18"/>
                <w:szCs w:val="18"/>
              </w:rPr>
              <w:t>450</w:t>
            </w:r>
          </w:p>
        </w:tc>
        <w:tc>
          <w:tcPr>
            <w:vAlign w:val="center"/>
          </w:tcPr>
          <w:p w14:paraId="4B0C67FD">
            <w:pPr>
              <w:jc w:val="center"/>
              <w:rPr>
                <w:sz w:val="18"/>
                <w:szCs w:val="18"/>
              </w:rPr>
            </w:pPr>
            <w:r>
              <w:rPr>
                <w:sz w:val="18"/>
                <w:szCs w:val="18"/>
              </w:rPr>
              <w:t>201.14</w:t>
            </w:r>
          </w:p>
        </w:tc>
        <w:tc>
          <w:tcPr>
            <w:gridSpan w:val="2"/>
            <w:vAlign w:val="center"/>
          </w:tcPr>
          <w:p w14:paraId="0E87C9D8">
            <w:pPr>
              <w:jc w:val="center"/>
              <w:rPr>
                <w:sz w:val="18"/>
                <w:szCs w:val="18"/>
              </w:rPr>
            </w:pPr>
            <w:r>
              <w:rPr>
                <w:sz w:val="18"/>
                <w:szCs w:val="18"/>
              </w:rPr>
              <w:t>100</w:t>
            </w:r>
          </w:p>
        </w:tc>
        <w:tc>
          <w:tcPr>
            <w:vAlign w:val="center"/>
          </w:tcPr>
          <w:p w14:paraId="21C0E28D">
            <w:pPr>
              <w:jc w:val="center"/>
              <w:rPr>
                <w:sz w:val="18"/>
                <w:szCs w:val="18"/>
              </w:rPr>
            </w:pPr>
            <w:r>
              <w:rPr>
                <w:sz w:val="18"/>
                <w:szCs w:val="18"/>
              </w:rPr>
              <w:t>满足</w:t>
            </w:r>
          </w:p>
        </w:tc>
      </w:tr>
      <w:tr w14:paraId="6CE86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A0870BA">
            <w:pPr>
              <w:jc w:val="center"/>
              <w:rPr>
                <w:sz w:val="18"/>
                <w:szCs w:val="18"/>
              </w:rPr>
            </w:pPr>
          </w:p>
        </w:tc>
        <w:tc>
          <w:tcPr>
            <w:gridSpan w:val="2"/>
            <w:vAlign w:val="center"/>
          </w:tcPr>
          <w:p w14:paraId="7FCEB673">
            <w:pPr>
              <w:jc w:val="center"/>
              <w:rPr>
                <w:sz w:val="18"/>
                <w:szCs w:val="18"/>
              </w:rPr>
            </w:pPr>
            <w:r>
              <w:rPr>
                <w:sz w:val="18"/>
                <w:szCs w:val="18"/>
              </w:rPr>
              <w:t>3006[阅览室]</w:t>
            </w:r>
          </w:p>
        </w:tc>
        <w:tc>
          <w:tcPr>
            <w:gridSpan w:val="2"/>
            <w:vAlign w:val="center"/>
          </w:tcPr>
          <w:p w14:paraId="589FA7EA">
            <w:pPr>
              <w:jc w:val="center"/>
              <w:rPr>
                <w:sz w:val="18"/>
                <w:szCs w:val="18"/>
              </w:rPr>
            </w:pPr>
            <w:r>
              <w:rPr>
                <w:sz w:val="18"/>
                <w:szCs w:val="18"/>
              </w:rPr>
              <w:t>阅览室</w:t>
            </w:r>
          </w:p>
        </w:tc>
        <w:tc>
          <w:tcPr>
            <w:gridSpan w:val="2"/>
            <w:vAlign w:val="center"/>
          </w:tcPr>
          <w:p w14:paraId="0E03A8C8">
            <w:pPr>
              <w:jc w:val="center"/>
              <w:rPr>
                <w:sz w:val="18"/>
                <w:szCs w:val="18"/>
              </w:rPr>
            </w:pPr>
            <w:r>
              <w:rPr>
                <w:sz w:val="18"/>
                <w:szCs w:val="18"/>
              </w:rPr>
              <w:t>III</w:t>
            </w:r>
          </w:p>
        </w:tc>
        <w:tc>
          <w:tcPr>
            <w:vAlign w:val="center"/>
          </w:tcPr>
          <w:p w14:paraId="6DD14614">
            <w:pPr>
              <w:jc w:val="center"/>
              <w:rPr>
                <w:sz w:val="18"/>
                <w:szCs w:val="18"/>
              </w:rPr>
            </w:pPr>
            <w:r>
              <w:rPr>
                <w:sz w:val="18"/>
                <w:szCs w:val="18"/>
              </w:rPr>
              <w:t>侧面</w:t>
            </w:r>
          </w:p>
        </w:tc>
        <w:tc>
          <w:tcPr>
            <w:gridSpan w:val="2"/>
            <w:vAlign w:val="center"/>
          </w:tcPr>
          <w:p w14:paraId="5EEE3405">
            <w:pPr>
              <w:jc w:val="center"/>
              <w:rPr>
                <w:sz w:val="18"/>
                <w:szCs w:val="18"/>
              </w:rPr>
            </w:pPr>
            <w:r>
              <w:rPr>
                <w:sz w:val="18"/>
                <w:szCs w:val="18"/>
              </w:rPr>
              <w:t>450</w:t>
            </w:r>
          </w:p>
        </w:tc>
        <w:tc>
          <w:tcPr>
            <w:vAlign w:val="center"/>
          </w:tcPr>
          <w:p w14:paraId="509948A2">
            <w:pPr>
              <w:jc w:val="center"/>
              <w:rPr>
                <w:sz w:val="18"/>
                <w:szCs w:val="18"/>
              </w:rPr>
            </w:pPr>
            <w:r>
              <w:rPr>
                <w:sz w:val="18"/>
                <w:szCs w:val="18"/>
              </w:rPr>
              <w:t>167.32</w:t>
            </w:r>
          </w:p>
        </w:tc>
        <w:tc>
          <w:tcPr>
            <w:gridSpan w:val="2"/>
            <w:vAlign w:val="center"/>
          </w:tcPr>
          <w:p w14:paraId="54835AB4">
            <w:pPr>
              <w:jc w:val="center"/>
              <w:rPr>
                <w:sz w:val="18"/>
                <w:szCs w:val="18"/>
              </w:rPr>
            </w:pPr>
            <w:r>
              <w:rPr>
                <w:sz w:val="18"/>
                <w:szCs w:val="18"/>
              </w:rPr>
              <w:t>100</w:t>
            </w:r>
          </w:p>
        </w:tc>
        <w:tc>
          <w:tcPr>
            <w:vAlign w:val="center"/>
          </w:tcPr>
          <w:p w14:paraId="64BA9422">
            <w:pPr>
              <w:jc w:val="center"/>
              <w:rPr>
                <w:sz w:val="18"/>
                <w:szCs w:val="18"/>
              </w:rPr>
            </w:pPr>
            <w:r>
              <w:rPr>
                <w:sz w:val="18"/>
                <w:szCs w:val="18"/>
              </w:rPr>
              <w:t>满足</w:t>
            </w:r>
          </w:p>
        </w:tc>
      </w:tr>
      <w:tr w14:paraId="3E25A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BF2244F">
            <w:pPr>
              <w:jc w:val="center"/>
              <w:rPr>
                <w:sz w:val="18"/>
                <w:szCs w:val="18"/>
              </w:rPr>
            </w:pPr>
          </w:p>
        </w:tc>
        <w:tc>
          <w:tcPr>
            <w:gridSpan w:val="2"/>
            <w:vAlign w:val="center"/>
          </w:tcPr>
          <w:p w14:paraId="1766E9A4">
            <w:pPr>
              <w:jc w:val="center"/>
              <w:rPr>
                <w:sz w:val="18"/>
                <w:szCs w:val="18"/>
              </w:rPr>
            </w:pPr>
            <w:r>
              <w:rPr>
                <w:sz w:val="18"/>
                <w:szCs w:val="18"/>
              </w:rPr>
              <w:t>3010[普通办公室]</w:t>
            </w:r>
          </w:p>
        </w:tc>
        <w:tc>
          <w:tcPr>
            <w:gridSpan w:val="2"/>
            <w:vAlign w:val="center"/>
          </w:tcPr>
          <w:p w14:paraId="2B5B876C">
            <w:pPr>
              <w:jc w:val="center"/>
              <w:rPr>
                <w:sz w:val="18"/>
                <w:szCs w:val="18"/>
              </w:rPr>
            </w:pPr>
            <w:r>
              <w:rPr>
                <w:sz w:val="18"/>
                <w:szCs w:val="18"/>
              </w:rPr>
              <w:t>办公室</w:t>
            </w:r>
          </w:p>
        </w:tc>
        <w:tc>
          <w:tcPr>
            <w:gridSpan w:val="2"/>
            <w:vAlign w:val="center"/>
          </w:tcPr>
          <w:p w14:paraId="0D81A637">
            <w:pPr>
              <w:jc w:val="center"/>
              <w:rPr>
                <w:sz w:val="18"/>
                <w:szCs w:val="18"/>
              </w:rPr>
            </w:pPr>
            <w:r>
              <w:rPr>
                <w:sz w:val="18"/>
                <w:szCs w:val="18"/>
              </w:rPr>
              <w:t>III</w:t>
            </w:r>
          </w:p>
        </w:tc>
        <w:tc>
          <w:tcPr>
            <w:vAlign w:val="center"/>
          </w:tcPr>
          <w:p w14:paraId="0934E52A">
            <w:pPr>
              <w:jc w:val="center"/>
              <w:rPr>
                <w:sz w:val="18"/>
                <w:szCs w:val="18"/>
              </w:rPr>
            </w:pPr>
            <w:r>
              <w:rPr>
                <w:sz w:val="18"/>
                <w:szCs w:val="18"/>
              </w:rPr>
              <w:t>侧面</w:t>
            </w:r>
          </w:p>
        </w:tc>
        <w:tc>
          <w:tcPr>
            <w:gridSpan w:val="2"/>
            <w:vAlign w:val="center"/>
          </w:tcPr>
          <w:p w14:paraId="2261D259">
            <w:pPr>
              <w:jc w:val="center"/>
              <w:rPr>
                <w:sz w:val="18"/>
                <w:szCs w:val="18"/>
              </w:rPr>
            </w:pPr>
            <w:r>
              <w:rPr>
                <w:sz w:val="18"/>
                <w:szCs w:val="18"/>
              </w:rPr>
              <w:t>450</w:t>
            </w:r>
          </w:p>
        </w:tc>
        <w:tc>
          <w:tcPr>
            <w:vAlign w:val="center"/>
          </w:tcPr>
          <w:p w14:paraId="73DC0AD9">
            <w:pPr>
              <w:jc w:val="center"/>
              <w:rPr>
                <w:sz w:val="18"/>
                <w:szCs w:val="18"/>
              </w:rPr>
            </w:pPr>
            <w:r>
              <w:rPr>
                <w:sz w:val="18"/>
                <w:szCs w:val="18"/>
              </w:rPr>
              <w:t>68.49</w:t>
            </w:r>
          </w:p>
        </w:tc>
        <w:tc>
          <w:tcPr>
            <w:gridSpan w:val="2"/>
            <w:vAlign w:val="center"/>
          </w:tcPr>
          <w:p w14:paraId="25F80D3D">
            <w:pPr>
              <w:jc w:val="center"/>
              <w:rPr>
                <w:sz w:val="18"/>
                <w:szCs w:val="18"/>
              </w:rPr>
            </w:pPr>
            <w:r>
              <w:rPr>
                <w:sz w:val="18"/>
                <w:szCs w:val="18"/>
              </w:rPr>
              <w:t>100</w:t>
            </w:r>
          </w:p>
        </w:tc>
        <w:tc>
          <w:tcPr>
            <w:vAlign w:val="center"/>
          </w:tcPr>
          <w:p w14:paraId="0403CE02">
            <w:pPr>
              <w:jc w:val="center"/>
              <w:rPr>
                <w:sz w:val="18"/>
                <w:szCs w:val="18"/>
              </w:rPr>
            </w:pPr>
            <w:r>
              <w:rPr>
                <w:sz w:val="18"/>
                <w:szCs w:val="18"/>
              </w:rPr>
              <w:t>满足</w:t>
            </w:r>
          </w:p>
        </w:tc>
      </w:tr>
      <w:tr w14:paraId="7D3BA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B98147D">
            <w:pPr>
              <w:jc w:val="center"/>
              <w:rPr>
                <w:sz w:val="18"/>
                <w:szCs w:val="18"/>
              </w:rPr>
            </w:pPr>
          </w:p>
        </w:tc>
        <w:tc>
          <w:tcPr>
            <w:gridSpan w:val="2"/>
            <w:vAlign w:val="center"/>
          </w:tcPr>
          <w:p w14:paraId="4E9E9E68">
            <w:pPr>
              <w:jc w:val="center"/>
              <w:rPr>
                <w:sz w:val="18"/>
                <w:szCs w:val="18"/>
              </w:rPr>
            </w:pPr>
            <w:r>
              <w:rPr>
                <w:sz w:val="18"/>
                <w:szCs w:val="18"/>
              </w:rPr>
              <w:t>3011[普通办公室]</w:t>
            </w:r>
          </w:p>
        </w:tc>
        <w:tc>
          <w:tcPr>
            <w:gridSpan w:val="2"/>
            <w:vAlign w:val="center"/>
          </w:tcPr>
          <w:p w14:paraId="2A109764">
            <w:pPr>
              <w:jc w:val="center"/>
              <w:rPr>
                <w:sz w:val="18"/>
                <w:szCs w:val="18"/>
              </w:rPr>
            </w:pPr>
            <w:r>
              <w:rPr>
                <w:sz w:val="18"/>
                <w:szCs w:val="18"/>
              </w:rPr>
              <w:t>办公室</w:t>
            </w:r>
          </w:p>
        </w:tc>
        <w:tc>
          <w:tcPr>
            <w:gridSpan w:val="2"/>
            <w:vAlign w:val="center"/>
          </w:tcPr>
          <w:p w14:paraId="38501F15">
            <w:pPr>
              <w:jc w:val="center"/>
              <w:rPr>
                <w:sz w:val="18"/>
                <w:szCs w:val="18"/>
              </w:rPr>
            </w:pPr>
            <w:r>
              <w:rPr>
                <w:sz w:val="18"/>
                <w:szCs w:val="18"/>
              </w:rPr>
              <w:t>III</w:t>
            </w:r>
          </w:p>
        </w:tc>
        <w:tc>
          <w:tcPr>
            <w:vAlign w:val="center"/>
          </w:tcPr>
          <w:p w14:paraId="00903234">
            <w:pPr>
              <w:jc w:val="center"/>
              <w:rPr>
                <w:sz w:val="18"/>
                <w:szCs w:val="18"/>
              </w:rPr>
            </w:pPr>
            <w:r>
              <w:rPr>
                <w:sz w:val="18"/>
                <w:szCs w:val="18"/>
              </w:rPr>
              <w:t>侧面</w:t>
            </w:r>
          </w:p>
        </w:tc>
        <w:tc>
          <w:tcPr>
            <w:gridSpan w:val="2"/>
            <w:vAlign w:val="center"/>
          </w:tcPr>
          <w:p w14:paraId="09EBEC61">
            <w:pPr>
              <w:jc w:val="center"/>
              <w:rPr>
                <w:sz w:val="18"/>
                <w:szCs w:val="18"/>
              </w:rPr>
            </w:pPr>
            <w:r>
              <w:rPr>
                <w:sz w:val="18"/>
                <w:szCs w:val="18"/>
              </w:rPr>
              <w:t>450</w:t>
            </w:r>
          </w:p>
        </w:tc>
        <w:tc>
          <w:tcPr>
            <w:vAlign w:val="center"/>
          </w:tcPr>
          <w:p w14:paraId="43D0F693">
            <w:pPr>
              <w:jc w:val="center"/>
              <w:rPr>
                <w:sz w:val="18"/>
                <w:szCs w:val="18"/>
              </w:rPr>
            </w:pPr>
            <w:r>
              <w:rPr>
                <w:sz w:val="18"/>
                <w:szCs w:val="18"/>
              </w:rPr>
              <w:t>68.57</w:t>
            </w:r>
          </w:p>
        </w:tc>
        <w:tc>
          <w:tcPr>
            <w:gridSpan w:val="2"/>
            <w:vAlign w:val="center"/>
          </w:tcPr>
          <w:p w14:paraId="3F99EF4B">
            <w:pPr>
              <w:jc w:val="center"/>
              <w:rPr>
                <w:sz w:val="18"/>
                <w:szCs w:val="18"/>
              </w:rPr>
            </w:pPr>
            <w:r>
              <w:rPr>
                <w:sz w:val="18"/>
                <w:szCs w:val="18"/>
              </w:rPr>
              <w:t>100</w:t>
            </w:r>
          </w:p>
        </w:tc>
        <w:tc>
          <w:tcPr>
            <w:vAlign w:val="center"/>
          </w:tcPr>
          <w:p w14:paraId="5BF547EB">
            <w:pPr>
              <w:jc w:val="center"/>
              <w:rPr>
                <w:sz w:val="18"/>
                <w:szCs w:val="18"/>
              </w:rPr>
            </w:pPr>
            <w:r>
              <w:rPr>
                <w:sz w:val="18"/>
                <w:szCs w:val="18"/>
              </w:rPr>
              <w:t>满足</w:t>
            </w:r>
          </w:p>
        </w:tc>
      </w:tr>
      <w:tr w14:paraId="58EC2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0129433">
            <w:pPr>
              <w:jc w:val="center"/>
              <w:rPr>
                <w:sz w:val="18"/>
                <w:szCs w:val="18"/>
              </w:rPr>
            </w:pPr>
          </w:p>
        </w:tc>
        <w:tc>
          <w:tcPr>
            <w:gridSpan w:val="2"/>
            <w:vAlign w:val="center"/>
          </w:tcPr>
          <w:p w14:paraId="2E8A74DE">
            <w:pPr>
              <w:jc w:val="center"/>
              <w:rPr>
                <w:sz w:val="18"/>
                <w:szCs w:val="18"/>
              </w:rPr>
            </w:pPr>
            <w:r>
              <w:rPr>
                <w:sz w:val="18"/>
                <w:szCs w:val="18"/>
              </w:rPr>
              <w:t>3012[会议室]</w:t>
            </w:r>
          </w:p>
        </w:tc>
        <w:tc>
          <w:tcPr>
            <w:gridSpan w:val="2"/>
            <w:vAlign w:val="center"/>
          </w:tcPr>
          <w:p w14:paraId="416F654A">
            <w:pPr>
              <w:jc w:val="center"/>
              <w:rPr>
                <w:sz w:val="18"/>
                <w:szCs w:val="18"/>
              </w:rPr>
            </w:pPr>
            <w:r>
              <w:rPr>
                <w:sz w:val="18"/>
                <w:szCs w:val="18"/>
              </w:rPr>
              <w:t>会议室</w:t>
            </w:r>
          </w:p>
        </w:tc>
        <w:tc>
          <w:tcPr>
            <w:gridSpan w:val="2"/>
            <w:vAlign w:val="center"/>
          </w:tcPr>
          <w:p w14:paraId="7DEBD0BA">
            <w:pPr>
              <w:jc w:val="center"/>
              <w:rPr>
                <w:sz w:val="18"/>
                <w:szCs w:val="18"/>
              </w:rPr>
            </w:pPr>
            <w:r>
              <w:rPr>
                <w:sz w:val="18"/>
                <w:szCs w:val="18"/>
              </w:rPr>
              <w:t>III</w:t>
            </w:r>
          </w:p>
        </w:tc>
        <w:tc>
          <w:tcPr>
            <w:vAlign w:val="center"/>
          </w:tcPr>
          <w:p w14:paraId="46A6EFAB">
            <w:pPr>
              <w:jc w:val="center"/>
              <w:rPr>
                <w:sz w:val="18"/>
                <w:szCs w:val="18"/>
              </w:rPr>
            </w:pPr>
            <w:r>
              <w:rPr>
                <w:sz w:val="18"/>
                <w:szCs w:val="18"/>
              </w:rPr>
              <w:t>侧面</w:t>
            </w:r>
          </w:p>
        </w:tc>
        <w:tc>
          <w:tcPr>
            <w:gridSpan w:val="2"/>
            <w:vAlign w:val="center"/>
          </w:tcPr>
          <w:p w14:paraId="63C4515C">
            <w:pPr>
              <w:jc w:val="center"/>
              <w:rPr>
                <w:sz w:val="18"/>
                <w:szCs w:val="18"/>
              </w:rPr>
            </w:pPr>
            <w:r>
              <w:rPr>
                <w:sz w:val="18"/>
                <w:szCs w:val="18"/>
              </w:rPr>
              <w:t>450</w:t>
            </w:r>
          </w:p>
        </w:tc>
        <w:tc>
          <w:tcPr>
            <w:vAlign w:val="center"/>
          </w:tcPr>
          <w:p w14:paraId="2DADB0EF">
            <w:pPr>
              <w:jc w:val="center"/>
              <w:rPr>
                <w:sz w:val="18"/>
                <w:szCs w:val="18"/>
              </w:rPr>
            </w:pPr>
            <w:r>
              <w:rPr>
                <w:sz w:val="18"/>
                <w:szCs w:val="18"/>
              </w:rPr>
              <w:t>68.64</w:t>
            </w:r>
          </w:p>
        </w:tc>
        <w:tc>
          <w:tcPr>
            <w:gridSpan w:val="2"/>
            <w:vAlign w:val="center"/>
          </w:tcPr>
          <w:p w14:paraId="5BCECAFC">
            <w:pPr>
              <w:jc w:val="center"/>
              <w:rPr>
                <w:sz w:val="18"/>
                <w:szCs w:val="18"/>
              </w:rPr>
            </w:pPr>
            <w:r>
              <w:rPr>
                <w:sz w:val="18"/>
                <w:szCs w:val="18"/>
              </w:rPr>
              <w:t>100</w:t>
            </w:r>
          </w:p>
        </w:tc>
        <w:tc>
          <w:tcPr>
            <w:vAlign w:val="center"/>
          </w:tcPr>
          <w:p w14:paraId="5789A846">
            <w:pPr>
              <w:jc w:val="center"/>
              <w:rPr>
                <w:sz w:val="18"/>
                <w:szCs w:val="18"/>
              </w:rPr>
            </w:pPr>
            <w:r>
              <w:rPr>
                <w:sz w:val="18"/>
                <w:szCs w:val="18"/>
              </w:rPr>
              <w:t>满足</w:t>
            </w:r>
          </w:p>
        </w:tc>
      </w:tr>
      <w:tr w14:paraId="6AF11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E73FB87">
            <w:pPr>
              <w:jc w:val="center"/>
              <w:rPr>
                <w:sz w:val="18"/>
                <w:szCs w:val="18"/>
              </w:rPr>
            </w:pPr>
          </w:p>
        </w:tc>
        <w:tc>
          <w:tcPr>
            <w:gridSpan w:val="2"/>
            <w:vAlign w:val="center"/>
          </w:tcPr>
          <w:p w14:paraId="24AE82B2">
            <w:pPr>
              <w:jc w:val="center"/>
              <w:rPr>
                <w:sz w:val="18"/>
                <w:szCs w:val="18"/>
              </w:rPr>
            </w:pPr>
            <w:r>
              <w:rPr>
                <w:sz w:val="18"/>
                <w:szCs w:val="18"/>
              </w:rPr>
              <w:t>3014[普通办公室]</w:t>
            </w:r>
          </w:p>
        </w:tc>
        <w:tc>
          <w:tcPr>
            <w:gridSpan w:val="2"/>
            <w:vAlign w:val="center"/>
          </w:tcPr>
          <w:p w14:paraId="30C8C78A">
            <w:pPr>
              <w:jc w:val="center"/>
              <w:rPr>
                <w:sz w:val="18"/>
                <w:szCs w:val="18"/>
              </w:rPr>
            </w:pPr>
            <w:r>
              <w:rPr>
                <w:sz w:val="18"/>
                <w:szCs w:val="18"/>
              </w:rPr>
              <w:t>办公室</w:t>
            </w:r>
          </w:p>
        </w:tc>
        <w:tc>
          <w:tcPr>
            <w:gridSpan w:val="2"/>
            <w:vAlign w:val="center"/>
          </w:tcPr>
          <w:p w14:paraId="7FF8CE5A">
            <w:pPr>
              <w:jc w:val="center"/>
              <w:rPr>
                <w:sz w:val="18"/>
                <w:szCs w:val="18"/>
              </w:rPr>
            </w:pPr>
            <w:r>
              <w:rPr>
                <w:sz w:val="18"/>
                <w:szCs w:val="18"/>
              </w:rPr>
              <w:t>III</w:t>
            </w:r>
          </w:p>
        </w:tc>
        <w:tc>
          <w:tcPr>
            <w:vAlign w:val="center"/>
          </w:tcPr>
          <w:p w14:paraId="0D0D65FF">
            <w:pPr>
              <w:jc w:val="center"/>
              <w:rPr>
                <w:sz w:val="18"/>
                <w:szCs w:val="18"/>
              </w:rPr>
            </w:pPr>
            <w:r>
              <w:rPr>
                <w:sz w:val="18"/>
                <w:szCs w:val="18"/>
              </w:rPr>
              <w:t>侧面</w:t>
            </w:r>
          </w:p>
        </w:tc>
        <w:tc>
          <w:tcPr>
            <w:gridSpan w:val="2"/>
            <w:vAlign w:val="center"/>
          </w:tcPr>
          <w:p w14:paraId="1743677B">
            <w:pPr>
              <w:jc w:val="center"/>
              <w:rPr>
                <w:sz w:val="18"/>
                <w:szCs w:val="18"/>
              </w:rPr>
            </w:pPr>
            <w:r>
              <w:rPr>
                <w:sz w:val="18"/>
                <w:szCs w:val="18"/>
              </w:rPr>
              <w:t>450</w:t>
            </w:r>
          </w:p>
        </w:tc>
        <w:tc>
          <w:tcPr>
            <w:vAlign w:val="center"/>
          </w:tcPr>
          <w:p w14:paraId="32EBFF8D">
            <w:pPr>
              <w:jc w:val="center"/>
              <w:rPr>
                <w:sz w:val="18"/>
                <w:szCs w:val="18"/>
              </w:rPr>
            </w:pPr>
            <w:r>
              <w:rPr>
                <w:sz w:val="18"/>
                <w:szCs w:val="18"/>
              </w:rPr>
              <w:t>33.37</w:t>
            </w:r>
          </w:p>
        </w:tc>
        <w:tc>
          <w:tcPr>
            <w:gridSpan w:val="2"/>
            <w:vAlign w:val="center"/>
          </w:tcPr>
          <w:p w14:paraId="127386F2">
            <w:pPr>
              <w:jc w:val="center"/>
              <w:rPr>
                <w:sz w:val="18"/>
                <w:szCs w:val="18"/>
              </w:rPr>
            </w:pPr>
            <w:r>
              <w:rPr>
                <w:sz w:val="18"/>
                <w:szCs w:val="18"/>
              </w:rPr>
              <w:t>100</w:t>
            </w:r>
          </w:p>
        </w:tc>
        <w:tc>
          <w:tcPr>
            <w:vAlign w:val="center"/>
          </w:tcPr>
          <w:p w14:paraId="6462BBE0">
            <w:pPr>
              <w:jc w:val="center"/>
              <w:rPr>
                <w:sz w:val="18"/>
                <w:szCs w:val="18"/>
              </w:rPr>
            </w:pPr>
            <w:r>
              <w:rPr>
                <w:sz w:val="18"/>
                <w:szCs w:val="18"/>
              </w:rPr>
              <w:t>满足</w:t>
            </w:r>
          </w:p>
        </w:tc>
      </w:tr>
      <w:tr w14:paraId="3F490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401D5EF9">
            <w:pPr>
              <w:jc w:val="center"/>
              <w:rPr>
                <w:sz w:val="18"/>
                <w:szCs w:val="18"/>
              </w:rPr>
            </w:pPr>
            <w:r>
              <w:rPr>
                <w:sz w:val="18"/>
                <w:szCs w:val="18"/>
              </w:rPr>
              <w:t>房间类型</w:t>
            </w:r>
          </w:p>
        </w:tc>
        <w:tc>
          <w:tcPr>
            <w:gridSpan w:val="2"/>
            <w:shd w:val="clear" w:color="auto" w:fill="E6E6E6"/>
            <w:vAlign w:val="center"/>
          </w:tcPr>
          <w:p w14:paraId="27810E71">
            <w:pPr>
              <w:jc w:val="center"/>
              <w:rPr>
                <w:sz w:val="18"/>
                <w:szCs w:val="18"/>
              </w:rPr>
            </w:pPr>
            <w:r>
              <w:rPr>
                <w:sz w:val="18"/>
                <w:szCs w:val="18"/>
              </w:rPr>
              <w:t>采光类型</w:t>
            </w:r>
          </w:p>
        </w:tc>
        <w:tc>
          <w:tcPr>
            <w:gridSpan w:val="2"/>
            <w:shd w:val="clear" w:color="auto" w:fill="E6E6E6"/>
            <w:vAlign w:val="center"/>
          </w:tcPr>
          <w:p w14:paraId="050D3101">
            <w:pPr>
              <w:jc w:val="center"/>
              <w:rPr>
                <w:sz w:val="18"/>
                <w:szCs w:val="18"/>
              </w:rPr>
            </w:pPr>
            <w:r>
              <w:rPr>
                <w:sz w:val="18"/>
                <w:szCs w:val="18"/>
              </w:rPr>
              <w:t>设计照度(Lx)</w:t>
            </w:r>
          </w:p>
        </w:tc>
        <w:tc>
          <w:tcPr>
            <w:gridSpan w:val="3"/>
            <w:shd w:val="clear" w:color="auto" w:fill="E6E6E6"/>
            <w:vAlign w:val="center"/>
          </w:tcPr>
          <w:p w14:paraId="3D4B31AB">
            <w:pPr>
              <w:jc w:val="center"/>
              <w:rPr>
                <w:sz w:val="18"/>
                <w:szCs w:val="18"/>
              </w:rPr>
            </w:pPr>
            <w:r>
              <w:rPr>
                <w:sz w:val="18"/>
                <w:szCs w:val="18"/>
              </w:rPr>
              <w:t>总面积(m2)</w:t>
            </w:r>
          </w:p>
        </w:tc>
        <w:tc>
          <w:tcPr>
            <w:gridSpan w:val="3"/>
            <w:shd w:val="clear" w:color="auto" w:fill="E6E6E6"/>
            <w:vAlign w:val="center"/>
          </w:tcPr>
          <w:p w14:paraId="25491D09">
            <w:pPr>
              <w:jc w:val="center"/>
              <w:rPr>
                <w:sz w:val="18"/>
                <w:szCs w:val="18"/>
              </w:rPr>
            </w:pPr>
            <w:r>
              <w:rPr>
                <w:sz w:val="18"/>
                <w:szCs w:val="18"/>
              </w:rPr>
              <w:t>达标面积比例(%)</w:t>
            </w:r>
          </w:p>
        </w:tc>
        <w:tc>
          <w:tcPr>
            <w:gridSpan w:val="3"/>
            <w:shd w:val="clear" w:color="auto" w:fill="E6E6E6"/>
            <w:vAlign w:val="center"/>
          </w:tcPr>
          <w:p w14:paraId="24745D7D">
            <w:pPr>
              <w:jc w:val="center"/>
              <w:rPr>
                <w:sz w:val="18"/>
                <w:szCs w:val="18"/>
              </w:rPr>
            </w:pPr>
            <w:r>
              <w:rPr>
                <w:sz w:val="18"/>
                <w:szCs w:val="18"/>
              </w:rPr>
              <w:t>结论</w:t>
            </w:r>
          </w:p>
        </w:tc>
      </w:tr>
      <w:tr w14:paraId="35A8A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BDE6C5A">
            <w:pPr>
              <w:jc w:val="center"/>
              <w:rPr>
                <w:sz w:val="18"/>
                <w:szCs w:val="18"/>
              </w:rPr>
            </w:pPr>
            <w:r>
              <w:rPr>
                <w:sz w:val="18"/>
                <w:szCs w:val="18"/>
              </w:rPr>
              <w:t>阅览室</w:t>
            </w:r>
          </w:p>
        </w:tc>
        <w:tc>
          <w:tcPr>
            <w:gridSpan w:val="2"/>
            <w:vAlign w:val="center"/>
          </w:tcPr>
          <w:p w14:paraId="4F326943">
            <w:pPr>
              <w:jc w:val="center"/>
              <w:rPr>
                <w:sz w:val="18"/>
                <w:szCs w:val="18"/>
              </w:rPr>
            </w:pPr>
            <w:r>
              <w:rPr>
                <w:sz w:val="18"/>
                <w:szCs w:val="18"/>
              </w:rPr>
              <w:t>侧面</w:t>
            </w:r>
          </w:p>
        </w:tc>
        <w:tc>
          <w:tcPr>
            <w:gridSpan w:val="2"/>
            <w:vAlign w:val="center"/>
          </w:tcPr>
          <w:p w14:paraId="0D12BEF8">
            <w:pPr>
              <w:jc w:val="center"/>
              <w:rPr>
                <w:sz w:val="18"/>
                <w:szCs w:val="18"/>
              </w:rPr>
            </w:pPr>
            <w:r>
              <w:rPr>
                <w:sz w:val="18"/>
                <w:szCs w:val="18"/>
              </w:rPr>
              <w:t>450</w:t>
            </w:r>
          </w:p>
        </w:tc>
        <w:tc>
          <w:tcPr>
            <w:gridSpan w:val="3"/>
            <w:vAlign w:val="center"/>
          </w:tcPr>
          <w:p w14:paraId="6B3BB630">
            <w:pPr>
              <w:jc w:val="center"/>
              <w:rPr>
                <w:sz w:val="18"/>
                <w:szCs w:val="18"/>
              </w:rPr>
            </w:pPr>
            <w:r>
              <w:rPr>
                <w:sz w:val="18"/>
                <w:szCs w:val="18"/>
              </w:rPr>
              <w:t>2720.24</w:t>
            </w:r>
          </w:p>
        </w:tc>
        <w:tc>
          <w:tcPr>
            <w:gridSpan w:val="3"/>
            <w:vAlign w:val="center"/>
          </w:tcPr>
          <w:p w14:paraId="6F462802">
            <w:pPr>
              <w:jc w:val="center"/>
              <w:rPr>
                <w:sz w:val="18"/>
                <w:szCs w:val="18"/>
              </w:rPr>
            </w:pPr>
            <w:r>
              <w:rPr>
                <w:sz w:val="18"/>
                <w:szCs w:val="18"/>
              </w:rPr>
              <w:t>100</w:t>
            </w:r>
          </w:p>
        </w:tc>
        <w:tc>
          <w:tcPr>
            <w:gridSpan w:val="3"/>
            <w:vAlign w:val="center"/>
          </w:tcPr>
          <w:p w14:paraId="59DAC797">
            <w:pPr>
              <w:jc w:val="center"/>
              <w:rPr>
                <w:sz w:val="18"/>
                <w:szCs w:val="18"/>
              </w:rPr>
            </w:pPr>
            <w:r>
              <w:rPr>
                <w:sz w:val="18"/>
                <w:szCs w:val="18"/>
              </w:rPr>
              <w:t>满足</w:t>
            </w:r>
          </w:p>
        </w:tc>
      </w:tr>
      <w:tr w14:paraId="02B2B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C7FF79C">
            <w:pPr>
              <w:jc w:val="center"/>
              <w:rPr>
                <w:sz w:val="18"/>
                <w:szCs w:val="18"/>
              </w:rPr>
            </w:pPr>
            <w:r>
              <w:rPr>
                <w:sz w:val="18"/>
                <w:szCs w:val="18"/>
              </w:rPr>
              <w:t>会议室</w:t>
            </w:r>
          </w:p>
        </w:tc>
        <w:tc>
          <w:tcPr>
            <w:gridSpan w:val="2"/>
            <w:vAlign w:val="center"/>
          </w:tcPr>
          <w:p w14:paraId="6381DDEA">
            <w:pPr>
              <w:jc w:val="center"/>
              <w:rPr>
                <w:sz w:val="18"/>
                <w:szCs w:val="18"/>
              </w:rPr>
            </w:pPr>
            <w:r>
              <w:rPr>
                <w:sz w:val="18"/>
                <w:szCs w:val="18"/>
              </w:rPr>
              <w:t>侧面</w:t>
            </w:r>
          </w:p>
        </w:tc>
        <w:tc>
          <w:tcPr>
            <w:gridSpan w:val="2"/>
            <w:vAlign w:val="center"/>
          </w:tcPr>
          <w:p w14:paraId="34104523">
            <w:pPr>
              <w:jc w:val="center"/>
              <w:rPr>
                <w:sz w:val="18"/>
                <w:szCs w:val="18"/>
              </w:rPr>
            </w:pPr>
            <w:r>
              <w:rPr>
                <w:sz w:val="18"/>
                <w:szCs w:val="18"/>
              </w:rPr>
              <w:t>450</w:t>
            </w:r>
          </w:p>
        </w:tc>
        <w:tc>
          <w:tcPr>
            <w:gridSpan w:val="3"/>
            <w:vAlign w:val="center"/>
          </w:tcPr>
          <w:p w14:paraId="658BAE04">
            <w:pPr>
              <w:jc w:val="center"/>
              <w:rPr>
                <w:sz w:val="18"/>
                <w:szCs w:val="18"/>
              </w:rPr>
            </w:pPr>
            <w:r>
              <w:rPr>
                <w:sz w:val="18"/>
                <w:szCs w:val="18"/>
              </w:rPr>
              <w:t>342.12</w:t>
            </w:r>
          </w:p>
        </w:tc>
        <w:tc>
          <w:tcPr>
            <w:gridSpan w:val="3"/>
            <w:vAlign w:val="center"/>
          </w:tcPr>
          <w:p w14:paraId="1DA54E2A">
            <w:pPr>
              <w:jc w:val="center"/>
              <w:rPr>
                <w:sz w:val="18"/>
                <w:szCs w:val="18"/>
              </w:rPr>
            </w:pPr>
            <w:r>
              <w:rPr>
                <w:sz w:val="18"/>
                <w:szCs w:val="18"/>
              </w:rPr>
              <w:t>28</w:t>
            </w:r>
          </w:p>
        </w:tc>
        <w:tc>
          <w:tcPr>
            <w:gridSpan w:val="3"/>
            <w:vAlign w:val="center"/>
          </w:tcPr>
          <w:p w14:paraId="737487AE">
            <w:pPr>
              <w:jc w:val="center"/>
              <w:rPr>
                <w:sz w:val="18"/>
                <w:szCs w:val="18"/>
              </w:rPr>
            </w:pPr>
            <w:r>
              <w:rPr>
                <w:color w:val="FF0000"/>
                <w:sz w:val="18"/>
                <w:szCs w:val="18"/>
              </w:rPr>
              <w:t>不满足</w:t>
            </w:r>
          </w:p>
        </w:tc>
      </w:tr>
      <w:tr w14:paraId="46C56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B1F93D1">
            <w:pPr>
              <w:jc w:val="center"/>
              <w:rPr>
                <w:sz w:val="18"/>
                <w:szCs w:val="18"/>
              </w:rPr>
            </w:pPr>
            <w:r>
              <w:rPr>
                <w:sz w:val="18"/>
                <w:szCs w:val="18"/>
              </w:rPr>
              <w:t>大堂</w:t>
            </w:r>
          </w:p>
        </w:tc>
        <w:tc>
          <w:tcPr>
            <w:gridSpan w:val="2"/>
            <w:vAlign w:val="center"/>
          </w:tcPr>
          <w:p w14:paraId="58B80260">
            <w:pPr>
              <w:jc w:val="center"/>
              <w:rPr>
                <w:sz w:val="18"/>
                <w:szCs w:val="18"/>
              </w:rPr>
            </w:pPr>
            <w:r>
              <w:rPr>
                <w:sz w:val="18"/>
                <w:szCs w:val="18"/>
              </w:rPr>
              <w:t>侧面</w:t>
            </w:r>
          </w:p>
        </w:tc>
        <w:tc>
          <w:tcPr>
            <w:gridSpan w:val="2"/>
            <w:vAlign w:val="center"/>
          </w:tcPr>
          <w:p w14:paraId="6D9A7746">
            <w:pPr>
              <w:jc w:val="center"/>
              <w:rPr>
                <w:sz w:val="18"/>
                <w:szCs w:val="18"/>
              </w:rPr>
            </w:pPr>
            <w:r>
              <w:rPr>
                <w:sz w:val="18"/>
                <w:szCs w:val="18"/>
              </w:rPr>
              <w:t>300</w:t>
            </w:r>
          </w:p>
        </w:tc>
        <w:tc>
          <w:tcPr>
            <w:gridSpan w:val="3"/>
            <w:vAlign w:val="center"/>
          </w:tcPr>
          <w:p w14:paraId="6C7B6398">
            <w:pPr>
              <w:jc w:val="center"/>
              <w:rPr>
                <w:sz w:val="18"/>
                <w:szCs w:val="18"/>
              </w:rPr>
            </w:pPr>
            <w:r>
              <w:rPr>
                <w:sz w:val="18"/>
                <w:szCs w:val="18"/>
              </w:rPr>
              <w:t>110.74</w:t>
            </w:r>
          </w:p>
        </w:tc>
        <w:tc>
          <w:tcPr>
            <w:gridSpan w:val="3"/>
            <w:vAlign w:val="center"/>
          </w:tcPr>
          <w:p w14:paraId="2F5473AB">
            <w:pPr>
              <w:jc w:val="center"/>
              <w:rPr>
                <w:sz w:val="18"/>
                <w:szCs w:val="18"/>
              </w:rPr>
            </w:pPr>
            <w:r>
              <w:rPr>
                <w:sz w:val="18"/>
                <w:szCs w:val="18"/>
              </w:rPr>
              <w:t>100</w:t>
            </w:r>
          </w:p>
        </w:tc>
        <w:tc>
          <w:tcPr>
            <w:gridSpan w:val="3"/>
            <w:vAlign w:val="center"/>
          </w:tcPr>
          <w:p w14:paraId="13708520">
            <w:pPr>
              <w:jc w:val="center"/>
              <w:rPr>
                <w:sz w:val="18"/>
                <w:szCs w:val="18"/>
              </w:rPr>
            </w:pPr>
            <w:r>
              <w:rPr>
                <w:sz w:val="18"/>
                <w:szCs w:val="18"/>
              </w:rPr>
              <w:t>满足</w:t>
            </w:r>
          </w:p>
        </w:tc>
      </w:tr>
      <w:tr w14:paraId="0E2FA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CD5CF24">
            <w:pPr>
              <w:jc w:val="center"/>
              <w:rPr>
                <w:sz w:val="18"/>
                <w:szCs w:val="18"/>
              </w:rPr>
            </w:pPr>
            <w:r>
              <w:rPr>
                <w:sz w:val="18"/>
                <w:szCs w:val="18"/>
              </w:rPr>
              <w:t>书库</w:t>
            </w:r>
          </w:p>
        </w:tc>
        <w:tc>
          <w:tcPr>
            <w:gridSpan w:val="2"/>
            <w:vAlign w:val="center"/>
          </w:tcPr>
          <w:p w14:paraId="79A1453A">
            <w:pPr>
              <w:jc w:val="center"/>
              <w:rPr>
                <w:sz w:val="18"/>
                <w:szCs w:val="18"/>
              </w:rPr>
            </w:pPr>
            <w:r>
              <w:rPr>
                <w:sz w:val="18"/>
                <w:szCs w:val="18"/>
              </w:rPr>
              <w:t>侧面</w:t>
            </w:r>
          </w:p>
        </w:tc>
        <w:tc>
          <w:tcPr>
            <w:gridSpan w:val="2"/>
            <w:vAlign w:val="center"/>
          </w:tcPr>
          <w:p w14:paraId="02A6E5C9">
            <w:pPr>
              <w:jc w:val="center"/>
              <w:rPr>
                <w:sz w:val="18"/>
                <w:szCs w:val="18"/>
              </w:rPr>
            </w:pPr>
            <w:r>
              <w:rPr>
                <w:sz w:val="18"/>
                <w:szCs w:val="18"/>
              </w:rPr>
              <w:t>150</w:t>
            </w:r>
          </w:p>
        </w:tc>
        <w:tc>
          <w:tcPr>
            <w:gridSpan w:val="3"/>
            <w:vAlign w:val="center"/>
          </w:tcPr>
          <w:p w14:paraId="2F67AC9D">
            <w:pPr>
              <w:jc w:val="center"/>
              <w:rPr>
                <w:sz w:val="18"/>
                <w:szCs w:val="18"/>
              </w:rPr>
            </w:pPr>
            <w:r>
              <w:rPr>
                <w:sz w:val="18"/>
                <w:szCs w:val="18"/>
              </w:rPr>
              <w:t>444.28</w:t>
            </w:r>
          </w:p>
        </w:tc>
        <w:tc>
          <w:tcPr>
            <w:gridSpan w:val="3"/>
            <w:vAlign w:val="center"/>
          </w:tcPr>
          <w:p w14:paraId="5B21437E">
            <w:pPr>
              <w:jc w:val="center"/>
              <w:rPr>
                <w:sz w:val="18"/>
                <w:szCs w:val="18"/>
              </w:rPr>
            </w:pPr>
            <w:r>
              <w:rPr>
                <w:sz w:val="18"/>
                <w:szCs w:val="18"/>
              </w:rPr>
              <w:t>87</w:t>
            </w:r>
          </w:p>
        </w:tc>
        <w:tc>
          <w:tcPr>
            <w:gridSpan w:val="3"/>
            <w:vAlign w:val="center"/>
          </w:tcPr>
          <w:p w14:paraId="50B6D247">
            <w:pPr>
              <w:jc w:val="center"/>
              <w:rPr>
                <w:sz w:val="18"/>
                <w:szCs w:val="18"/>
              </w:rPr>
            </w:pPr>
            <w:r>
              <w:rPr>
                <w:sz w:val="18"/>
                <w:szCs w:val="18"/>
              </w:rPr>
              <w:t>满足</w:t>
            </w:r>
          </w:p>
        </w:tc>
      </w:tr>
      <w:tr w14:paraId="47C06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AE6DDDE">
            <w:pPr>
              <w:jc w:val="center"/>
              <w:rPr>
                <w:sz w:val="18"/>
                <w:szCs w:val="18"/>
              </w:rPr>
            </w:pPr>
            <w:r>
              <w:rPr>
                <w:sz w:val="18"/>
                <w:szCs w:val="18"/>
              </w:rPr>
              <w:t>办公室</w:t>
            </w:r>
          </w:p>
        </w:tc>
        <w:tc>
          <w:tcPr>
            <w:gridSpan w:val="2"/>
            <w:vAlign w:val="center"/>
          </w:tcPr>
          <w:p w14:paraId="00B59B0F">
            <w:pPr>
              <w:jc w:val="center"/>
              <w:rPr>
                <w:sz w:val="18"/>
                <w:szCs w:val="18"/>
              </w:rPr>
            </w:pPr>
            <w:r>
              <w:rPr>
                <w:sz w:val="18"/>
                <w:szCs w:val="18"/>
              </w:rPr>
              <w:t>侧面</w:t>
            </w:r>
          </w:p>
        </w:tc>
        <w:tc>
          <w:tcPr>
            <w:gridSpan w:val="2"/>
            <w:vAlign w:val="center"/>
          </w:tcPr>
          <w:p w14:paraId="74F4FA30">
            <w:pPr>
              <w:jc w:val="center"/>
              <w:rPr>
                <w:sz w:val="18"/>
                <w:szCs w:val="18"/>
              </w:rPr>
            </w:pPr>
            <w:r>
              <w:rPr>
                <w:sz w:val="18"/>
                <w:szCs w:val="18"/>
              </w:rPr>
              <w:t>450</w:t>
            </w:r>
          </w:p>
        </w:tc>
        <w:tc>
          <w:tcPr>
            <w:gridSpan w:val="3"/>
            <w:vAlign w:val="center"/>
          </w:tcPr>
          <w:p w14:paraId="0FFBC51B">
            <w:pPr>
              <w:jc w:val="center"/>
              <w:rPr>
                <w:sz w:val="18"/>
                <w:szCs w:val="18"/>
              </w:rPr>
            </w:pPr>
            <w:r>
              <w:rPr>
                <w:sz w:val="18"/>
                <w:szCs w:val="18"/>
              </w:rPr>
              <w:t>641.26</w:t>
            </w:r>
          </w:p>
        </w:tc>
        <w:tc>
          <w:tcPr>
            <w:gridSpan w:val="3"/>
            <w:vAlign w:val="center"/>
          </w:tcPr>
          <w:p w14:paraId="7F267515">
            <w:pPr>
              <w:jc w:val="center"/>
              <w:rPr>
                <w:sz w:val="18"/>
                <w:szCs w:val="18"/>
              </w:rPr>
            </w:pPr>
            <w:r>
              <w:rPr>
                <w:sz w:val="18"/>
                <w:szCs w:val="18"/>
              </w:rPr>
              <w:t>100</w:t>
            </w:r>
          </w:p>
        </w:tc>
        <w:tc>
          <w:tcPr>
            <w:gridSpan w:val="3"/>
            <w:vAlign w:val="center"/>
          </w:tcPr>
          <w:p w14:paraId="7B17D6AC">
            <w:pPr>
              <w:jc w:val="center"/>
              <w:rPr>
                <w:sz w:val="18"/>
                <w:szCs w:val="18"/>
              </w:rPr>
            </w:pPr>
            <w:r>
              <w:rPr>
                <w:sz w:val="18"/>
                <w:szCs w:val="18"/>
              </w:rPr>
              <w:t>满足</w:t>
            </w:r>
          </w:p>
        </w:tc>
      </w:tr>
      <w:tr w14:paraId="63D3B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0CC598BD">
            <w:pPr>
              <w:jc w:val="center"/>
              <w:rPr>
                <w:sz w:val="18"/>
                <w:szCs w:val="18"/>
              </w:rPr>
            </w:pPr>
            <w:r>
              <w:rPr>
                <w:sz w:val="18"/>
                <w:szCs w:val="18"/>
              </w:rPr>
              <w:t>多区域面积加权平均</w:t>
            </w:r>
          </w:p>
        </w:tc>
        <w:tc>
          <w:tcPr>
            <w:gridSpan w:val="3"/>
            <w:vAlign w:val="center"/>
          </w:tcPr>
          <w:p w14:paraId="35B9D338">
            <w:pPr>
              <w:jc w:val="center"/>
              <w:rPr>
                <w:sz w:val="18"/>
                <w:szCs w:val="18"/>
              </w:rPr>
            </w:pPr>
            <w:r>
              <w:rPr>
                <w:sz w:val="18"/>
                <w:szCs w:val="18"/>
              </w:rPr>
              <w:t>93</w:t>
            </w:r>
          </w:p>
        </w:tc>
        <w:tc>
          <w:tcPr>
            <w:gridSpan w:val="3"/>
            <w:vAlign w:val="center"/>
          </w:tcPr>
          <w:p w14:paraId="29C136AF">
            <w:pPr>
              <w:jc w:val="center"/>
              <w:rPr>
                <w:sz w:val="18"/>
                <w:szCs w:val="18"/>
              </w:rPr>
            </w:pPr>
            <w:r>
              <w:rPr>
                <w:rFonts w:hint="eastAsia"/>
                <w:b/>
                <w:sz w:val="18"/>
                <w:szCs w:val="18"/>
                <w:lang w:val="en-US" w:eastAsia="zh-CN"/>
              </w:rPr>
              <w:t>4</w:t>
            </w:r>
            <w:r>
              <w:rPr>
                <w:b/>
                <w:sz w:val="18"/>
                <w:szCs w:val="18"/>
              </w:rPr>
              <w:t>分</w:t>
            </w:r>
          </w:p>
        </w:tc>
      </w:tr>
    </w:tbl>
    <w:p w14:paraId="48D4C5E6">
      <w:pPr>
        <w:pStyle w:val="3"/>
        <w:rPr>
          <w:rFonts w:ascii="宋体" w:hAnsi="宋体"/>
          <w:sz w:val="18"/>
          <w:szCs w:val="18"/>
          <w:lang w:val="en-US"/>
        </w:rPr>
      </w:pPr>
      <w:bookmarkStart w:id="73" w:name="达标率表格"/>
      <w:bookmarkEnd w:id="73"/>
    </w:p>
    <w:p w14:paraId="25B8F14E">
      <w:pPr>
        <w:pStyle w:val="2"/>
        <w:ind w:left="432" w:hanging="432"/>
      </w:pPr>
      <w:bookmarkStart w:id="74" w:name="_Toc513555457"/>
      <w:bookmarkStart w:id="75" w:name="_Toc28743"/>
      <w:r>
        <w:rPr>
          <w:rFonts w:hint="eastAsia"/>
        </w:rPr>
        <w:t>动态采光</w:t>
      </w:r>
      <w:bookmarkEnd w:id="74"/>
      <w:r>
        <w:rPr>
          <w:rFonts w:hint="eastAsia"/>
        </w:rPr>
        <w:t>统计图</w:t>
      </w:r>
      <w:bookmarkEnd w:id="75"/>
    </w:p>
    <w:p w14:paraId="430E14A1">
      <w:pPr>
        <w:pStyle w:val="3"/>
        <w:ind w:firstLine="420" w:firstLineChars="20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b/>
          <w:bCs/>
          <w:lang w:val="en-US"/>
        </w:rPr>
      </w:pPr>
      <w:bookmarkStart w:id="76" w:name="逐日统计图"/>
      <w:bookmarkEnd w:id="76"/>
      <w:r>
        <w:drawing>
          <wp:inline distT="0" distB="0" distL="0" distR="0">
            <wp:extent cx="5667375" cy="286702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9"/>
                    <a:stretch>
                      <a:fillRect/>
                    </a:stretch>
                  </pic:blipFill>
                  <pic:spPr>
                    <a:xfrm>
                      <a:off x="0" y="0"/>
                      <a:ext cx="5667375" cy="2867025"/>
                    </a:xfrm>
                    <a:prstGeom prst="rect">
                      <a:avLst/>
                    </a:prstGeom>
                  </pic:spPr>
                </pic:pic>
              </a:graphicData>
            </a:graphic>
          </wp:inline>
        </w:drawing>
      </w:r>
    </w:p>
    <w:p w14:paraId="06011FB9">
      <w:pPr>
        <w:pStyle w:val="3"/>
        <w:jc w:val="center"/>
        <w:rPr>
          <w:rFonts w:ascii="黑体" w:hAnsi="黑体" w:eastAsia="黑体"/>
          <w:lang w:val="en-US"/>
        </w:rPr>
      </w:pPr>
      <w:r>
        <w:rPr>
          <w:rFonts w:hint="eastAsia" w:ascii="黑体" w:hAnsi="黑体" w:eastAsia="黑体"/>
          <w:lang w:val="en-US"/>
        </w:rPr>
        <w:t>动态采光逐日统计图</w:t>
      </w:r>
    </w:p>
    <w:p w14:paraId="742ABAC5">
      <w:pPr>
        <w:pStyle w:val="3"/>
        <w:jc w:val="center"/>
        <w:rPr>
          <w:b/>
          <w:bCs/>
          <w:lang w:val="en-US"/>
        </w:rPr>
      </w:pPr>
      <w:bookmarkStart w:id="77" w:name="逐月统计图"/>
      <w:bookmarkEnd w:id="77"/>
      <w:r>
        <w:drawing>
          <wp:inline distT="0" distB="0" distL="0" distR="0">
            <wp:extent cx="5667375" cy="28765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0"/>
                    <a:stretch>
                      <a:fillRect/>
                    </a:stretch>
                  </pic:blipFill>
                  <pic:spPr>
                    <a:xfrm>
                      <a:off x="0" y="0"/>
                      <a:ext cx="5667375" cy="2876550"/>
                    </a:xfrm>
                    <a:prstGeom prst="rect">
                      <a:avLst/>
                    </a:prstGeom>
                  </pic:spPr>
                </pic:pic>
              </a:graphicData>
            </a:graphic>
          </wp:inline>
        </w:drawing>
      </w:r>
    </w:p>
    <w:p w14:paraId="05E02482">
      <w:pPr>
        <w:pStyle w:val="3"/>
        <w:jc w:val="center"/>
        <w:rPr>
          <w:rFonts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78" w:name="动态采光彩图"/>
      <w:bookmarkStart w:id="79" w:name="_Toc6523"/>
      <w:r>
        <w:t>动态采光彩图</w:t>
      </w:r>
      <w:bookmarkEnd w:id="78"/>
      <w:bookmarkEnd w:id="79"/>
    </w:p>
    <w:p w14:paraId="70A77895">
      <w:pPr>
        <w:jc w:val="center"/>
      </w:pPr>
      <w:r>
        <w:drawing>
          <wp:inline distT="0" distB="0" distL="0" distR="0">
            <wp:extent cx="5667375" cy="32670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1"/>
                    <a:stretch>
                      <a:fillRect/>
                    </a:stretch>
                  </pic:blipFill>
                  <pic:spPr>
                    <a:xfrm>
                      <a:off x="0" y="0"/>
                      <a:ext cx="5667375" cy="3267075"/>
                    </a:xfrm>
                    <a:prstGeom prst="rect">
                      <a:avLst/>
                    </a:prstGeom>
                  </pic:spPr>
                </pic:pic>
              </a:graphicData>
            </a:graphic>
          </wp:inline>
        </w:drawing>
      </w:r>
    </w:p>
    <w:p w14:paraId="4A3AA2B8">
      <w:pPr>
        <w:jc w:val="center"/>
      </w:pPr>
      <w:r>
        <w:t>1层</w:t>
      </w:r>
    </w:p>
    <w:p w14:paraId="1FCE7BC2">
      <w:pPr>
        <w:jc w:val="center"/>
      </w:pPr>
      <w:r>
        <w:drawing>
          <wp:inline distT="0" distB="0" distL="0" distR="0">
            <wp:extent cx="5667375" cy="32956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2"/>
                    <a:stretch>
                      <a:fillRect/>
                    </a:stretch>
                  </pic:blipFill>
                  <pic:spPr>
                    <a:xfrm>
                      <a:off x="0" y="0"/>
                      <a:ext cx="5667375" cy="3295650"/>
                    </a:xfrm>
                    <a:prstGeom prst="rect">
                      <a:avLst/>
                    </a:prstGeom>
                  </pic:spPr>
                </pic:pic>
              </a:graphicData>
            </a:graphic>
          </wp:inline>
        </w:drawing>
      </w:r>
    </w:p>
    <w:p w14:paraId="4D5EB942">
      <w:pPr>
        <w:jc w:val="center"/>
      </w:pPr>
      <w:r>
        <w:t>2层</w:t>
      </w:r>
    </w:p>
    <w:p w14:paraId="25E9C2EC">
      <w:pPr>
        <w:jc w:val="center"/>
      </w:pPr>
      <w:r>
        <w:drawing>
          <wp:inline distT="0" distB="0" distL="0" distR="0">
            <wp:extent cx="5667375" cy="32956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3"/>
                    <a:stretch>
                      <a:fillRect/>
                    </a:stretch>
                  </pic:blipFill>
                  <pic:spPr>
                    <a:xfrm>
                      <a:off x="0" y="0"/>
                      <a:ext cx="5667375" cy="3295650"/>
                    </a:xfrm>
                    <a:prstGeom prst="rect">
                      <a:avLst/>
                    </a:prstGeom>
                  </pic:spPr>
                </pic:pic>
              </a:graphicData>
            </a:graphic>
          </wp:inline>
        </w:drawing>
      </w:r>
    </w:p>
    <w:p w14:paraId="618EA7AF">
      <w:pPr>
        <w:jc w:val="center"/>
      </w:pPr>
      <w:r>
        <w:t>3层</w:t>
      </w:r>
    </w:p>
    <w:p w14:paraId="52D26B21">
      <w:pPr>
        <w:jc w:val="center"/>
      </w:pPr>
    </w:p>
    <w:p w14:paraId="6939E7EC">
      <w:pPr>
        <w:pStyle w:val="2"/>
        <w:ind w:left="432" w:hanging="432"/>
      </w:pPr>
      <w:bookmarkStart w:id="80" w:name="_Toc27993"/>
      <w:r>
        <w:rPr>
          <w:rFonts w:hint="eastAsia"/>
        </w:rPr>
        <w:t>评价结论</w:t>
      </w:r>
      <w:bookmarkEnd w:id="80"/>
    </w:p>
    <w:p w14:paraId="6D833095">
      <w:pPr>
        <w:pStyle w:val="3"/>
        <w:ind w:firstLine="420" w:firstLineChars="200"/>
      </w:pPr>
      <w:bookmarkStart w:id="81" w:name="标准名称3"/>
      <w:r>
        <w:t>《绿色建筑评价标准》GB/T 50378-2019</w:t>
      </w:r>
      <w:bookmarkEnd w:id="81"/>
      <w:r>
        <w:rPr>
          <w:rFonts w:hint="eastAsia"/>
          <w:lang w:eastAsia="zh-CN"/>
        </w:rPr>
        <w:t>（</w:t>
      </w:r>
      <w:r>
        <w:rPr>
          <w:rFonts w:hint="eastAsia"/>
          <w:lang w:val="en-US" w:eastAsia="zh-CN"/>
        </w:rPr>
        <w:t>2024年版）</w:t>
      </w:r>
      <w:r>
        <w:t>的</w:t>
      </w:r>
      <w:r>
        <w:rPr>
          <w:rFonts w:hint="eastAsia"/>
        </w:rPr>
        <w:t>5</w:t>
      </w:r>
      <w:r>
        <w:t>.2.8条</w:t>
      </w:r>
      <w:r>
        <w:rPr>
          <w:rFonts w:hint="eastAsia"/>
        </w:rPr>
        <w:t>对</w:t>
      </w:r>
      <w:r>
        <w:t>公共建筑主要功能房间的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2"/>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1855"/>
      </w:tblGrid>
      <w:tr w14:paraId="72E10D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pPr>
            <w:bookmarkStart w:id="82" w:name="动态评价指标"/>
            <w:r>
              <w:rPr>
                <w:rFonts w:hint="eastAsia"/>
              </w:rPr>
              <w:t>达标面积比例(%)</w:t>
            </w:r>
            <w:bookmarkEnd w:id="82"/>
          </w:p>
        </w:tc>
        <w:tc>
          <w:tcPr>
            <w:tcW w:w="2126" w:type="dxa"/>
            <w:shd w:val="clear" w:color="auto" w:fill="E6E6E6"/>
            <w:vAlign w:val="center"/>
          </w:tcPr>
          <w:p w14:paraId="74F06999">
            <w:pPr>
              <w:jc w:val="center"/>
            </w:pPr>
            <w:r>
              <w:rPr>
                <w:rFonts w:hint="eastAsia"/>
              </w:rPr>
              <w:t>标准</w:t>
            </w:r>
            <w:r>
              <w:t>要求</w:t>
            </w:r>
            <w:r>
              <w:rPr>
                <w:rFonts w:hint="eastAsia"/>
              </w:rPr>
              <w:t>（</w:t>
            </w:r>
            <w:bookmarkStart w:id="83" w:name="动态评价指标单位"/>
            <w:r>
              <w:rPr>
                <w:rFonts w:hint="eastAsia"/>
              </w:rPr>
              <w:t>%</w:t>
            </w:r>
            <w:bookmarkEnd w:id="83"/>
            <w:r>
              <w:rPr>
                <w:rFonts w:hint="eastAsia"/>
              </w:rPr>
              <w:t>）</w:t>
            </w:r>
          </w:p>
        </w:tc>
        <w:tc>
          <w:tcPr>
            <w:tcW w:w="1855" w:type="dxa"/>
            <w:shd w:val="clear" w:color="auto" w:fill="E6E6E6"/>
            <w:vAlign w:val="center"/>
          </w:tcPr>
          <w:p w14:paraId="46101ACD">
            <w:pPr>
              <w:jc w:val="center"/>
            </w:pPr>
            <w:r>
              <w:t>得分</w:t>
            </w:r>
          </w:p>
        </w:tc>
      </w:tr>
      <w:tr w14:paraId="0A26A4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pPr>
            <w:bookmarkStart w:id="84" w:name="采光面积"/>
            <w:r>
              <w:t>4258.64</w:t>
            </w:r>
            <w:bookmarkEnd w:id="84"/>
          </w:p>
        </w:tc>
        <w:tc>
          <w:tcPr>
            <w:tcW w:w="2528" w:type="dxa"/>
            <w:vAlign w:val="center"/>
          </w:tcPr>
          <w:p w14:paraId="6847FB27">
            <w:pPr>
              <w:pStyle w:val="3"/>
              <w:jc w:val="center"/>
            </w:pPr>
            <w:bookmarkStart w:id="85" w:name="平均时数"/>
            <w:r>
              <w:t>93</w:t>
            </w:r>
            <w:bookmarkEnd w:id="85"/>
          </w:p>
        </w:tc>
        <w:tc>
          <w:tcPr>
            <w:tcW w:w="2126" w:type="dxa"/>
            <w:vAlign w:val="center"/>
          </w:tcPr>
          <w:p w14:paraId="2C7AE86D">
            <w:pPr>
              <w:pStyle w:val="3"/>
              <w:jc w:val="center"/>
            </w:pPr>
            <w:bookmarkStart w:id="86" w:name="动态评价指标要求"/>
            <w:r>
              <w:rPr>
                <w:rFonts w:hint="eastAsia"/>
              </w:rPr>
              <w:t>60</w:t>
            </w:r>
            <w:bookmarkEnd w:id="86"/>
          </w:p>
        </w:tc>
        <w:tc>
          <w:tcPr>
            <w:tcW w:w="1855" w:type="dxa"/>
            <w:vAlign w:val="center"/>
          </w:tcPr>
          <w:p w14:paraId="02336E99">
            <w:pPr>
              <w:pStyle w:val="3"/>
              <w:jc w:val="center"/>
              <w:rPr>
                <w:rFonts w:hint="eastAsia" w:eastAsia="微软雅黑"/>
                <w:lang w:eastAsia="zh-CN"/>
              </w:rPr>
            </w:pPr>
            <w:r>
              <w:rPr>
                <w:rFonts w:hint="eastAsia"/>
                <w:lang w:val="en-US" w:eastAsia="zh-CN"/>
              </w:rPr>
              <w:t>4</w:t>
            </w:r>
          </w:p>
        </w:tc>
      </w:tr>
    </w:tbl>
    <w:p w14:paraId="43D176D8">
      <w:pPr>
        <w:pStyle w:val="3"/>
        <w:rPr>
          <w:lang w:val="en-US"/>
        </w:rPr>
      </w:pPr>
    </w:p>
    <w:sectPr>
      <w:footerReference r:id="rId5" w:type="default"/>
      <w:pgSz w:w="11906" w:h="16838"/>
      <w:pgMar w:top="1440" w:right="1418" w:bottom="1440" w:left="1418"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19259">
    <w:pPr>
      <w:pStyle w:val="17"/>
      <w:tabs>
        <w:tab w:val="center" w:pos="4535"/>
        <w:tab w:val="right" w:pos="9070"/>
        <w:tab w:val="clear" w:pos="4153"/>
        <w:tab w:val="clear" w:pos="8306"/>
      </w:tabs>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79CD296">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379CD296">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txbxContent>
              </v:textbox>
            </v:shape>
          </w:pict>
        </mc:Fallback>
      </mc:AlternateContent>
    </w:r>
  </w:p>
  <w:p w14:paraId="1E5CA5BF">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pStyle w:val="18"/>
      <w:pBdr>
        <w:bottom w:val="single" w:color="auto" w:sz="6" w:space="2"/>
      </w:pBdr>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报告书_公共建筑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29547C"/>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505"/>
    <w:rsid w:val="000B762E"/>
    <w:rsid w:val="000B78FC"/>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4496"/>
    <w:rsid w:val="00455D17"/>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5B5F"/>
    <w:rsid w:val="006D7C59"/>
    <w:rsid w:val="006E2DB9"/>
    <w:rsid w:val="006E4654"/>
    <w:rsid w:val="006F1013"/>
    <w:rsid w:val="006F1E82"/>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7BC9"/>
    <w:rsid w:val="00772855"/>
    <w:rsid w:val="00772EF3"/>
    <w:rsid w:val="00774B6E"/>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3C62"/>
    <w:rsid w:val="0083639A"/>
    <w:rsid w:val="00837670"/>
    <w:rsid w:val="00840D90"/>
    <w:rsid w:val="008415B3"/>
    <w:rsid w:val="008439F8"/>
    <w:rsid w:val="00850136"/>
    <w:rsid w:val="008507DF"/>
    <w:rsid w:val="00852997"/>
    <w:rsid w:val="00856268"/>
    <w:rsid w:val="00856B10"/>
    <w:rsid w:val="00860C70"/>
    <w:rsid w:val="00862D3D"/>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0B88"/>
    <w:rsid w:val="008D31F9"/>
    <w:rsid w:val="008D35DA"/>
    <w:rsid w:val="008D4BEC"/>
    <w:rsid w:val="008D66A0"/>
    <w:rsid w:val="008D7168"/>
    <w:rsid w:val="008E2AB2"/>
    <w:rsid w:val="008E4758"/>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15E7"/>
    <w:rsid w:val="00AE206F"/>
    <w:rsid w:val="00AE6AF2"/>
    <w:rsid w:val="00AF050E"/>
    <w:rsid w:val="00AF0542"/>
    <w:rsid w:val="00AF06AD"/>
    <w:rsid w:val="00AF48DE"/>
    <w:rsid w:val="00AF4AD3"/>
    <w:rsid w:val="00B00FFB"/>
    <w:rsid w:val="00B06BEC"/>
    <w:rsid w:val="00B06C59"/>
    <w:rsid w:val="00B102DE"/>
    <w:rsid w:val="00B11FD8"/>
    <w:rsid w:val="00B3131F"/>
    <w:rsid w:val="00B3604D"/>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51CF"/>
    <w:rsid w:val="00C85350"/>
    <w:rsid w:val="00C855E5"/>
    <w:rsid w:val="00C85D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1D5B"/>
    <w:rsid w:val="00CF6917"/>
    <w:rsid w:val="00D022B8"/>
    <w:rsid w:val="00D02D59"/>
    <w:rsid w:val="00D02FD6"/>
    <w:rsid w:val="00D048E8"/>
    <w:rsid w:val="00D05B0B"/>
    <w:rsid w:val="00D062D7"/>
    <w:rsid w:val="00D06954"/>
    <w:rsid w:val="00D11DAD"/>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EF5D6E"/>
    <w:rsid w:val="00F05CE9"/>
    <w:rsid w:val="00F0686F"/>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38CB"/>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112"/>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1FB04262"/>
    <w:rsid w:val="39B307A2"/>
    <w:rsid w:val="4E96763F"/>
    <w:rsid w:val="6CEB3F4F"/>
    <w:rsid w:val="6ECC76A7"/>
    <w:rsid w:val="78295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6"/>
    <w:qFormat/>
    <w:uiPriority w:val="0"/>
  </w:style>
  <w:style w:type="paragraph" w:styleId="14">
    <w:name w:val="Body Text Indent"/>
    <w:basedOn w:val="1"/>
    <w:link w:val="29"/>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style>
  <w:style w:type="paragraph" w:styleId="17">
    <w:name w:val="footer"/>
    <w:basedOn w:val="1"/>
    <w:link w:val="33"/>
    <w:qFormat/>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qFormat/>
    <w:uiPriority w:val="0"/>
    <w:rPr>
      <w:b/>
      <w:bC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qFormat/>
    <w:uiPriority w:val="0"/>
    <w:rPr>
      <w:color w:val="800080"/>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正文文本缩进 字符"/>
    <w:link w:val="14"/>
    <w:qFormat/>
    <w:uiPriority w:val="0"/>
    <w:rPr>
      <w:rFonts w:ascii="宋体" w:hAnsi="宋体" w:eastAsia="宋体"/>
      <w:kern w:val="2"/>
      <w:sz w:val="24"/>
      <w:szCs w:val="24"/>
      <w:lang w:val="en-US" w:eastAsia="zh-CN" w:bidi="ar-SA"/>
    </w:rPr>
  </w:style>
  <w:style w:type="paragraph" w:customStyle="1" w:styleId="3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字符"/>
    <w:link w:val="13"/>
    <w:qFormat/>
    <w:uiPriority w:val="0"/>
    <w:rPr>
      <w:sz w:val="18"/>
      <w:lang w:val="en-GB"/>
    </w:rPr>
  </w:style>
  <w:style w:type="character" w:customStyle="1" w:styleId="37">
    <w:name w:val="批注主题 字符"/>
    <w:link w:val="21"/>
    <w:qFormat/>
    <w:uiPriority w:val="0"/>
    <w:rPr>
      <w:b/>
      <w:bCs/>
      <w:sz w:val="18"/>
      <w:lang w:val="en-GB"/>
    </w:rPr>
  </w:style>
  <w:style w:type="character" w:customStyle="1" w:styleId="38">
    <w:name w:val="批注框文本 字符"/>
    <w:link w:val="16"/>
    <w:qFormat/>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bmp"/><Relationship Id="rId12" Type="http://schemas.openxmlformats.org/officeDocument/2006/relationships/image" Target="media/image7.bmp"/><Relationship Id="rId11" Type="http://schemas.openxmlformats.org/officeDocument/2006/relationships/image" Target="media/image6.bmp"/><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tmp1.dotx</Template>
  <Pages>12</Pages>
  <Words>4250</Words>
  <Characters>5591</Characters>
  <Lines>33</Lines>
  <Paragraphs>9</Paragraphs>
  <TotalTime>0</TotalTime>
  <ScaleCrop>false</ScaleCrop>
  <LinksUpToDate>false</LinksUpToDate>
  <CharactersWithSpaces>5668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2024-12-04T13:26:00Z</dcterms:created>
  <dc:creator>ジ～あ</dc:creator>
  <cp:lastModifiedBy>企业用户_351356233</cp:lastModifiedBy>
  <dcterms:modified xsi:type="dcterms:W3CDTF">2024-12-16T13:22:17Z</dcterms:modified>
  <dc:title>动态采光报告书-公共建筑</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13FA00822DFE4B119D04F821543D78CD_11</vt:lpwstr>
  </property>
  <property fmtid="{D5CDD505-2E9C-101B-9397-08002B2CF9AE}" pid="3" name="KSOProductBuildVer">
    <vt:lpwstr>2052-12.1.0.19302</vt:lpwstr>
  </property>
</Properties>
</file>