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8C25F">
      <w:pPr>
        <w:pStyle w:val="2"/>
        <w:jc w:val="center"/>
      </w:pPr>
    </w:p>
    <w:p w14:paraId="6542FCA9">
      <w:pPr>
        <w:pStyle w:val="2"/>
        <w:jc w:val="center"/>
      </w:pPr>
    </w:p>
    <w:p w14:paraId="7F617880">
      <w:pPr>
        <w:pStyle w:val="2"/>
        <w:jc w:val="center"/>
      </w:pPr>
    </w:p>
    <w:p w14:paraId="2507DA24">
      <w:pPr>
        <w:pStyle w:val="2"/>
        <w:jc w:val="center"/>
      </w:pPr>
    </w:p>
    <w:p w14:paraId="4D31F011">
      <w:pPr>
        <w:pStyle w:val="2"/>
        <w:jc w:val="center"/>
      </w:pPr>
      <w:r>
        <w:rPr>
          <w:rFonts w:hint="eastAsia"/>
        </w:rPr>
        <w:t>人均</w:t>
      </w:r>
      <w:r>
        <w:t>公共绿地计算书</w:t>
      </w:r>
    </w:p>
    <w:p w14:paraId="630865F2">
      <w:pPr>
        <w:rPr>
          <w:kern w:val="44"/>
          <w:sz w:val="44"/>
          <w:szCs w:val="44"/>
        </w:rPr>
      </w:pPr>
      <w:r>
        <w:br w:type="page"/>
      </w:r>
    </w:p>
    <w:p w14:paraId="370D6BF1">
      <w:pPr>
        <w:pStyle w:val="3"/>
      </w:pPr>
    </w:p>
    <w:p w14:paraId="235006BE">
      <w:pPr>
        <w:pStyle w:val="3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b w:val="0"/>
          <w:u w:val="single"/>
        </w:rPr>
        <w:t xml:space="preserve"> </w:t>
      </w:r>
      <w:r>
        <w:rPr>
          <w:rFonts w:hint="eastAsia"/>
          <w:b w:val="0"/>
          <w:u w:val="single"/>
          <w:lang w:val="en-US" w:eastAsia="zh-CN"/>
        </w:rPr>
        <w:t>武汉市某办公建筑</w:t>
      </w:r>
      <w:r>
        <w:rPr>
          <w:b w:val="0"/>
          <w:u w:val="single"/>
        </w:rPr>
        <w:t xml:space="preserve">  </w:t>
      </w:r>
    </w:p>
    <w:p w14:paraId="7D1CC840">
      <w:pPr>
        <w:pStyle w:val="3"/>
      </w:pPr>
      <w:r>
        <w:rPr>
          <w:rFonts w:hint="eastAsia"/>
        </w:rPr>
        <w:t>对标条文：</w:t>
      </w:r>
    </w:p>
    <w:p w14:paraId="433890AC">
      <w:pPr>
        <w:ind w:firstLine="405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8.2.3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 充分利用场地空间设置绿化用地，评价总分值为16分，并按下列规则评分：</w:t>
      </w:r>
    </w:p>
    <w:p w14:paraId="48E35FFC">
      <w:pPr>
        <w:numPr>
          <w:ilvl w:val="0"/>
          <w:numId w:val="0"/>
        </w:numPr>
        <w:ind w:firstLine="405" w:firstLineChars="0"/>
        <w:rPr>
          <w:rFonts w:hint="eastAsia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公共建筑按下列规则分别评分并累计：</w:t>
      </w:r>
    </w:p>
    <w:p w14:paraId="28401063">
      <w:pPr>
        <w:numPr>
          <w:ilvl w:val="0"/>
          <w:numId w:val="0"/>
        </w:numPr>
        <w:ind w:firstLine="405" w:firstLineChars="0"/>
        <w:rPr>
          <w:rFonts w:hint="eastAsia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1)公共建筑绿地率达到规划指标105% 及以上，得10分；</w:t>
      </w:r>
    </w:p>
    <w:p w14:paraId="0DF8DB0A">
      <w:pPr>
        <w:numPr>
          <w:ilvl w:val="0"/>
          <w:numId w:val="0"/>
        </w:numPr>
        <w:ind w:firstLine="405" w:firstLineChars="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2)绿地向公众开放，得6分</w:t>
      </w:r>
    </w:p>
    <w:p w14:paraId="1711C8F9">
      <w:pPr>
        <w:ind w:firstLine="405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286E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</w:tcPr>
          <w:p w14:paraId="1C0FF28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用地面积㎡</w:t>
            </w:r>
          </w:p>
        </w:tc>
        <w:tc>
          <w:tcPr>
            <w:tcW w:w="2130" w:type="dxa"/>
          </w:tcPr>
          <w:p w14:paraId="0C766C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绿地面积㎡</w:t>
            </w:r>
          </w:p>
        </w:tc>
        <w:tc>
          <w:tcPr>
            <w:tcW w:w="2130" w:type="dxa"/>
          </w:tcPr>
          <w:p w14:paraId="46AFEF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规划绿地率%</w:t>
            </w:r>
          </w:p>
        </w:tc>
        <w:tc>
          <w:tcPr>
            <w:tcW w:w="2130" w:type="dxa"/>
          </w:tcPr>
          <w:p w14:paraId="76AD776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实际绿地率%</w:t>
            </w:r>
          </w:p>
        </w:tc>
      </w:tr>
      <w:tr w14:paraId="1270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CCAE9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12655</w:t>
            </w:r>
          </w:p>
        </w:tc>
        <w:tc>
          <w:tcPr>
            <w:tcW w:w="2130" w:type="dxa"/>
          </w:tcPr>
          <w:p w14:paraId="4E3F36D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4650</w:t>
            </w:r>
          </w:p>
        </w:tc>
        <w:tc>
          <w:tcPr>
            <w:tcW w:w="2130" w:type="dxa"/>
          </w:tcPr>
          <w:p w14:paraId="01EAA78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35%</w:t>
            </w:r>
          </w:p>
        </w:tc>
        <w:tc>
          <w:tcPr>
            <w:tcW w:w="2130" w:type="dxa"/>
          </w:tcPr>
          <w:p w14:paraId="02480D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36.75%</w:t>
            </w:r>
          </w:p>
        </w:tc>
      </w:tr>
    </w:tbl>
    <w:p w14:paraId="15E54FBB">
      <w:pPr>
        <w:ind w:firstLine="405"/>
      </w:pPr>
    </w:p>
    <w:p w14:paraId="0F2FDBE1">
      <w:pPr>
        <w:pStyle w:val="3"/>
      </w:pPr>
      <w:r>
        <w:rPr>
          <w:rFonts w:hint="eastAsia"/>
        </w:rPr>
        <w:t>项目概况</w:t>
      </w:r>
      <w:r>
        <w:t>：</w:t>
      </w:r>
    </w:p>
    <w:p w14:paraId="688C1CCD">
      <w:pPr>
        <w:rPr>
          <w:rFonts w:hint="default"/>
          <w:lang w:val="en-US"/>
        </w:rPr>
      </w:pPr>
      <w:r>
        <w:tab/>
      </w:r>
      <w:r>
        <w:rPr>
          <w:rFonts w:hint="eastAsia"/>
        </w:rPr>
        <w:t>项目</w:t>
      </w:r>
      <w:r>
        <w:t>位于</w:t>
      </w:r>
      <w:r>
        <w:rPr>
          <w:rFonts w:hint="eastAsia"/>
          <w:lang w:val="en-US" w:eastAsia="zh-CN"/>
        </w:rPr>
        <w:t>武汉市</w:t>
      </w:r>
      <w:r>
        <w:t>市学清路</w:t>
      </w:r>
      <w:r>
        <w:rPr>
          <w:rFonts w:hint="eastAsia"/>
        </w:rPr>
        <w:t>。</w:t>
      </w:r>
      <w:r>
        <w:t>该项目</w:t>
      </w:r>
      <w:r>
        <w:rPr>
          <w:rFonts w:hint="eastAsia"/>
        </w:rPr>
        <w:t>总用地</w:t>
      </w:r>
      <w:r>
        <w:t>面积为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12655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16375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，绿地率为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36.75</w:t>
      </w:r>
      <w:r>
        <w:rPr>
          <w:u w:val="single"/>
        </w:rPr>
        <w:t xml:space="preserve">% </w:t>
      </w:r>
      <w:bookmarkStart w:id="0" w:name="_GoBack"/>
      <w:bookmarkEnd w:id="0"/>
      <w:r>
        <w:rPr>
          <w:rFonts w:hint="eastAsia"/>
          <w:u w:val="none"/>
          <w:lang w:eastAsia="zh-CN"/>
        </w:rPr>
        <w:t>；</w:t>
      </w:r>
      <w:r>
        <w:rPr>
          <w:rFonts w:hint="eastAsia"/>
          <w:u w:val="none"/>
          <w:lang w:val="en-US" w:eastAsia="zh-CN"/>
        </w:rPr>
        <w:t>绿地对公众开放，开始时间为24h。</w:t>
      </w:r>
    </w:p>
    <w:p w14:paraId="568A3D58"/>
    <w:p w14:paraId="1359B2E2">
      <w:pPr>
        <w:pStyle w:val="3"/>
      </w:pPr>
      <w:r>
        <w:rPr>
          <w:rFonts w:hint="eastAsia"/>
        </w:rPr>
        <w:t>结论</w:t>
      </w:r>
      <w:r>
        <w:t>：</w:t>
      </w:r>
    </w:p>
    <w:p w14:paraId="093D0B4C">
      <w:pPr>
        <w:ind w:firstLine="420"/>
        <w:rPr>
          <w:rFonts w:hint="eastAsia"/>
        </w:rPr>
      </w:pPr>
      <w:r>
        <w:rPr>
          <w:rFonts w:hint="eastAsia"/>
        </w:rPr>
        <w:t>本项目</w:t>
      </w:r>
      <w:r>
        <w:rPr>
          <w:rFonts w:hint="eastAsia"/>
          <w:lang w:val="en-US" w:eastAsia="zh-CN"/>
        </w:rPr>
        <w:t>公共建筑</w:t>
      </w:r>
      <w:r>
        <w:rPr>
          <w:rFonts w:ascii="Arial Narrow" w:hAnsi="Arial Narrow" w:eastAsia="宋体" w:cs="宋体"/>
          <w:kern w:val="0"/>
          <w:szCs w:val="21"/>
        </w:rPr>
        <w:t>，满足《</w:t>
      </w:r>
      <w:r>
        <w:rPr>
          <w:rFonts w:hint="eastAsia" w:ascii="Arial Narrow" w:hAnsi="Arial Narrow" w:eastAsia="宋体" w:cs="宋体"/>
          <w:kern w:val="0"/>
          <w:szCs w:val="21"/>
        </w:rPr>
        <w:t>绿色建筑</w:t>
      </w:r>
      <w:r>
        <w:rPr>
          <w:rFonts w:ascii="Arial Narrow" w:hAnsi="Arial Narrow" w:eastAsia="宋体" w:cs="宋体"/>
          <w:kern w:val="0"/>
          <w:szCs w:val="21"/>
        </w:rPr>
        <w:t>评价标准》</w:t>
      </w:r>
      <w:r>
        <w:rPr>
          <w:rFonts w:hint="eastAsia" w:ascii="Arial Narrow" w:hAnsi="Arial Narrow" w:eastAsia="宋体" w:cs="宋体"/>
          <w:kern w:val="0"/>
          <w:szCs w:val="21"/>
        </w:rPr>
        <w:t>GB/T</w:t>
      </w:r>
      <w:r>
        <w:rPr>
          <w:rFonts w:ascii="Arial Narrow" w:hAnsi="Arial Narrow" w:eastAsia="宋体" w:cs="宋体"/>
          <w:kern w:val="0"/>
          <w:szCs w:val="21"/>
        </w:rPr>
        <w:t xml:space="preserve">50378-2019 </w:t>
      </w:r>
      <w:r>
        <w:rPr>
          <w:rFonts w:hint="eastAsia" w:ascii="Arial Narrow" w:hAnsi="Arial Narrow" w:eastAsia="宋体" w:cs="宋体"/>
          <w:kern w:val="0"/>
          <w:szCs w:val="21"/>
        </w:rPr>
        <w:t>第 8.2.3条</w:t>
      </w:r>
      <w:r>
        <w:rPr>
          <w:rFonts w:ascii="Arial Narrow" w:hAnsi="Arial Narrow" w:eastAsia="宋体" w:cs="宋体"/>
          <w:kern w:val="0"/>
          <w:szCs w:val="21"/>
        </w:rPr>
        <w:t>的要求，得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1</w:t>
      </w:r>
      <w:r>
        <w:rPr>
          <w:rFonts w:hint="eastAsia" w:ascii="Arial Narrow" w:hAnsi="Arial Narrow" w:eastAsia="宋体" w:cs="宋体"/>
          <w:kern w:val="0"/>
          <w:szCs w:val="21"/>
        </w:rPr>
        <w:t>6分</w:t>
      </w:r>
      <w:r>
        <w:rPr>
          <w:rFonts w:ascii="Arial Narrow" w:hAnsi="Arial Narrow" w:eastAsia="宋体" w:cs="宋体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F"/>
    <w:rsid w:val="004E628F"/>
    <w:rsid w:val="005456E8"/>
    <w:rsid w:val="0081682C"/>
    <w:rsid w:val="00E94094"/>
    <w:rsid w:val="00FD5F26"/>
    <w:rsid w:val="4E5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397</Characters>
  <Lines>3</Lines>
  <Paragraphs>1</Paragraphs>
  <TotalTime>19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2020-01-10T08:20:00Z</dcterms:created>
  <dc:creator>dongYP</dc:creator>
  <cp:lastModifiedBy>一只装狮子的猫</cp:lastModifiedBy>
  <dcterms:modified xsi:type="dcterms:W3CDTF">2025-03-10T10:02:31Z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eyJoZGlkIjoiZDRhOWFmNTU1NDYwOTI4NDVlMzFkNGU4YmY3OGFiMmEiLCJ1c2VySWQiOiI5NDcyMjQzOTEifQ==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82B53E3DE38C4C0C812F29498253D119_12</vt:lpwstr>
  </property>
</Properties>
</file>