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2024年12月17日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422023D3">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20240707(SP1)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T15391537376</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2670E407">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584FD6B6">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_Toc11370 </w:instrText>
      </w:r>
      <w:r>
        <w:rPr>
          <w:szCs w:val="28"/>
        </w:rPr>
        <w:fldChar w:fldCharType="separate"/>
      </w:r>
      <w:r>
        <w:rPr>
          <w:rFonts w:hint="eastAsia"/>
        </w:rPr>
        <w:t>1. 项目概况</w:t>
      </w:r>
      <w:r>
        <w:tab/>
      </w:r>
      <w:r>
        <w:fldChar w:fldCharType="begin"/>
      </w:r>
      <w:r>
        <w:instrText xml:space="preserve"> PAGEREF _Toc11370 \h </w:instrText>
      </w:r>
      <w:r>
        <w:fldChar w:fldCharType="separate"/>
      </w:r>
      <w:r>
        <w:t>1</w:t>
      </w:r>
      <w:r>
        <w:fldChar w:fldCharType="end"/>
      </w:r>
      <w:r>
        <w:rPr>
          <w:szCs w:val="28"/>
        </w:rPr>
        <w:fldChar w:fldCharType="end"/>
      </w:r>
    </w:p>
    <w:p w14:paraId="384E4939">
      <w:pPr>
        <w:pStyle w:val="25"/>
        <w:tabs>
          <w:tab w:val="right" w:leader="dot" w:pos="9070"/>
          <w:tab w:val="clear" w:pos="180"/>
          <w:tab w:val="clear" w:pos="420"/>
          <w:tab w:val="clear" w:pos="9360"/>
        </w:tabs>
      </w:pPr>
      <w:r>
        <w:rPr>
          <w:szCs w:val="28"/>
        </w:rPr>
        <w:fldChar w:fldCharType="begin"/>
      </w:r>
      <w:r>
        <w:rPr>
          <w:szCs w:val="28"/>
        </w:rPr>
        <w:instrText xml:space="preserve"> HYPERLINK \l _Toc22007 </w:instrText>
      </w:r>
      <w:r>
        <w:rPr>
          <w:szCs w:val="28"/>
        </w:rPr>
        <w:fldChar w:fldCharType="separate"/>
      </w:r>
      <w:r>
        <w:rPr>
          <w:rFonts w:hint="eastAsia"/>
        </w:rPr>
        <w:t>2. 标准依据</w:t>
      </w:r>
      <w:r>
        <w:tab/>
      </w:r>
      <w:r>
        <w:fldChar w:fldCharType="begin"/>
      </w:r>
      <w:r>
        <w:instrText xml:space="preserve"> PAGEREF _Toc22007 \h </w:instrText>
      </w:r>
      <w:r>
        <w:fldChar w:fldCharType="separate"/>
      </w:r>
      <w:r>
        <w:t>1</w:t>
      </w:r>
      <w:r>
        <w:fldChar w:fldCharType="end"/>
      </w:r>
      <w:r>
        <w:rPr>
          <w:szCs w:val="28"/>
        </w:rPr>
        <w:fldChar w:fldCharType="end"/>
      </w:r>
    </w:p>
    <w:p w14:paraId="4C9868F9">
      <w:pPr>
        <w:pStyle w:val="25"/>
        <w:tabs>
          <w:tab w:val="right" w:leader="dot" w:pos="9070"/>
          <w:tab w:val="clear" w:pos="180"/>
          <w:tab w:val="clear" w:pos="420"/>
          <w:tab w:val="clear" w:pos="9360"/>
        </w:tabs>
      </w:pPr>
      <w:r>
        <w:rPr>
          <w:szCs w:val="28"/>
        </w:rPr>
        <w:fldChar w:fldCharType="begin"/>
      </w:r>
      <w:r>
        <w:rPr>
          <w:szCs w:val="28"/>
        </w:rPr>
        <w:instrText xml:space="preserve"> HYPERLINK \l _Toc2627 </w:instrText>
      </w:r>
      <w:r>
        <w:rPr>
          <w:szCs w:val="28"/>
        </w:rPr>
        <w:fldChar w:fldCharType="separate"/>
      </w:r>
      <w:r>
        <w:rPr>
          <w:rFonts w:hint="eastAsia"/>
        </w:rPr>
        <w:t>3. 太阳能资源分析</w:t>
      </w:r>
      <w:r>
        <w:tab/>
      </w:r>
      <w:r>
        <w:fldChar w:fldCharType="begin"/>
      </w:r>
      <w:r>
        <w:instrText xml:space="preserve"> PAGEREF _Toc2627 \h </w:instrText>
      </w:r>
      <w:r>
        <w:fldChar w:fldCharType="separate"/>
      </w:r>
      <w:r>
        <w:t>1</w:t>
      </w:r>
      <w:r>
        <w:fldChar w:fldCharType="end"/>
      </w:r>
      <w:r>
        <w:rPr>
          <w:szCs w:val="28"/>
        </w:rPr>
        <w:fldChar w:fldCharType="end"/>
      </w:r>
    </w:p>
    <w:p w14:paraId="176CB646">
      <w:pPr>
        <w:pStyle w:val="26"/>
        <w:tabs>
          <w:tab w:val="right" w:leader="dot" w:pos="9070"/>
          <w:tab w:val="clear" w:pos="540"/>
          <w:tab w:val="clear" w:pos="840"/>
          <w:tab w:val="clear" w:pos="9360"/>
        </w:tabs>
      </w:pPr>
      <w:r>
        <w:rPr>
          <w:szCs w:val="28"/>
        </w:rPr>
        <w:fldChar w:fldCharType="begin"/>
      </w:r>
      <w:r>
        <w:rPr>
          <w:szCs w:val="28"/>
        </w:rPr>
        <w:instrText xml:space="preserve"> HYPERLINK \l _Toc18872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_Toc18872 \h </w:instrText>
      </w:r>
      <w:r>
        <w:fldChar w:fldCharType="separate"/>
      </w:r>
      <w:r>
        <w:t>1</w:t>
      </w:r>
      <w:r>
        <w:fldChar w:fldCharType="end"/>
      </w:r>
      <w:r>
        <w:rPr>
          <w:szCs w:val="28"/>
        </w:rPr>
        <w:fldChar w:fldCharType="end"/>
      </w:r>
    </w:p>
    <w:p w14:paraId="674FFC28">
      <w:pPr>
        <w:pStyle w:val="26"/>
        <w:tabs>
          <w:tab w:val="right" w:leader="dot" w:pos="9070"/>
          <w:tab w:val="clear" w:pos="540"/>
          <w:tab w:val="clear" w:pos="840"/>
          <w:tab w:val="clear" w:pos="9360"/>
        </w:tabs>
      </w:pPr>
      <w:r>
        <w:rPr>
          <w:szCs w:val="28"/>
        </w:rPr>
        <w:fldChar w:fldCharType="begin"/>
      </w:r>
      <w:r>
        <w:rPr>
          <w:szCs w:val="28"/>
        </w:rPr>
        <w:instrText xml:space="preserve"> HYPERLINK \l _Toc26811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_Toc26811 \h </w:instrText>
      </w:r>
      <w:r>
        <w:fldChar w:fldCharType="separate"/>
      </w:r>
      <w:r>
        <w:t>3</w:t>
      </w:r>
      <w:r>
        <w:fldChar w:fldCharType="end"/>
      </w:r>
      <w:r>
        <w:rPr>
          <w:szCs w:val="28"/>
        </w:rPr>
        <w:fldChar w:fldCharType="end"/>
      </w:r>
    </w:p>
    <w:p w14:paraId="11F5F73A">
      <w:pPr>
        <w:pStyle w:val="25"/>
        <w:tabs>
          <w:tab w:val="right" w:leader="dot" w:pos="9070"/>
          <w:tab w:val="clear" w:pos="180"/>
          <w:tab w:val="clear" w:pos="420"/>
          <w:tab w:val="clear" w:pos="9360"/>
        </w:tabs>
      </w:pPr>
      <w:r>
        <w:rPr>
          <w:szCs w:val="28"/>
        </w:rPr>
        <w:fldChar w:fldCharType="begin"/>
      </w:r>
      <w:r>
        <w:rPr>
          <w:szCs w:val="28"/>
        </w:rPr>
        <w:instrText xml:space="preserve"> HYPERLINK \l _Toc23612 </w:instrText>
      </w:r>
      <w:r>
        <w:rPr>
          <w:szCs w:val="28"/>
        </w:rPr>
        <w:fldChar w:fldCharType="separate"/>
      </w:r>
      <w:r>
        <w:rPr>
          <w:rFonts w:hint="eastAsia"/>
        </w:rPr>
        <w:t>4. 软件选用</w:t>
      </w:r>
      <w:r>
        <w:tab/>
      </w:r>
      <w:r>
        <w:fldChar w:fldCharType="begin"/>
      </w:r>
      <w:r>
        <w:instrText xml:space="preserve"> PAGEREF _Toc23612 \h </w:instrText>
      </w:r>
      <w:r>
        <w:fldChar w:fldCharType="separate"/>
      </w:r>
      <w:r>
        <w:t>5</w:t>
      </w:r>
      <w:r>
        <w:fldChar w:fldCharType="end"/>
      </w:r>
      <w:r>
        <w:rPr>
          <w:szCs w:val="28"/>
        </w:rPr>
        <w:fldChar w:fldCharType="end"/>
      </w:r>
    </w:p>
    <w:p w14:paraId="22B734B3">
      <w:pPr>
        <w:pStyle w:val="25"/>
        <w:tabs>
          <w:tab w:val="right" w:leader="dot" w:pos="9070"/>
          <w:tab w:val="clear" w:pos="180"/>
          <w:tab w:val="clear" w:pos="420"/>
          <w:tab w:val="clear" w:pos="9360"/>
        </w:tabs>
      </w:pPr>
      <w:r>
        <w:rPr>
          <w:szCs w:val="28"/>
        </w:rPr>
        <w:fldChar w:fldCharType="begin"/>
      </w:r>
      <w:r>
        <w:rPr>
          <w:szCs w:val="28"/>
        </w:rPr>
        <w:instrText xml:space="preserve"> HYPERLINK \l _Toc5647 </w:instrText>
      </w:r>
      <w:r>
        <w:rPr>
          <w:szCs w:val="28"/>
        </w:rPr>
        <w:fldChar w:fldCharType="separate"/>
      </w:r>
      <w:r>
        <w:rPr>
          <w:rFonts w:hint="eastAsia"/>
        </w:rPr>
        <w:t>5. 光伏系统设计</w:t>
      </w:r>
      <w:r>
        <w:tab/>
      </w:r>
      <w:r>
        <w:fldChar w:fldCharType="begin"/>
      </w:r>
      <w:r>
        <w:instrText xml:space="preserve"> PAGEREF _Toc5647 \h </w:instrText>
      </w:r>
      <w:r>
        <w:fldChar w:fldCharType="separate"/>
      </w:r>
      <w:r>
        <w:t>5</w:t>
      </w:r>
      <w:r>
        <w:fldChar w:fldCharType="end"/>
      </w:r>
      <w:r>
        <w:rPr>
          <w:szCs w:val="28"/>
        </w:rPr>
        <w:fldChar w:fldCharType="end"/>
      </w:r>
    </w:p>
    <w:p w14:paraId="46D5B28A">
      <w:pPr>
        <w:pStyle w:val="26"/>
        <w:tabs>
          <w:tab w:val="right" w:leader="dot" w:pos="9070"/>
          <w:tab w:val="clear" w:pos="540"/>
          <w:tab w:val="clear" w:pos="840"/>
          <w:tab w:val="clear" w:pos="9360"/>
        </w:tabs>
      </w:pPr>
      <w:r>
        <w:rPr>
          <w:szCs w:val="28"/>
        </w:rPr>
        <w:fldChar w:fldCharType="begin"/>
      </w:r>
      <w:r>
        <w:rPr>
          <w:szCs w:val="28"/>
        </w:rPr>
        <w:instrText xml:space="preserve"> HYPERLINK \l _Toc22978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_Toc22978 \h </w:instrText>
      </w:r>
      <w:r>
        <w:fldChar w:fldCharType="separate"/>
      </w:r>
      <w:r>
        <w:t>6</w:t>
      </w:r>
      <w:r>
        <w:fldChar w:fldCharType="end"/>
      </w:r>
      <w:r>
        <w:rPr>
          <w:szCs w:val="28"/>
        </w:rPr>
        <w:fldChar w:fldCharType="end"/>
      </w:r>
    </w:p>
    <w:p w14:paraId="166A97D8">
      <w:pPr>
        <w:pStyle w:val="26"/>
        <w:tabs>
          <w:tab w:val="right" w:leader="dot" w:pos="9070"/>
          <w:tab w:val="clear" w:pos="540"/>
          <w:tab w:val="clear" w:pos="840"/>
          <w:tab w:val="clear" w:pos="9360"/>
        </w:tabs>
      </w:pPr>
      <w:r>
        <w:rPr>
          <w:szCs w:val="28"/>
        </w:rPr>
        <w:fldChar w:fldCharType="begin"/>
      </w:r>
      <w:r>
        <w:rPr>
          <w:szCs w:val="28"/>
        </w:rPr>
        <w:instrText xml:space="preserve"> HYPERLINK \l _Toc28814 </w:instrText>
      </w:r>
      <w:r>
        <w:rPr>
          <w:szCs w:val="28"/>
        </w:rPr>
        <w:fldChar w:fldCharType="separate"/>
      </w:r>
      <w:r>
        <w:rPr>
          <w:rFonts w:hint="eastAsia"/>
          <w:lang w:val="en-GB"/>
        </w:rPr>
        <w:t xml:space="preserve">5.2 </w:t>
      </w:r>
      <w:r>
        <w:t>辐照分析</w:t>
      </w:r>
      <w:r>
        <w:tab/>
      </w:r>
      <w:r>
        <w:fldChar w:fldCharType="begin"/>
      </w:r>
      <w:r>
        <w:instrText xml:space="preserve"> PAGEREF _Toc28814 \h </w:instrText>
      </w:r>
      <w:r>
        <w:fldChar w:fldCharType="separate"/>
      </w:r>
      <w:r>
        <w:t>7</w:t>
      </w:r>
      <w:r>
        <w:fldChar w:fldCharType="end"/>
      </w:r>
      <w:r>
        <w:rPr>
          <w:szCs w:val="28"/>
        </w:rPr>
        <w:fldChar w:fldCharType="end"/>
      </w:r>
    </w:p>
    <w:p w14:paraId="0F5CE68E">
      <w:pPr>
        <w:pStyle w:val="26"/>
        <w:tabs>
          <w:tab w:val="right" w:leader="dot" w:pos="9070"/>
          <w:tab w:val="clear" w:pos="540"/>
          <w:tab w:val="clear" w:pos="840"/>
          <w:tab w:val="clear" w:pos="9360"/>
        </w:tabs>
      </w:pPr>
      <w:r>
        <w:rPr>
          <w:szCs w:val="28"/>
        </w:rPr>
        <w:fldChar w:fldCharType="begin"/>
      </w:r>
      <w:r>
        <w:rPr>
          <w:szCs w:val="28"/>
        </w:rPr>
        <w:instrText xml:space="preserve"> HYPERLINK \l _Toc9775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_Toc9775 \h </w:instrText>
      </w:r>
      <w:r>
        <w:fldChar w:fldCharType="separate"/>
      </w:r>
      <w:r>
        <w:t>7</w:t>
      </w:r>
      <w:r>
        <w:fldChar w:fldCharType="end"/>
      </w:r>
      <w:r>
        <w:rPr>
          <w:szCs w:val="28"/>
        </w:rPr>
        <w:fldChar w:fldCharType="end"/>
      </w:r>
    </w:p>
    <w:p w14:paraId="40C21FAE">
      <w:pPr>
        <w:pStyle w:val="20"/>
        <w:tabs>
          <w:tab w:val="right" w:leader="dot" w:pos="9070"/>
          <w:tab w:val="clear" w:pos="900"/>
          <w:tab w:val="clear" w:pos="1260"/>
          <w:tab w:val="clear" w:pos="9360"/>
        </w:tabs>
      </w:pPr>
      <w:r>
        <w:rPr>
          <w:szCs w:val="28"/>
        </w:rPr>
        <w:fldChar w:fldCharType="begin"/>
      </w:r>
      <w:r>
        <w:rPr>
          <w:szCs w:val="28"/>
        </w:rPr>
        <w:instrText xml:space="preserve"> HYPERLINK \l _Toc30768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_Toc30768 \h </w:instrText>
      </w:r>
      <w:r>
        <w:fldChar w:fldCharType="separate"/>
      </w:r>
      <w:r>
        <w:t>7</w:t>
      </w:r>
      <w:r>
        <w:fldChar w:fldCharType="end"/>
      </w:r>
      <w:r>
        <w:rPr>
          <w:szCs w:val="28"/>
        </w:rPr>
        <w:fldChar w:fldCharType="end"/>
      </w:r>
    </w:p>
    <w:p w14:paraId="7D3C9B31">
      <w:pPr>
        <w:pStyle w:val="20"/>
        <w:tabs>
          <w:tab w:val="right" w:leader="dot" w:pos="9070"/>
          <w:tab w:val="clear" w:pos="900"/>
          <w:tab w:val="clear" w:pos="1260"/>
          <w:tab w:val="clear" w:pos="9360"/>
        </w:tabs>
      </w:pPr>
      <w:r>
        <w:rPr>
          <w:szCs w:val="28"/>
        </w:rPr>
        <w:fldChar w:fldCharType="begin"/>
      </w:r>
      <w:r>
        <w:rPr>
          <w:szCs w:val="28"/>
        </w:rPr>
        <w:instrText xml:space="preserve"> HYPERLINK \l _Toc18093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_Toc18093 \h </w:instrText>
      </w:r>
      <w:r>
        <w:fldChar w:fldCharType="separate"/>
      </w:r>
      <w:r>
        <w:t>8</w:t>
      </w:r>
      <w:r>
        <w:fldChar w:fldCharType="end"/>
      </w:r>
      <w:r>
        <w:rPr>
          <w:szCs w:val="28"/>
        </w:rPr>
        <w:fldChar w:fldCharType="end"/>
      </w:r>
    </w:p>
    <w:p w14:paraId="0DD3558D">
      <w:pPr>
        <w:pStyle w:val="26"/>
        <w:tabs>
          <w:tab w:val="right" w:leader="dot" w:pos="9070"/>
          <w:tab w:val="clear" w:pos="540"/>
          <w:tab w:val="clear" w:pos="840"/>
          <w:tab w:val="clear" w:pos="9360"/>
        </w:tabs>
      </w:pPr>
      <w:r>
        <w:rPr>
          <w:szCs w:val="28"/>
        </w:rPr>
        <w:fldChar w:fldCharType="begin"/>
      </w:r>
      <w:r>
        <w:rPr>
          <w:szCs w:val="28"/>
        </w:rPr>
        <w:instrText xml:space="preserve"> HYPERLINK \l _Toc30249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_Toc30249 \h </w:instrText>
      </w:r>
      <w:r>
        <w:fldChar w:fldCharType="separate"/>
      </w:r>
      <w:r>
        <w:t>8</w:t>
      </w:r>
      <w:r>
        <w:fldChar w:fldCharType="end"/>
      </w:r>
      <w:r>
        <w:rPr>
          <w:szCs w:val="28"/>
        </w:rPr>
        <w:fldChar w:fldCharType="end"/>
      </w:r>
    </w:p>
    <w:p w14:paraId="663618AD">
      <w:pPr>
        <w:pStyle w:val="25"/>
        <w:tabs>
          <w:tab w:val="right" w:leader="dot" w:pos="9070"/>
          <w:tab w:val="clear" w:pos="180"/>
          <w:tab w:val="clear" w:pos="420"/>
          <w:tab w:val="clear" w:pos="9360"/>
        </w:tabs>
      </w:pPr>
      <w:r>
        <w:rPr>
          <w:szCs w:val="28"/>
        </w:rPr>
        <w:fldChar w:fldCharType="begin"/>
      </w:r>
      <w:r>
        <w:rPr>
          <w:szCs w:val="28"/>
        </w:rPr>
        <w:instrText xml:space="preserve"> HYPERLINK \l _Toc7565 </w:instrText>
      </w:r>
      <w:r>
        <w:rPr>
          <w:szCs w:val="28"/>
        </w:rPr>
        <w:fldChar w:fldCharType="separate"/>
      </w:r>
      <w:r>
        <w:rPr>
          <w:rFonts w:hint="eastAsia"/>
        </w:rPr>
        <w:t>6. 光伏发电产量</w:t>
      </w:r>
      <w:r>
        <w:tab/>
      </w:r>
      <w:r>
        <w:fldChar w:fldCharType="begin"/>
      </w:r>
      <w:r>
        <w:instrText xml:space="preserve"> PAGEREF _Toc7565 \h </w:instrText>
      </w:r>
      <w:r>
        <w:fldChar w:fldCharType="separate"/>
      </w:r>
      <w:r>
        <w:t>9</w:t>
      </w:r>
      <w:r>
        <w:fldChar w:fldCharType="end"/>
      </w:r>
      <w:r>
        <w:rPr>
          <w:szCs w:val="28"/>
        </w:rPr>
        <w:fldChar w:fldCharType="end"/>
      </w:r>
    </w:p>
    <w:p w14:paraId="2C1E5F67">
      <w:pPr>
        <w:pStyle w:val="26"/>
        <w:tabs>
          <w:tab w:val="right" w:leader="dot" w:pos="9070"/>
          <w:tab w:val="clear" w:pos="540"/>
          <w:tab w:val="clear" w:pos="840"/>
          <w:tab w:val="clear" w:pos="9360"/>
        </w:tabs>
      </w:pPr>
      <w:r>
        <w:rPr>
          <w:szCs w:val="28"/>
        </w:rPr>
        <w:fldChar w:fldCharType="begin"/>
      </w:r>
      <w:r>
        <w:rPr>
          <w:szCs w:val="28"/>
        </w:rPr>
        <w:instrText xml:space="preserve"> HYPERLINK \l _Toc12739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_Toc12739 \h </w:instrText>
      </w:r>
      <w:r>
        <w:fldChar w:fldCharType="separate"/>
      </w:r>
      <w:r>
        <w:t>9</w:t>
      </w:r>
      <w:r>
        <w:fldChar w:fldCharType="end"/>
      </w:r>
      <w:r>
        <w:rPr>
          <w:szCs w:val="28"/>
        </w:rPr>
        <w:fldChar w:fldCharType="end"/>
      </w:r>
    </w:p>
    <w:p w14:paraId="379275AC">
      <w:pPr>
        <w:pStyle w:val="26"/>
        <w:tabs>
          <w:tab w:val="right" w:leader="dot" w:pos="9070"/>
          <w:tab w:val="clear" w:pos="540"/>
          <w:tab w:val="clear" w:pos="840"/>
          <w:tab w:val="clear" w:pos="9360"/>
        </w:tabs>
      </w:pPr>
      <w:r>
        <w:rPr>
          <w:szCs w:val="28"/>
        </w:rPr>
        <w:fldChar w:fldCharType="begin"/>
      </w:r>
      <w:r>
        <w:rPr>
          <w:szCs w:val="28"/>
        </w:rPr>
        <w:instrText xml:space="preserve"> HYPERLINK \l _Toc4653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_Toc4653 \h </w:instrText>
      </w:r>
      <w:r>
        <w:fldChar w:fldCharType="separate"/>
      </w:r>
      <w:r>
        <w:t>9</w:t>
      </w:r>
      <w:r>
        <w:fldChar w:fldCharType="end"/>
      </w:r>
      <w:r>
        <w:rPr>
          <w:szCs w:val="28"/>
        </w:rPr>
        <w:fldChar w:fldCharType="end"/>
      </w:r>
    </w:p>
    <w:p w14:paraId="14031F63">
      <w:pPr>
        <w:pStyle w:val="26"/>
        <w:tabs>
          <w:tab w:val="right" w:leader="dot" w:pos="9070"/>
          <w:tab w:val="clear" w:pos="540"/>
          <w:tab w:val="clear" w:pos="840"/>
          <w:tab w:val="clear" w:pos="9360"/>
        </w:tabs>
      </w:pPr>
      <w:r>
        <w:rPr>
          <w:szCs w:val="28"/>
        </w:rPr>
        <w:fldChar w:fldCharType="begin"/>
      </w:r>
      <w:r>
        <w:rPr>
          <w:szCs w:val="28"/>
        </w:rPr>
        <w:instrText xml:space="preserve"> HYPERLINK \l _Toc9532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_Toc9532 \h </w:instrText>
      </w:r>
      <w:r>
        <w:fldChar w:fldCharType="separate"/>
      </w:r>
      <w:r>
        <w:t>10</w:t>
      </w:r>
      <w:r>
        <w:fldChar w:fldCharType="end"/>
      </w:r>
      <w:r>
        <w:rPr>
          <w:szCs w:val="28"/>
        </w:rPr>
        <w:fldChar w:fldCharType="end"/>
      </w:r>
    </w:p>
    <w:p w14:paraId="5757BB59">
      <w:pPr>
        <w:pStyle w:val="20"/>
        <w:tabs>
          <w:tab w:val="right" w:leader="dot" w:pos="9070"/>
          <w:tab w:val="clear" w:pos="900"/>
          <w:tab w:val="clear" w:pos="1260"/>
          <w:tab w:val="clear" w:pos="9360"/>
        </w:tabs>
      </w:pPr>
      <w:r>
        <w:rPr>
          <w:szCs w:val="28"/>
        </w:rPr>
        <w:fldChar w:fldCharType="begin"/>
      </w:r>
      <w:r>
        <w:rPr>
          <w:szCs w:val="28"/>
        </w:rPr>
        <w:instrText xml:space="preserve"> HYPERLINK \l _Toc27867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_Toc27867 \h </w:instrText>
      </w:r>
      <w:r>
        <w:fldChar w:fldCharType="separate"/>
      </w:r>
      <w:r>
        <w:t>10</w:t>
      </w:r>
      <w:r>
        <w:fldChar w:fldCharType="end"/>
      </w:r>
      <w:r>
        <w:rPr>
          <w:szCs w:val="28"/>
        </w:rPr>
        <w:fldChar w:fldCharType="end"/>
      </w:r>
    </w:p>
    <w:p w14:paraId="27593F2E">
      <w:pPr>
        <w:pStyle w:val="20"/>
        <w:tabs>
          <w:tab w:val="right" w:leader="dot" w:pos="9070"/>
          <w:tab w:val="clear" w:pos="900"/>
          <w:tab w:val="clear" w:pos="1260"/>
          <w:tab w:val="clear" w:pos="9360"/>
        </w:tabs>
      </w:pPr>
      <w:r>
        <w:rPr>
          <w:szCs w:val="28"/>
        </w:rPr>
        <w:fldChar w:fldCharType="begin"/>
      </w:r>
      <w:r>
        <w:rPr>
          <w:szCs w:val="28"/>
        </w:rPr>
        <w:instrText xml:space="preserve"> HYPERLINK \l _Toc31368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_Toc31368 \h </w:instrText>
      </w:r>
      <w:r>
        <w:fldChar w:fldCharType="separate"/>
      </w:r>
      <w:r>
        <w:t>12</w:t>
      </w:r>
      <w:r>
        <w:fldChar w:fldCharType="end"/>
      </w:r>
      <w:r>
        <w:rPr>
          <w:szCs w:val="28"/>
        </w:rPr>
        <w:fldChar w:fldCharType="end"/>
      </w:r>
    </w:p>
    <w:p w14:paraId="2736F623">
      <w:pPr>
        <w:pStyle w:val="25"/>
        <w:tabs>
          <w:tab w:val="right" w:leader="dot" w:pos="9070"/>
          <w:tab w:val="clear" w:pos="180"/>
          <w:tab w:val="clear" w:pos="420"/>
          <w:tab w:val="clear" w:pos="9360"/>
        </w:tabs>
      </w:pPr>
      <w:r>
        <w:rPr>
          <w:szCs w:val="28"/>
        </w:rPr>
        <w:fldChar w:fldCharType="begin"/>
      </w:r>
      <w:r>
        <w:rPr>
          <w:szCs w:val="28"/>
        </w:rPr>
        <w:instrText xml:space="preserve"> HYPERLINK \l _Toc12053 </w:instrText>
      </w:r>
      <w:r>
        <w:rPr>
          <w:szCs w:val="28"/>
        </w:rPr>
        <w:fldChar w:fldCharType="separate"/>
      </w:r>
      <w:r>
        <w:rPr>
          <w:rFonts w:hint="eastAsia"/>
        </w:rPr>
        <w:t>7. 经济效益分析</w:t>
      </w:r>
      <w:r>
        <w:tab/>
      </w:r>
      <w:r>
        <w:fldChar w:fldCharType="begin"/>
      </w:r>
      <w:r>
        <w:instrText xml:space="preserve"> PAGEREF _Toc12053 \h </w:instrText>
      </w:r>
      <w:r>
        <w:fldChar w:fldCharType="separate"/>
      </w:r>
      <w:r>
        <w:t>13</w:t>
      </w:r>
      <w:r>
        <w:fldChar w:fldCharType="end"/>
      </w:r>
      <w:r>
        <w:rPr>
          <w:szCs w:val="28"/>
        </w:rPr>
        <w:fldChar w:fldCharType="end"/>
      </w:r>
    </w:p>
    <w:p w14:paraId="2837B123">
      <w:pPr>
        <w:pStyle w:val="25"/>
        <w:tabs>
          <w:tab w:val="right" w:leader="dot" w:pos="9070"/>
          <w:tab w:val="clear" w:pos="180"/>
          <w:tab w:val="clear" w:pos="420"/>
          <w:tab w:val="clear" w:pos="9360"/>
        </w:tabs>
      </w:pPr>
      <w:r>
        <w:rPr>
          <w:szCs w:val="28"/>
        </w:rPr>
        <w:fldChar w:fldCharType="begin"/>
      </w:r>
      <w:r>
        <w:rPr>
          <w:szCs w:val="28"/>
        </w:rPr>
        <w:instrText xml:space="preserve"> HYPERLINK \l _Toc5919 </w:instrText>
      </w:r>
      <w:r>
        <w:rPr>
          <w:szCs w:val="28"/>
        </w:rPr>
        <w:fldChar w:fldCharType="separate"/>
      </w:r>
      <w:r>
        <w:rPr>
          <w:rFonts w:hint="eastAsia"/>
        </w:rPr>
        <w:t>8. 减排效益分析</w:t>
      </w:r>
      <w:r>
        <w:tab/>
      </w:r>
      <w:r>
        <w:fldChar w:fldCharType="begin"/>
      </w:r>
      <w:r>
        <w:instrText xml:space="preserve"> PAGEREF _Toc5919 \h </w:instrText>
      </w:r>
      <w:r>
        <w:fldChar w:fldCharType="separate"/>
      </w:r>
      <w:r>
        <w:t>15</w:t>
      </w:r>
      <w:r>
        <w:fldChar w:fldCharType="end"/>
      </w:r>
      <w:r>
        <w:rPr>
          <w:szCs w:val="28"/>
        </w:rPr>
        <w:fldChar w:fldCharType="end"/>
      </w:r>
    </w:p>
    <w:p w14:paraId="77EEE4A3">
      <w:pPr>
        <w:pStyle w:val="25"/>
        <w:tabs>
          <w:tab w:val="right" w:leader="dot" w:pos="9070"/>
          <w:tab w:val="clear" w:pos="180"/>
          <w:tab w:val="clear" w:pos="420"/>
          <w:tab w:val="clear" w:pos="9360"/>
        </w:tabs>
      </w:pPr>
      <w:r>
        <w:rPr>
          <w:szCs w:val="28"/>
        </w:rPr>
        <w:fldChar w:fldCharType="begin"/>
      </w:r>
      <w:r>
        <w:rPr>
          <w:szCs w:val="28"/>
        </w:rPr>
        <w:instrText xml:space="preserve"> HYPERLINK \l _Toc12956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_Toc12956 \h </w:instrText>
      </w:r>
      <w:r>
        <w:fldChar w:fldCharType="separate"/>
      </w:r>
      <w:r>
        <w:t>16</w:t>
      </w:r>
      <w:r>
        <w:fldChar w:fldCharType="end"/>
      </w:r>
      <w:r>
        <w:rPr>
          <w:szCs w:val="28"/>
        </w:rPr>
        <w:fldChar w:fldCharType="end"/>
      </w:r>
    </w:p>
    <w:p w14:paraId="26703A64">
      <w:pPr>
        <w:pStyle w:val="25"/>
        <w:tabs>
          <w:tab w:val="right" w:leader="dot" w:pos="9070"/>
          <w:tab w:val="clear" w:pos="180"/>
          <w:tab w:val="clear" w:pos="420"/>
          <w:tab w:val="clear" w:pos="9360"/>
        </w:tabs>
      </w:pPr>
      <w:r>
        <w:rPr>
          <w:szCs w:val="28"/>
        </w:rPr>
        <w:fldChar w:fldCharType="begin"/>
      </w:r>
      <w:r>
        <w:rPr>
          <w:szCs w:val="28"/>
        </w:rPr>
        <w:instrText xml:space="preserve"> HYPERLINK \l _Toc30531 </w:instrText>
      </w:r>
      <w:r>
        <w:rPr>
          <w:szCs w:val="28"/>
        </w:rPr>
        <w:fldChar w:fldCharType="separate"/>
      </w:r>
      <w:r>
        <w:rPr>
          <w:rFonts w:hint="eastAsia"/>
        </w:rPr>
        <w:t>附录</w:t>
      </w:r>
      <w:r>
        <w:tab/>
      </w:r>
      <w:r>
        <w:fldChar w:fldCharType="begin"/>
      </w:r>
      <w:r>
        <w:instrText xml:space="preserve"> PAGEREF _Toc30531 \h </w:instrText>
      </w:r>
      <w:r>
        <w:fldChar w:fldCharType="separate"/>
      </w:r>
      <w:r>
        <w:t>17</w:t>
      </w:r>
      <w:r>
        <w:fldChar w:fldCharType="end"/>
      </w:r>
      <w:r>
        <w:rPr>
          <w:szCs w:val="28"/>
        </w:rPr>
        <w:fldChar w:fldCharType="end"/>
      </w:r>
    </w:p>
    <w:p w14:paraId="0843AEBE">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1370"/>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武汉</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114°17′</w:t>
            </w:r>
            <w:bookmarkEnd w:id="16"/>
            <w:r>
              <w:rPr>
                <w:sz w:val="21"/>
                <w:szCs w:val="18"/>
                <w:lang w:val="en-US"/>
              </w:rPr>
              <w:t xml:space="preserve">              北纬：</w:t>
            </w:r>
            <w:bookmarkStart w:id="17" w:name="纬度"/>
            <w:r>
              <w:t>30°35′</w:t>
            </w:r>
            <w:bookmarkEnd w:id="17"/>
          </w:p>
        </w:tc>
      </w:tr>
    </w:tbl>
    <w:p w14:paraId="0BF06E7D">
      <w:pPr>
        <w:pStyle w:val="2"/>
      </w:pPr>
      <w:bookmarkStart w:id="18" w:name="_Toc512608177"/>
      <w:bookmarkStart w:id="19" w:name="_Toc22007"/>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627"/>
      <w:r>
        <w:rPr>
          <w:rFonts w:hint="eastAsia"/>
        </w:rPr>
        <w:t>太阳能资源分析</w:t>
      </w:r>
      <w:bookmarkEnd w:id="21"/>
    </w:p>
    <w:p w14:paraId="3E75D242">
      <w:pPr>
        <w:pStyle w:val="4"/>
        <w:rPr>
          <w:lang w:val="zh-CN"/>
        </w:rPr>
      </w:pPr>
      <w:bookmarkStart w:id="22" w:name="_Toc18872"/>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武汉</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4131.5</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11319.2</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4385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4766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476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47662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6811"/>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4131.5</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4385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0.48,散射辐射较多,直射比等级属于C级等级中地区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0.37，等级B稳定地区</w:t>
      </w:r>
      <w:bookmarkEnd w:id="40"/>
      <w:r>
        <w:rPr>
          <w:rFonts w:hint="eastAsia"/>
        </w:rPr>
        <w:t>。</w:t>
      </w:r>
    </w:p>
    <w:p w14:paraId="7314A2CA">
      <w:pPr>
        <w:pStyle w:val="2"/>
      </w:pPr>
      <w:bookmarkStart w:id="41" w:name="_Toc127542295"/>
      <w:bookmarkStart w:id="42" w:name="_Toc23612"/>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5647"/>
      <w:r>
        <w:rPr>
          <w:rFonts w:hint="eastAsia"/>
        </w:rPr>
        <w:t>光伏系统设计</w:t>
      </w:r>
      <w:bookmarkEnd w:id="43"/>
    </w:p>
    <w:p w14:paraId="77D0779E">
      <w:pPr>
        <w:pStyle w:val="3"/>
        <w:ind w:firstLine="480" w:firstLineChars="200"/>
      </w:pPr>
      <w:bookmarkStart w:id="44" w:name="_Toc290209336"/>
      <w:bookmarkStart w:id="45" w:name="_Toc275165382"/>
      <w:bookmarkStart w:id="46" w:name="_Toc512608180"/>
      <w:bookmarkStart w:id="47" w:name="_Toc264569232"/>
      <w:bookmarkStart w:id="48" w:name="_Toc290209312"/>
      <w:bookmarkStart w:id="49" w:name="_Toc264043625"/>
      <w:bookmarkStart w:id="50" w:name="_Toc312399791"/>
      <w:bookmarkStart w:id="51" w:name="_Toc290149054"/>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2978"/>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5667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56673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28814"/>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36004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600450"/>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9775"/>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武汉</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30768"/>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37.6</w:t>
      </w:r>
      <w:bookmarkEnd w:id="59"/>
      <w:r>
        <w:rPr>
          <w:rFonts w:hint="eastAsia"/>
          <w:b/>
        </w:rPr>
        <w:t>°；并网系统推荐倾角为</w:t>
      </w:r>
      <w:bookmarkStart w:id="60" w:name="并网推荐倾角"/>
      <w:r>
        <w:rPr>
          <w:rFonts w:hint="eastAsia"/>
          <w:b/>
        </w:rPr>
        <w:t>24.6</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8093"/>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1.63(1.64X0.99)</w:t>
            </w:r>
          </w:p>
        </w:tc>
        <w:tc>
          <w:tcPr>
            <w:tcW w:w="2218" w:type="dxa"/>
            <w:shd w:val="clear" w:color="auto" w:fill="ECECEC" w:themeFill="accent3" w:themeFillTint="33"/>
          </w:tcPr>
          <w:p w14:paraId="23F840AC">
            <w:pPr>
              <w:jc w:val="center"/>
              <w:rPr>
                <w:szCs w:val="21"/>
              </w:rPr>
            </w:pPr>
            <w:r>
              <w:rPr>
                <w:szCs w:val="21"/>
              </w:rPr>
              <w:t>南偏西30度</w:t>
            </w:r>
          </w:p>
        </w:tc>
        <w:tc>
          <w:tcPr>
            <w:tcW w:w="2218" w:type="dxa"/>
            <w:shd w:val="clear" w:color="auto" w:fill="ECECEC" w:themeFill="accent3" w:themeFillTint="33"/>
          </w:tcPr>
          <w:p w14:paraId="05D5CF65">
            <w:pPr>
              <w:jc w:val="center"/>
              <w:rPr>
                <w:szCs w:val="21"/>
              </w:rPr>
            </w:pPr>
            <w:r>
              <w:rPr>
                <w:szCs w:val="21"/>
              </w:rPr>
              <w:t>25</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460</w:t>
            </w:r>
          </w:p>
        </w:tc>
      </w:tr>
      <w:tr w14:paraId="71BF5114">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EF69319">
            <w:pPr>
              <w:jc w:val="center"/>
              <w:rPr>
                <w:b/>
                <w:bCs/>
                <w:szCs w:val="21"/>
              </w:rPr>
            </w:pPr>
            <w:r>
              <w:rPr>
                <w:b/>
                <w:bCs/>
                <w:szCs w:val="21"/>
              </w:rPr>
              <w:t>198.00</w:t>
            </w:r>
          </w:p>
        </w:tc>
        <w:tc>
          <w:tcPr>
            <w:tcW w:w="2218" w:type="dxa"/>
            <w:shd w:val="clear" w:color="auto" w:fill="ECECEC" w:themeFill="accent3" w:themeFillTint="33"/>
          </w:tcPr>
          <w:p w14:paraId="00343CF2">
            <w:pPr>
              <w:jc w:val="center"/>
              <w:rPr>
                <w:szCs w:val="21"/>
              </w:rPr>
            </w:pPr>
            <w:r>
              <w:rPr>
                <w:szCs w:val="21"/>
              </w:rPr>
              <w:t>正南</w:t>
            </w:r>
          </w:p>
        </w:tc>
        <w:tc>
          <w:tcPr>
            <w:tcW w:w="2218" w:type="dxa"/>
            <w:shd w:val="clear" w:color="auto" w:fill="ECECEC" w:themeFill="accent3" w:themeFillTint="33"/>
          </w:tcPr>
          <w:p w14:paraId="56E4603D">
            <w:pPr>
              <w:jc w:val="center"/>
              <w:rPr>
                <w:szCs w:val="21"/>
              </w:rPr>
            </w:pPr>
            <w:r>
              <w:rPr>
                <w:szCs w:val="21"/>
              </w:rPr>
              <w:t>90</w:t>
            </w:r>
          </w:p>
        </w:tc>
        <w:tc>
          <w:tcPr>
            <w:tcW w:w="2218" w:type="dxa"/>
            <w:tcBorders>
              <w:right w:val="single" w:color="FFFFFF" w:themeColor="background1" w:sz="18" w:space="0"/>
            </w:tcBorders>
            <w:shd w:val="clear" w:color="auto" w:fill="ECECEC" w:themeFill="accent3" w:themeFillTint="33"/>
          </w:tcPr>
          <w:p w14:paraId="35FF782A">
            <w:pPr>
              <w:jc w:val="center"/>
              <w:rPr>
                <w:szCs w:val="21"/>
              </w:rPr>
            </w:pPr>
            <w:r>
              <w:rPr>
                <w:szCs w:val="21"/>
              </w:rPr>
              <w:t>1</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3381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338137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30249"/>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0×0</w:t>
            </w:r>
          </w:p>
        </w:tc>
        <w:tc>
          <w:tcPr>
            <w:tcW w:w="2372" w:type="dxa"/>
            <w:shd w:val="clear" w:color="auto" w:fill="ECECEC" w:themeFill="accent3" w:themeFillTint="33"/>
          </w:tcPr>
          <w:p w14:paraId="15A42450">
            <w:pPr>
              <w:jc w:val="center"/>
              <w:rPr>
                <w:szCs w:val="21"/>
              </w:rPr>
            </w:pPr>
            <w:r>
              <w:rPr>
                <w:szCs w:val="21"/>
              </w:rPr>
              <w:t>多晶硅</w:t>
            </w:r>
          </w:p>
        </w:tc>
        <w:tc>
          <w:tcPr>
            <w:tcW w:w="586" w:type="dxa"/>
            <w:shd w:val="clear" w:color="auto" w:fill="ECECEC" w:themeFill="accent3" w:themeFillTint="33"/>
          </w:tcPr>
          <w:p w14:paraId="5511DEB0">
            <w:pPr>
              <w:jc w:val="center"/>
              <w:rPr>
                <w:szCs w:val="21"/>
              </w:rPr>
            </w:pPr>
            <w:r>
              <w:rPr>
                <w:szCs w:val="21"/>
              </w:rPr>
              <w:t>1</w:t>
            </w:r>
          </w:p>
        </w:tc>
        <w:tc>
          <w:tcPr>
            <w:tcW w:w="0" w:type="auto"/>
            <w:shd w:val="clear" w:color="auto" w:fill="ECECEC" w:themeFill="accent3" w:themeFillTint="33"/>
          </w:tcPr>
          <w:p w14:paraId="2998E6AC">
            <w:pPr>
              <w:jc w:val="center"/>
              <w:rPr>
                <w:szCs w:val="21"/>
              </w:rPr>
            </w:pPr>
            <w:r>
              <w:rPr>
                <w:szCs w:val="21"/>
              </w:rPr>
              <w:t>255</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tr w14:paraId="696F7D23">
        <w:tblPrEx>
          <w:tblCellMar>
            <w:top w:w="0" w:type="dxa"/>
            <w:left w:w="108" w:type="dxa"/>
            <w:bottom w:w="0" w:type="dxa"/>
            <w:right w:w="108" w:type="dxa"/>
          </w:tblCellMar>
        </w:tblPrEx>
        <w:tc>
          <w:tcPr>
            <w:tcW w:w="0" w:type="auto"/>
            <w:shd w:val="clear" w:color="auto" w:fill="ECECEC" w:themeFill="accent3" w:themeFillTint="33"/>
          </w:tcPr>
          <w:p w14:paraId="340D6D9E">
            <w:pPr>
              <w:jc w:val="center"/>
              <w:rPr>
                <w:b/>
                <w:bCs/>
                <w:szCs w:val="21"/>
              </w:rPr>
            </w:pPr>
            <w:r>
              <w:rPr>
                <w:b/>
                <w:bCs/>
                <w:szCs w:val="21"/>
              </w:rPr>
              <w:t>2</w:t>
            </w:r>
          </w:p>
        </w:tc>
        <w:tc>
          <w:tcPr>
            <w:tcW w:w="0" w:type="auto"/>
            <w:shd w:val="clear" w:color="auto" w:fill="ECECEC" w:themeFill="accent3" w:themeFillTint="33"/>
          </w:tcPr>
          <w:p w14:paraId="700E1CEC">
            <w:pPr>
              <w:jc w:val="center"/>
              <w:rPr>
                <w:szCs w:val="21"/>
              </w:rPr>
            </w:pPr>
            <w:r>
              <w:rPr>
                <w:szCs w:val="21"/>
              </w:rPr>
              <w:t>1640×992</w:t>
            </w:r>
          </w:p>
        </w:tc>
        <w:tc>
          <w:tcPr>
            <w:tcW w:w="2372" w:type="dxa"/>
            <w:shd w:val="clear" w:color="auto" w:fill="ECECEC" w:themeFill="accent3" w:themeFillTint="33"/>
          </w:tcPr>
          <w:p w14:paraId="33878DD3">
            <w:pPr>
              <w:jc w:val="center"/>
              <w:rPr>
                <w:szCs w:val="21"/>
              </w:rPr>
            </w:pPr>
            <w:r>
              <w:rPr>
                <w:szCs w:val="21"/>
              </w:rPr>
              <w:t>单晶硅</w:t>
            </w:r>
          </w:p>
        </w:tc>
        <w:tc>
          <w:tcPr>
            <w:tcW w:w="586" w:type="dxa"/>
            <w:shd w:val="clear" w:color="auto" w:fill="ECECEC" w:themeFill="accent3" w:themeFillTint="33"/>
          </w:tcPr>
          <w:p w14:paraId="0AE7BFA4">
            <w:pPr>
              <w:jc w:val="center"/>
              <w:rPr>
                <w:szCs w:val="21"/>
              </w:rPr>
            </w:pPr>
            <w:r>
              <w:rPr>
                <w:szCs w:val="21"/>
              </w:rPr>
              <w:t>460</w:t>
            </w:r>
          </w:p>
        </w:tc>
        <w:tc>
          <w:tcPr>
            <w:tcW w:w="0" w:type="auto"/>
            <w:shd w:val="clear" w:color="auto" w:fill="ECECEC" w:themeFill="accent3" w:themeFillTint="33"/>
          </w:tcPr>
          <w:p w14:paraId="7DB7685B">
            <w:pPr>
              <w:jc w:val="center"/>
              <w:rPr>
                <w:szCs w:val="21"/>
              </w:rPr>
            </w:pPr>
            <w:r>
              <w:rPr>
                <w:szCs w:val="21"/>
              </w:rPr>
              <w:t>260</w:t>
            </w:r>
          </w:p>
        </w:tc>
        <w:tc>
          <w:tcPr>
            <w:tcW w:w="0" w:type="auto"/>
            <w:shd w:val="clear" w:color="auto" w:fill="ECECEC" w:themeFill="accent3" w:themeFillTint="33"/>
          </w:tcPr>
          <w:p w14:paraId="14E5861B">
            <w:pPr>
              <w:jc w:val="center"/>
              <w:rPr>
                <w:szCs w:val="21"/>
              </w:rPr>
            </w:pPr>
            <w:r>
              <w:rPr>
                <w:szCs w:val="21"/>
              </w:rPr>
              <w:t>3</w:t>
            </w:r>
          </w:p>
        </w:tc>
        <w:tc>
          <w:tcPr>
            <w:tcW w:w="0" w:type="auto"/>
            <w:shd w:val="clear" w:color="auto" w:fill="ECECEC" w:themeFill="accent3" w:themeFillTint="33"/>
          </w:tcPr>
          <w:p w14:paraId="495E818F">
            <w:pPr>
              <w:jc w:val="center"/>
              <w:rPr>
                <w:szCs w:val="21"/>
              </w:rPr>
            </w:pPr>
            <w:r>
              <w:rPr>
                <w:szCs w:val="21"/>
              </w:rPr>
              <w:t>0.5</w:t>
            </w:r>
          </w:p>
        </w:tc>
        <w:tc>
          <w:tcPr>
            <w:tcW w:w="0" w:type="auto"/>
            <w:shd w:val="clear" w:color="auto" w:fill="ECECEC" w:themeFill="accent3" w:themeFillTint="33"/>
          </w:tcPr>
          <w:p w14:paraId="2283CDA4">
            <w:pPr>
              <w:jc w:val="center"/>
              <w:rPr>
                <w:szCs w:val="21"/>
              </w:rPr>
            </w:pPr>
            <w:r>
              <w:rPr>
                <w:szCs w:val="21"/>
              </w:rPr>
              <w:t>25℃</w:t>
            </w:r>
          </w:p>
        </w:tc>
        <w:tc>
          <w:tcPr>
            <w:tcW w:w="0" w:type="auto"/>
            <w:shd w:val="clear" w:color="auto" w:fill="ECECEC" w:themeFill="accent3" w:themeFillTint="33"/>
          </w:tcPr>
          <w:p w14:paraId="4E6821EE">
            <w:pPr>
              <w:jc w:val="center"/>
              <w:rPr>
                <w:szCs w:val="21"/>
              </w:rPr>
            </w:pPr>
            <w:r>
              <w:rPr>
                <w:szCs w:val="21"/>
              </w:rPr>
              <w:t>5%</w:t>
            </w:r>
          </w:p>
        </w:tc>
        <w:tc>
          <w:tcPr>
            <w:tcW w:w="1158" w:type="dxa"/>
            <w:shd w:val="clear" w:color="auto" w:fill="ECECEC" w:themeFill="accent3" w:themeFillTint="33"/>
          </w:tcPr>
          <w:p w14:paraId="758EAB66">
            <w:pPr>
              <w:jc w:val="center"/>
              <w:rPr>
                <w:szCs w:val="21"/>
              </w:rPr>
            </w:pPr>
            <w:r>
              <w:rPr>
                <w:szCs w:val="21"/>
              </w:rPr>
              <w:t>0.7%</w:t>
            </w:r>
          </w:p>
        </w:tc>
      </w:tr>
      <w:bookmarkEnd w:id="65"/>
    </w:tbl>
    <w:p w14:paraId="2CB0D666">
      <w:pPr>
        <w:jc w:val="center"/>
      </w:pPr>
    </w:p>
    <w:p w14:paraId="171DD1C3">
      <w:pPr>
        <w:pStyle w:val="2"/>
      </w:pPr>
      <w:bookmarkStart w:id="66" w:name="_Toc7565"/>
      <w:r>
        <w:rPr>
          <w:rFonts w:hint="eastAsia"/>
        </w:rPr>
        <w:t>光伏发电产量</w:t>
      </w:r>
      <w:bookmarkEnd w:id="66"/>
    </w:p>
    <w:p w14:paraId="6E04DCFC">
      <w:pPr>
        <w:pStyle w:val="4"/>
      </w:pPr>
      <w:bookmarkStart w:id="67" w:name="_Toc12739"/>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4653"/>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见组件详表</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461</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119.855kW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946㎡</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98.5%</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22.5kW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88.2%</w:t>
            </w:r>
          </w:p>
        </w:tc>
      </w:tr>
      <w:bookmarkEnd w:id="69"/>
    </w:tbl>
    <w:p w14:paraId="27A885EB">
      <w:pPr>
        <w:jc w:val="center"/>
      </w:pPr>
    </w:p>
    <w:p w14:paraId="072646A4">
      <w:pPr>
        <w:pStyle w:val="4"/>
      </w:pPr>
      <w:bookmarkStart w:id="70" w:name="_Toc9532"/>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27867"/>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53.8</w:t>
            </w:r>
          </w:p>
        </w:tc>
        <w:tc>
          <w:tcPr>
            <w:tcW w:w="2434" w:type="dxa"/>
            <w:shd w:val="clear" w:color="auto" w:fill="ECECEC" w:themeFill="accent3" w:themeFillTint="33"/>
          </w:tcPr>
          <w:p w14:paraId="5B1385F4">
            <w:pPr>
              <w:jc w:val="center"/>
              <w:rPr>
                <w:szCs w:val="21"/>
              </w:rPr>
            </w:pPr>
            <w:r>
              <w:rPr>
                <w:szCs w:val="21"/>
              </w:rPr>
              <w:t>5.79</w:t>
            </w:r>
          </w:p>
        </w:tc>
        <w:tc>
          <w:tcPr>
            <w:tcW w:w="2224" w:type="dxa"/>
            <w:shd w:val="clear" w:color="auto" w:fill="ECECEC" w:themeFill="accent3" w:themeFillTint="33"/>
          </w:tcPr>
          <w:p w14:paraId="1706CA8B">
            <w:pPr>
              <w:jc w:val="center"/>
              <w:rPr>
                <w:szCs w:val="21"/>
              </w:rPr>
            </w:pPr>
            <w:r>
              <w:rPr>
                <w:szCs w:val="21"/>
              </w:rPr>
              <w:t>5.3</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60.0</w:t>
            </w:r>
          </w:p>
        </w:tc>
        <w:tc>
          <w:tcPr>
            <w:tcW w:w="2434" w:type="dxa"/>
          </w:tcPr>
          <w:p w14:paraId="0B70B407">
            <w:pPr>
              <w:jc w:val="center"/>
              <w:rPr>
                <w:szCs w:val="21"/>
              </w:rPr>
            </w:pPr>
            <w:r>
              <w:rPr>
                <w:szCs w:val="21"/>
              </w:rPr>
              <w:t>6.63</w:t>
            </w:r>
          </w:p>
        </w:tc>
        <w:tc>
          <w:tcPr>
            <w:tcW w:w="2224" w:type="dxa"/>
          </w:tcPr>
          <w:p w14:paraId="7DB73600">
            <w:pPr>
              <w:jc w:val="center"/>
              <w:rPr>
                <w:szCs w:val="21"/>
              </w:rPr>
            </w:pPr>
            <w:r>
              <w:rPr>
                <w:szCs w:val="21"/>
              </w:rPr>
              <w:t>6.1</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81.7</w:t>
            </w:r>
          </w:p>
        </w:tc>
        <w:tc>
          <w:tcPr>
            <w:tcW w:w="2434" w:type="dxa"/>
            <w:shd w:val="clear" w:color="auto" w:fill="ECECEC" w:themeFill="accent3" w:themeFillTint="33"/>
          </w:tcPr>
          <w:p w14:paraId="00D055FF">
            <w:pPr>
              <w:jc w:val="center"/>
              <w:rPr>
                <w:szCs w:val="21"/>
              </w:rPr>
            </w:pPr>
            <w:r>
              <w:rPr>
                <w:szCs w:val="21"/>
              </w:rPr>
              <w:t>8.87</w:t>
            </w:r>
          </w:p>
        </w:tc>
        <w:tc>
          <w:tcPr>
            <w:tcW w:w="2224" w:type="dxa"/>
            <w:shd w:val="clear" w:color="auto" w:fill="ECECEC" w:themeFill="accent3" w:themeFillTint="33"/>
          </w:tcPr>
          <w:p w14:paraId="537FBD7A">
            <w:pPr>
              <w:jc w:val="center"/>
              <w:rPr>
                <w:szCs w:val="21"/>
              </w:rPr>
            </w:pPr>
            <w:r>
              <w:rPr>
                <w:szCs w:val="21"/>
              </w:rPr>
              <w:t>8.1</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89.7</w:t>
            </w:r>
          </w:p>
        </w:tc>
        <w:tc>
          <w:tcPr>
            <w:tcW w:w="2434" w:type="dxa"/>
          </w:tcPr>
          <w:p w14:paraId="123DF891">
            <w:pPr>
              <w:jc w:val="center"/>
              <w:rPr>
                <w:szCs w:val="21"/>
              </w:rPr>
            </w:pPr>
            <w:r>
              <w:rPr>
                <w:szCs w:val="21"/>
              </w:rPr>
              <w:t>9.72</w:t>
            </w:r>
          </w:p>
        </w:tc>
        <w:tc>
          <w:tcPr>
            <w:tcW w:w="2224" w:type="dxa"/>
          </w:tcPr>
          <w:p w14:paraId="6E7588C6">
            <w:pPr>
              <w:jc w:val="center"/>
              <w:rPr>
                <w:szCs w:val="21"/>
              </w:rPr>
            </w:pPr>
            <w:r>
              <w:rPr>
                <w:szCs w:val="21"/>
              </w:rPr>
              <w:t>8.9</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104.3</w:t>
            </w:r>
          </w:p>
        </w:tc>
        <w:tc>
          <w:tcPr>
            <w:tcW w:w="2434" w:type="dxa"/>
            <w:shd w:val="clear" w:color="auto" w:fill="ECECEC" w:themeFill="accent3" w:themeFillTint="33"/>
          </w:tcPr>
          <w:p w14:paraId="6DE46157">
            <w:pPr>
              <w:jc w:val="center"/>
              <w:rPr>
                <w:szCs w:val="21"/>
              </w:rPr>
            </w:pPr>
            <w:r>
              <w:rPr>
                <w:szCs w:val="21"/>
              </w:rPr>
              <w:t>11.36</w:t>
            </w:r>
          </w:p>
        </w:tc>
        <w:tc>
          <w:tcPr>
            <w:tcW w:w="2224" w:type="dxa"/>
            <w:shd w:val="clear" w:color="auto" w:fill="ECECEC" w:themeFill="accent3" w:themeFillTint="33"/>
          </w:tcPr>
          <w:p w14:paraId="6D774109">
            <w:pPr>
              <w:jc w:val="center"/>
              <w:rPr>
                <w:szCs w:val="21"/>
              </w:rPr>
            </w:pPr>
            <w:r>
              <w:rPr>
                <w:szCs w:val="21"/>
              </w:rPr>
              <w:t>10.4</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102.8</w:t>
            </w:r>
          </w:p>
        </w:tc>
        <w:tc>
          <w:tcPr>
            <w:tcW w:w="2434" w:type="dxa"/>
          </w:tcPr>
          <w:p w14:paraId="1C10A994">
            <w:pPr>
              <w:jc w:val="center"/>
              <w:rPr>
                <w:szCs w:val="21"/>
              </w:rPr>
            </w:pPr>
            <w:r>
              <w:rPr>
                <w:szCs w:val="21"/>
              </w:rPr>
              <w:t>11.02</w:t>
            </w:r>
          </w:p>
        </w:tc>
        <w:tc>
          <w:tcPr>
            <w:tcW w:w="2224" w:type="dxa"/>
          </w:tcPr>
          <w:p w14:paraId="464665C9">
            <w:pPr>
              <w:jc w:val="center"/>
              <w:rPr>
                <w:szCs w:val="21"/>
              </w:rPr>
            </w:pPr>
            <w:r>
              <w:rPr>
                <w:szCs w:val="21"/>
              </w:rPr>
              <w:t>10.1</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128.2</w:t>
            </w:r>
          </w:p>
        </w:tc>
        <w:tc>
          <w:tcPr>
            <w:tcW w:w="2434" w:type="dxa"/>
            <w:shd w:val="clear" w:color="auto" w:fill="ECECEC" w:themeFill="accent3" w:themeFillTint="33"/>
          </w:tcPr>
          <w:p w14:paraId="6338C7A9">
            <w:pPr>
              <w:jc w:val="center"/>
              <w:rPr>
                <w:szCs w:val="21"/>
              </w:rPr>
            </w:pPr>
            <w:r>
              <w:rPr>
                <w:szCs w:val="21"/>
              </w:rPr>
              <w:t>13.47</w:t>
            </w:r>
          </w:p>
        </w:tc>
        <w:tc>
          <w:tcPr>
            <w:tcW w:w="2224" w:type="dxa"/>
            <w:shd w:val="clear" w:color="auto" w:fill="ECECEC" w:themeFill="accent3" w:themeFillTint="33"/>
          </w:tcPr>
          <w:p w14:paraId="14508C05">
            <w:pPr>
              <w:jc w:val="center"/>
              <w:rPr>
                <w:szCs w:val="21"/>
              </w:rPr>
            </w:pPr>
            <w:r>
              <w:rPr>
                <w:szCs w:val="21"/>
              </w:rPr>
              <w:t>12.4</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116.8</w:t>
            </w:r>
          </w:p>
        </w:tc>
        <w:tc>
          <w:tcPr>
            <w:tcW w:w="2434" w:type="dxa"/>
          </w:tcPr>
          <w:p w14:paraId="31C794F8">
            <w:pPr>
              <w:jc w:val="center"/>
              <w:rPr>
                <w:szCs w:val="21"/>
              </w:rPr>
            </w:pPr>
            <w:r>
              <w:rPr>
                <w:szCs w:val="21"/>
              </w:rPr>
              <w:t>12.03</w:t>
            </w:r>
          </w:p>
        </w:tc>
        <w:tc>
          <w:tcPr>
            <w:tcW w:w="2224" w:type="dxa"/>
          </w:tcPr>
          <w:p w14:paraId="50AABDBE">
            <w:pPr>
              <w:jc w:val="center"/>
              <w:rPr>
                <w:szCs w:val="21"/>
              </w:rPr>
            </w:pPr>
            <w:r>
              <w:rPr>
                <w:szCs w:val="21"/>
              </w:rPr>
              <w:t>11.1</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92.9</w:t>
            </w:r>
          </w:p>
        </w:tc>
        <w:tc>
          <w:tcPr>
            <w:tcW w:w="2434" w:type="dxa"/>
            <w:shd w:val="clear" w:color="auto" w:fill="ECECEC" w:themeFill="accent3" w:themeFillTint="33"/>
          </w:tcPr>
          <w:p w14:paraId="0A2047A4">
            <w:pPr>
              <w:jc w:val="center"/>
              <w:rPr>
                <w:szCs w:val="21"/>
              </w:rPr>
            </w:pPr>
            <w:r>
              <w:rPr>
                <w:szCs w:val="21"/>
              </w:rPr>
              <w:t>9.51</w:t>
            </w:r>
          </w:p>
        </w:tc>
        <w:tc>
          <w:tcPr>
            <w:tcW w:w="2224" w:type="dxa"/>
            <w:shd w:val="clear" w:color="auto" w:fill="ECECEC" w:themeFill="accent3" w:themeFillTint="33"/>
          </w:tcPr>
          <w:p w14:paraId="13691CFF">
            <w:pPr>
              <w:jc w:val="center"/>
              <w:rPr>
                <w:szCs w:val="21"/>
              </w:rPr>
            </w:pPr>
            <w:r>
              <w:rPr>
                <w:szCs w:val="21"/>
              </w:rPr>
              <w:t>8.7</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77.8</w:t>
            </w:r>
          </w:p>
        </w:tc>
        <w:tc>
          <w:tcPr>
            <w:tcW w:w="2434" w:type="dxa"/>
          </w:tcPr>
          <w:p w14:paraId="1FDA8201">
            <w:pPr>
              <w:jc w:val="center"/>
              <w:rPr>
                <w:szCs w:val="21"/>
              </w:rPr>
            </w:pPr>
            <w:r>
              <w:rPr>
                <w:szCs w:val="21"/>
              </w:rPr>
              <w:t>7.96</w:t>
            </w:r>
          </w:p>
        </w:tc>
        <w:tc>
          <w:tcPr>
            <w:tcW w:w="2224" w:type="dxa"/>
          </w:tcPr>
          <w:p w14:paraId="1CBA1C4F">
            <w:pPr>
              <w:jc w:val="center"/>
              <w:rPr>
                <w:szCs w:val="21"/>
              </w:rPr>
            </w:pPr>
            <w:r>
              <w:rPr>
                <w:szCs w:val="21"/>
              </w:rPr>
              <w:t>7.3</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65.9</w:t>
            </w:r>
          </w:p>
        </w:tc>
        <w:tc>
          <w:tcPr>
            <w:tcW w:w="2434" w:type="dxa"/>
            <w:shd w:val="clear" w:color="auto" w:fill="ECECEC" w:themeFill="accent3" w:themeFillTint="33"/>
          </w:tcPr>
          <w:p w14:paraId="6D9912FF">
            <w:pPr>
              <w:jc w:val="center"/>
              <w:rPr>
                <w:szCs w:val="21"/>
              </w:rPr>
            </w:pPr>
            <w:r>
              <w:rPr>
                <w:szCs w:val="21"/>
              </w:rPr>
              <w:t>6.69</w:t>
            </w:r>
          </w:p>
        </w:tc>
        <w:tc>
          <w:tcPr>
            <w:tcW w:w="2224" w:type="dxa"/>
            <w:shd w:val="clear" w:color="auto" w:fill="ECECEC" w:themeFill="accent3" w:themeFillTint="33"/>
          </w:tcPr>
          <w:p w14:paraId="247A9F59">
            <w:pPr>
              <w:jc w:val="center"/>
              <w:rPr>
                <w:szCs w:val="21"/>
              </w:rPr>
            </w:pPr>
            <w:r>
              <w:rPr>
                <w:szCs w:val="21"/>
              </w:rPr>
              <w:t>6.1</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54.6</w:t>
            </w:r>
          </w:p>
        </w:tc>
        <w:tc>
          <w:tcPr>
            <w:tcW w:w="2434" w:type="dxa"/>
          </w:tcPr>
          <w:p w14:paraId="67AA3148">
            <w:pPr>
              <w:jc w:val="center"/>
              <w:rPr>
                <w:szCs w:val="21"/>
              </w:rPr>
            </w:pPr>
            <w:r>
              <w:rPr>
                <w:szCs w:val="21"/>
              </w:rPr>
              <w:t>5.74</w:t>
            </w:r>
          </w:p>
        </w:tc>
        <w:tc>
          <w:tcPr>
            <w:tcW w:w="2224" w:type="dxa"/>
          </w:tcPr>
          <w:p w14:paraId="07318CDF">
            <w:pPr>
              <w:jc w:val="center"/>
              <w:rPr>
                <w:szCs w:val="21"/>
              </w:rPr>
            </w:pPr>
            <w:r>
              <w:rPr>
                <w:szCs w:val="21"/>
              </w:rPr>
              <w:t>5.3</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1028.5</w:t>
            </w:r>
          </w:p>
        </w:tc>
        <w:tc>
          <w:tcPr>
            <w:tcW w:w="2434" w:type="dxa"/>
            <w:shd w:val="clear" w:color="auto" w:fill="ECECEC" w:themeFill="accent3" w:themeFillTint="33"/>
          </w:tcPr>
          <w:p w14:paraId="0D411D27">
            <w:pPr>
              <w:jc w:val="center"/>
              <w:rPr>
                <w:szCs w:val="21"/>
              </w:rPr>
            </w:pPr>
            <w:r>
              <w:rPr>
                <w:szCs w:val="21"/>
              </w:rPr>
              <w:t>108.787</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108.8MWh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6004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00450"/>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5052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052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3051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3051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31368"/>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108.79</w:t>
            </w:r>
          </w:p>
        </w:tc>
        <w:tc>
          <w:tcPr>
            <w:tcW w:w="2268" w:type="dxa"/>
          </w:tcPr>
          <w:p w14:paraId="45C454FE">
            <w:pPr>
              <w:spacing w:line="360" w:lineRule="exact"/>
              <w:jc w:val="center"/>
              <w:rPr>
                <w:lang w:val="en-US"/>
              </w:rPr>
            </w:pPr>
            <w:r>
              <w:rPr>
                <w:lang w:val="en-US"/>
              </w:rPr>
              <w:t>908</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103.35</w:t>
            </w:r>
          </w:p>
        </w:tc>
        <w:tc>
          <w:tcPr>
            <w:tcW w:w="2268" w:type="dxa"/>
            <w:shd w:val="clear" w:color="auto" w:fill="F2F2F2"/>
          </w:tcPr>
          <w:p w14:paraId="5C821089">
            <w:pPr>
              <w:spacing w:line="360" w:lineRule="exact"/>
              <w:jc w:val="center"/>
              <w:rPr>
                <w:lang w:val="en-US"/>
              </w:rPr>
            </w:pPr>
            <w:r>
              <w:rPr>
                <w:lang w:val="en-US"/>
              </w:rPr>
              <w:t>862</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102.62</w:t>
            </w:r>
          </w:p>
        </w:tc>
        <w:tc>
          <w:tcPr>
            <w:tcW w:w="2268" w:type="dxa"/>
          </w:tcPr>
          <w:p w14:paraId="5B4521E2">
            <w:pPr>
              <w:spacing w:line="360" w:lineRule="exact"/>
              <w:jc w:val="center"/>
              <w:rPr>
                <w:lang w:val="en-US"/>
              </w:rPr>
            </w:pPr>
            <w:r>
              <w:rPr>
                <w:lang w:val="en-US"/>
              </w:rPr>
              <w:t>856</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101.91</w:t>
            </w:r>
          </w:p>
        </w:tc>
        <w:tc>
          <w:tcPr>
            <w:tcW w:w="2268" w:type="dxa"/>
            <w:shd w:val="clear" w:color="auto" w:fill="F2F2F2"/>
          </w:tcPr>
          <w:p w14:paraId="5AD52F0F">
            <w:pPr>
              <w:spacing w:line="360" w:lineRule="exact"/>
              <w:jc w:val="center"/>
              <w:rPr>
                <w:lang w:val="en-US"/>
              </w:rPr>
            </w:pPr>
            <w:r>
              <w:rPr>
                <w:lang w:val="en-US"/>
              </w:rPr>
              <w:t>850</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101.19</w:t>
            </w:r>
          </w:p>
        </w:tc>
        <w:tc>
          <w:tcPr>
            <w:tcW w:w="2268" w:type="dxa"/>
          </w:tcPr>
          <w:p w14:paraId="65747FAE">
            <w:pPr>
              <w:spacing w:line="360" w:lineRule="exact"/>
              <w:jc w:val="center"/>
              <w:rPr>
                <w:lang w:val="en-US"/>
              </w:rPr>
            </w:pPr>
            <w:r>
              <w:rPr>
                <w:lang w:val="en-US"/>
              </w:rPr>
              <w:t>844</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100.48</w:t>
            </w:r>
          </w:p>
        </w:tc>
        <w:tc>
          <w:tcPr>
            <w:tcW w:w="2268" w:type="dxa"/>
            <w:shd w:val="clear" w:color="auto" w:fill="F2F2F2"/>
          </w:tcPr>
          <w:p w14:paraId="68E54396">
            <w:pPr>
              <w:spacing w:line="360" w:lineRule="exact"/>
              <w:jc w:val="center"/>
              <w:rPr>
                <w:lang w:val="en-US"/>
              </w:rPr>
            </w:pPr>
            <w:r>
              <w:rPr>
                <w:lang w:val="en-US"/>
              </w:rPr>
              <w:t>838</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99.78</w:t>
            </w:r>
          </w:p>
        </w:tc>
        <w:tc>
          <w:tcPr>
            <w:tcW w:w="2268" w:type="dxa"/>
          </w:tcPr>
          <w:p w14:paraId="1E4BAB61">
            <w:pPr>
              <w:spacing w:line="360" w:lineRule="exact"/>
              <w:jc w:val="center"/>
              <w:rPr>
                <w:lang w:val="en-US"/>
              </w:rPr>
            </w:pPr>
            <w:r>
              <w:rPr>
                <w:lang w:val="en-US"/>
              </w:rPr>
              <w:t>833</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99.08</w:t>
            </w:r>
          </w:p>
        </w:tc>
        <w:tc>
          <w:tcPr>
            <w:tcW w:w="2268" w:type="dxa"/>
            <w:shd w:val="clear" w:color="auto" w:fill="F2F2F2"/>
          </w:tcPr>
          <w:p w14:paraId="2C62364C">
            <w:pPr>
              <w:spacing w:line="360" w:lineRule="exact"/>
              <w:jc w:val="center"/>
              <w:rPr>
                <w:lang w:val="en-US"/>
              </w:rPr>
            </w:pPr>
            <w:r>
              <w:rPr>
                <w:lang w:val="en-US"/>
              </w:rPr>
              <w:t>827</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98.39</w:t>
            </w:r>
          </w:p>
        </w:tc>
        <w:tc>
          <w:tcPr>
            <w:tcW w:w="2268" w:type="dxa"/>
          </w:tcPr>
          <w:p w14:paraId="790392DE">
            <w:pPr>
              <w:spacing w:line="360" w:lineRule="exact"/>
              <w:jc w:val="center"/>
              <w:rPr>
                <w:lang w:val="en-US"/>
              </w:rPr>
            </w:pPr>
            <w:r>
              <w:rPr>
                <w:lang w:val="en-US"/>
              </w:rPr>
              <w:t>821</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97.70</w:t>
            </w:r>
          </w:p>
        </w:tc>
        <w:tc>
          <w:tcPr>
            <w:tcW w:w="2268" w:type="dxa"/>
            <w:shd w:val="clear" w:color="auto" w:fill="F2F2F2"/>
          </w:tcPr>
          <w:p w14:paraId="3BFDDC82">
            <w:pPr>
              <w:spacing w:line="360" w:lineRule="exact"/>
              <w:jc w:val="center"/>
              <w:rPr>
                <w:lang w:val="en-US"/>
              </w:rPr>
            </w:pPr>
            <w:r>
              <w:rPr>
                <w:lang w:val="en-US"/>
              </w:rPr>
              <w:t>815</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97.02</w:t>
            </w:r>
          </w:p>
        </w:tc>
        <w:tc>
          <w:tcPr>
            <w:tcW w:w="2268" w:type="dxa"/>
          </w:tcPr>
          <w:p w14:paraId="217010C0">
            <w:pPr>
              <w:spacing w:line="360" w:lineRule="exact"/>
              <w:jc w:val="center"/>
              <w:rPr>
                <w:lang w:val="en-US"/>
              </w:rPr>
            </w:pPr>
            <w:r>
              <w:rPr>
                <w:lang w:val="en-US"/>
              </w:rPr>
              <w:t>809</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96.34</w:t>
            </w:r>
          </w:p>
        </w:tc>
        <w:tc>
          <w:tcPr>
            <w:tcW w:w="2268" w:type="dxa"/>
            <w:shd w:val="clear" w:color="auto" w:fill="F2F2F2"/>
          </w:tcPr>
          <w:p w14:paraId="2C95253F">
            <w:pPr>
              <w:spacing w:line="360" w:lineRule="exact"/>
              <w:jc w:val="center"/>
              <w:rPr>
                <w:lang w:val="en-US"/>
              </w:rPr>
            </w:pPr>
            <w:r>
              <w:rPr>
                <w:lang w:val="en-US"/>
              </w:rPr>
              <w:t>804</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95.66</w:t>
            </w:r>
          </w:p>
        </w:tc>
        <w:tc>
          <w:tcPr>
            <w:tcW w:w="2268" w:type="dxa"/>
          </w:tcPr>
          <w:p w14:paraId="0869FA5A">
            <w:pPr>
              <w:spacing w:line="360" w:lineRule="exact"/>
              <w:jc w:val="center"/>
              <w:rPr>
                <w:lang w:val="en-US"/>
              </w:rPr>
            </w:pPr>
            <w:r>
              <w:rPr>
                <w:lang w:val="en-US"/>
              </w:rPr>
              <w:t>798</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94.99</w:t>
            </w:r>
          </w:p>
        </w:tc>
        <w:tc>
          <w:tcPr>
            <w:tcW w:w="2268" w:type="dxa"/>
            <w:shd w:val="clear" w:color="auto" w:fill="F2F2F2"/>
          </w:tcPr>
          <w:p w14:paraId="211E4ABD">
            <w:pPr>
              <w:spacing w:line="360" w:lineRule="exact"/>
              <w:jc w:val="center"/>
              <w:rPr>
                <w:lang w:val="en-US"/>
              </w:rPr>
            </w:pPr>
            <w:r>
              <w:rPr>
                <w:lang w:val="en-US"/>
              </w:rPr>
              <w:t>793</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94.33</w:t>
            </w:r>
          </w:p>
        </w:tc>
        <w:tc>
          <w:tcPr>
            <w:tcW w:w="2268" w:type="dxa"/>
          </w:tcPr>
          <w:p w14:paraId="060F16A0">
            <w:pPr>
              <w:spacing w:line="360" w:lineRule="exact"/>
              <w:jc w:val="center"/>
              <w:rPr>
                <w:lang w:val="en-US"/>
              </w:rPr>
            </w:pPr>
            <w:r>
              <w:rPr>
                <w:lang w:val="en-US"/>
              </w:rPr>
              <w:t>787</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93.67</w:t>
            </w:r>
          </w:p>
        </w:tc>
        <w:tc>
          <w:tcPr>
            <w:tcW w:w="2268" w:type="dxa"/>
            <w:shd w:val="clear" w:color="auto" w:fill="F2F2F2"/>
          </w:tcPr>
          <w:p w14:paraId="33ADB9EA">
            <w:pPr>
              <w:spacing w:line="360" w:lineRule="exact"/>
              <w:jc w:val="center"/>
              <w:rPr>
                <w:lang w:val="en-US"/>
              </w:rPr>
            </w:pPr>
            <w:r>
              <w:rPr>
                <w:lang w:val="en-US"/>
              </w:rPr>
              <w:t>782</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93.01</w:t>
            </w:r>
          </w:p>
        </w:tc>
        <w:tc>
          <w:tcPr>
            <w:tcW w:w="2268" w:type="dxa"/>
          </w:tcPr>
          <w:p w14:paraId="4A5C78F8">
            <w:pPr>
              <w:spacing w:line="360" w:lineRule="exact"/>
              <w:jc w:val="center"/>
              <w:rPr>
                <w:lang w:val="en-US"/>
              </w:rPr>
            </w:pPr>
            <w:r>
              <w:rPr>
                <w:lang w:val="en-US"/>
              </w:rPr>
              <w:t>776</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92.36</w:t>
            </w:r>
          </w:p>
        </w:tc>
        <w:tc>
          <w:tcPr>
            <w:tcW w:w="2268" w:type="dxa"/>
            <w:shd w:val="clear" w:color="auto" w:fill="F2F2F2"/>
          </w:tcPr>
          <w:p w14:paraId="0B580721">
            <w:pPr>
              <w:spacing w:line="360" w:lineRule="exact"/>
              <w:jc w:val="center"/>
              <w:rPr>
                <w:lang w:val="en-US"/>
              </w:rPr>
            </w:pPr>
            <w:r>
              <w:rPr>
                <w:lang w:val="en-US"/>
              </w:rPr>
              <w:t>771</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91.71</w:t>
            </w:r>
          </w:p>
        </w:tc>
        <w:tc>
          <w:tcPr>
            <w:tcW w:w="2268" w:type="dxa"/>
          </w:tcPr>
          <w:p w14:paraId="60C37BA1">
            <w:pPr>
              <w:spacing w:line="360" w:lineRule="exact"/>
              <w:jc w:val="center"/>
              <w:rPr>
                <w:lang w:val="en-US"/>
              </w:rPr>
            </w:pPr>
            <w:r>
              <w:rPr>
                <w:lang w:val="en-US"/>
              </w:rPr>
              <w:t>765</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91.07</w:t>
            </w:r>
          </w:p>
        </w:tc>
        <w:tc>
          <w:tcPr>
            <w:tcW w:w="2268" w:type="dxa"/>
            <w:shd w:val="clear" w:color="auto" w:fill="F2F2F2"/>
          </w:tcPr>
          <w:p w14:paraId="0CE5D310">
            <w:pPr>
              <w:spacing w:line="360" w:lineRule="exact"/>
              <w:jc w:val="center"/>
              <w:rPr>
                <w:lang w:val="en-US"/>
              </w:rPr>
            </w:pPr>
            <w:r>
              <w:rPr>
                <w:lang w:val="en-US"/>
              </w:rPr>
              <w:t>760</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90.44</w:t>
            </w:r>
          </w:p>
        </w:tc>
        <w:tc>
          <w:tcPr>
            <w:tcW w:w="2268" w:type="dxa"/>
          </w:tcPr>
          <w:p w14:paraId="0378D04E">
            <w:pPr>
              <w:spacing w:line="360" w:lineRule="exact"/>
              <w:jc w:val="center"/>
              <w:rPr>
                <w:lang w:val="en-US"/>
              </w:rPr>
            </w:pPr>
            <w:r>
              <w:rPr>
                <w:lang w:val="en-US"/>
              </w:rPr>
              <w:t>755</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89.80</w:t>
            </w:r>
          </w:p>
        </w:tc>
        <w:tc>
          <w:tcPr>
            <w:tcW w:w="2268" w:type="dxa"/>
            <w:shd w:val="clear" w:color="auto" w:fill="F2F2F2"/>
          </w:tcPr>
          <w:p w14:paraId="6561B187">
            <w:pPr>
              <w:spacing w:line="360" w:lineRule="exact"/>
              <w:jc w:val="center"/>
              <w:rPr>
                <w:lang w:val="en-US"/>
              </w:rPr>
            </w:pPr>
            <w:r>
              <w:rPr>
                <w:lang w:val="en-US"/>
              </w:rPr>
              <w:t>749</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89.17</w:t>
            </w:r>
          </w:p>
        </w:tc>
        <w:tc>
          <w:tcPr>
            <w:tcW w:w="2268" w:type="dxa"/>
          </w:tcPr>
          <w:p w14:paraId="7F186111">
            <w:pPr>
              <w:spacing w:line="360" w:lineRule="exact"/>
              <w:jc w:val="center"/>
              <w:rPr>
                <w:lang w:val="en-US"/>
              </w:rPr>
            </w:pPr>
            <w:r>
              <w:rPr>
                <w:lang w:val="en-US"/>
              </w:rPr>
              <w:t>744</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88.55</w:t>
            </w:r>
          </w:p>
        </w:tc>
        <w:tc>
          <w:tcPr>
            <w:tcW w:w="2268" w:type="dxa"/>
            <w:shd w:val="clear" w:color="auto" w:fill="F2F2F2"/>
          </w:tcPr>
          <w:p w14:paraId="37D593A2">
            <w:pPr>
              <w:spacing w:line="360" w:lineRule="exact"/>
              <w:jc w:val="center"/>
              <w:rPr>
                <w:lang w:val="en-US"/>
              </w:rPr>
            </w:pPr>
            <w:r>
              <w:rPr>
                <w:lang w:val="en-US"/>
              </w:rPr>
              <w:t>739</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87.93</w:t>
            </w:r>
          </w:p>
        </w:tc>
        <w:tc>
          <w:tcPr>
            <w:tcW w:w="2268" w:type="dxa"/>
          </w:tcPr>
          <w:p w14:paraId="69DC9DEF">
            <w:pPr>
              <w:spacing w:line="360" w:lineRule="exact"/>
              <w:jc w:val="center"/>
              <w:rPr>
                <w:lang w:val="en-US"/>
              </w:rPr>
            </w:pPr>
            <w:r>
              <w:rPr>
                <w:lang w:val="en-US"/>
              </w:rPr>
              <w:t>734</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2399MWh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20018.8h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624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6240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2053"/>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119.86</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108.79</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见组件详表</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2399.4</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0.55</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90.02</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131.96</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-36.01</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108.79</w:t>
            </w:r>
          </w:p>
        </w:tc>
        <w:tc>
          <w:tcPr>
            <w:tcW w:w="1512" w:type="dxa"/>
            <w:shd w:val="clear" w:color="auto" w:fill="F2F2F2"/>
          </w:tcPr>
          <w:p w14:paraId="442D3F82">
            <w:pPr>
              <w:spacing w:line="360" w:lineRule="exact"/>
              <w:jc w:val="center"/>
              <w:rPr>
                <w:lang w:val="en-US"/>
              </w:rPr>
            </w:pPr>
            <w:r>
              <w:rPr>
                <w:rFonts w:hint="eastAsia"/>
                <w:lang w:val="en-US"/>
              </w:rPr>
              <w:t>59833</w:t>
            </w:r>
          </w:p>
        </w:tc>
        <w:tc>
          <w:tcPr>
            <w:tcW w:w="1512" w:type="dxa"/>
            <w:shd w:val="clear" w:color="auto" w:fill="F2F2F2"/>
          </w:tcPr>
          <w:p w14:paraId="16EA34D9">
            <w:pPr>
              <w:spacing w:line="360" w:lineRule="exact"/>
              <w:jc w:val="center"/>
              <w:rPr>
                <w:lang w:val="en-US"/>
              </w:rPr>
            </w:pPr>
            <w:r>
              <w:rPr>
                <w:rFonts w:hint="eastAsia"/>
                <w:lang w:val="en-US"/>
              </w:rPr>
              <w:t>-30.03</w:t>
            </w:r>
          </w:p>
        </w:tc>
        <w:tc>
          <w:tcPr>
            <w:tcW w:w="1512" w:type="dxa"/>
            <w:shd w:val="clear" w:color="auto" w:fill="F2F2F2"/>
          </w:tcPr>
          <w:p w14:paraId="31FA1B69">
            <w:pPr>
              <w:spacing w:line="360" w:lineRule="exact"/>
              <w:jc w:val="center"/>
              <w:rPr>
                <w:lang w:val="en-US"/>
              </w:rPr>
            </w:pPr>
            <w:r>
              <w:rPr>
                <w:rFonts w:hint="eastAsia"/>
                <w:lang w:val="en-US"/>
              </w:rPr>
              <w:t>908</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103.35</w:t>
            </w:r>
          </w:p>
        </w:tc>
        <w:tc>
          <w:tcPr>
            <w:tcW w:w="1512" w:type="dxa"/>
          </w:tcPr>
          <w:p w14:paraId="36990B44">
            <w:pPr>
              <w:spacing w:line="360" w:lineRule="exact"/>
              <w:jc w:val="center"/>
              <w:rPr>
                <w:lang w:val="en-US"/>
              </w:rPr>
            </w:pPr>
            <w:r>
              <w:rPr>
                <w:rFonts w:hint="eastAsia"/>
                <w:lang w:val="en-US"/>
              </w:rPr>
              <w:t>56841</w:t>
            </w:r>
          </w:p>
        </w:tc>
        <w:tc>
          <w:tcPr>
            <w:tcW w:w="1512" w:type="dxa"/>
          </w:tcPr>
          <w:p w14:paraId="2851FA1C">
            <w:pPr>
              <w:spacing w:line="360" w:lineRule="exact"/>
              <w:jc w:val="center"/>
              <w:rPr>
                <w:lang w:val="en-US"/>
              </w:rPr>
            </w:pPr>
            <w:r>
              <w:rPr>
                <w:rFonts w:hint="eastAsia"/>
                <w:lang w:val="en-US"/>
              </w:rPr>
              <w:t>-24.35</w:t>
            </w:r>
          </w:p>
        </w:tc>
        <w:tc>
          <w:tcPr>
            <w:tcW w:w="1512" w:type="dxa"/>
          </w:tcPr>
          <w:p w14:paraId="6BF4C5CF">
            <w:pPr>
              <w:spacing w:line="360" w:lineRule="exact"/>
              <w:jc w:val="center"/>
              <w:rPr>
                <w:lang w:val="en-US"/>
              </w:rPr>
            </w:pPr>
            <w:r>
              <w:rPr>
                <w:rFonts w:hint="eastAsia"/>
                <w:lang w:val="en-US"/>
              </w:rPr>
              <w:t>862</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102.62</w:t>
            </w:r>
          </w:p>
        </w:tc>
        <w:tc>
          <w:tcPr>
            <w:tcW w:w="1512" w:type="dxa"/>
            <w:shd w:val="clear" w:color="auto" w:fill="F2F2F2"/>
          </w:tcPr>
          <w:p w14:paraId="756D56F1">
            <w:pPr>
              <w:spacing w:line="360" w:lineRule="exact"/>
              <w:jc w:val="center"/>
              <w:rPr>
                <w:lang w:val="en-US"/>
              </w:rPr>
            </w:pPr>
            <w:r>
              <w:rPr>
                <w:rFonts w:hint="eastAsia"/>
                <w:lang w:val="en-US"/>
              </w:rPr>
              <w:t>56444</w:t>
            </w:r>
          </w:p>
        </w:tc>
        <w:tc>
          <w:tcPr>
            <w:tcW w:w="1512" w:type="dxa"/>
            <w:shd w:val="clear" w:color="auto" w:fill="F2F2F2"/>
          </w:tcPr>
          <w:p w14:paraId="7EAD5FCC">
            <w:pPr>
              <w:spacing w:line="360" w:lineRule="exact"/>
              <w:jc w:val="center"/>
              <w:rPr>
                <w:lang w:val="en-US"/>
              </w:rPr>
            </w:pPr>
            <w:r>
              <w:rPr>
                <w:rFonts w:hint="eastAsia"/>
                <w:lang w:val="en-US"/>
              </w:rPr>
              <w:t>-18.71</w:t>
            </w:r>
          </w:p>
        </w:tc>
        <w:tc>
          <w:tcPr>
            <w:tcW w:w="1512" w:type="dxa"/>
            <w:shd w:val="clear" w:color="auto" w:fill="F2F2F2"/>
          </w:tcPr>
          <w:p w14:paraId="5C4105E0">
            <w:pPr>
              <w:spacing w:line="360" w:lineRule="exact"/>
              <w:jc w:val="center"/>
              <w:rPr>
                <w:lang w:val="en-US"/>
              </w:rPr>
            </w:pPr>
            <w:r>
              <w:rPr>
                <w:rFonts w:hint="eastAsia"/>
                <w:lang w:val="en-US"/>
              </w:rPr>
              <w:t>856</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101.91</w:t>
            </w:r>
          </w:p>
        </w:tc>
        <w:tc>
          <w:tcPr>
            <w:tcW w:w="1512" w:type="dxa"/>
          </w:tcPr>
          <w:p w14:paraId="21FA70B6">
            <w:pPr>
              <w:spacing w:line="360" w:lineRule="exact"/>
              <w:jc w:val="center"/>
              <w:rPr>
                <w:lang w:val="en-US"/>
              </w:rPr>
            </w:pPr>
            <w:r>
              <w:rPr>
                <w:rFonts w:hint="eastAsia"/>
                <w:lang w:val="en-US"/>
              </w:rPr>
              <w:t>56048</w:t>
            </w:r>
          </w:p>
        </w:tc>
        <w:tc>
          <w:tcPr>
            <w:tcW w:w="1512" w:type="dxa"/>
          </w:tcPr>
          <w:p w14:paraId="1FC2C026">
            <w:pPr>
              <w:spacing w:line="360" w:lineRule="exact"/>
              <w:jc w:val="center"/>
              <w:rPr>
                <w:lang w:val="en-US"/>
              </w:rPr>
            </w:pPr>
            <w:r>
              <w:rPr>
                <w:rFonts w:hint="eastAsia"/>
                <w:lang w:val="en-US"/>
              </w:rPr>
              <w:t>-13.11</w:t>
            </w:r>
          </w:p>
        </w:tc>
        <w:tc>
          <w:tcPr>
            <w:tcW w:w="1512" w:type="dxa"/>
          </w:tcPr>
          <w:p w14:paraId="0D5236F8">
            <w:pPr>
              <w:spacing w:line="360" w:lineRule="exact"/>
              <w:jc w:val="center"/>
              <w:rPr>
                <w:lang w:val="en-US"/>
              </w:rPr>
            </w:pPr>
            <w:r>
              <w:rPr>
                <w:rFonts w:hint="eastAsia"/>
                <w:lang w:val="en-US"/>
              </w:rPr>
              <w:t>850</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101.19</w:t>
            </w:r>
          </w:p>
        </w:tc>
        <w:tc>
          <w:tcPr>
            <w:tcW w:w="1512" w:type="dxa"/>
            <w:shd w:val="clear" w:color="auto" w:fill="F2F2F2"/>
          </w:tcPr>
          <w:p w14:paraId="62FF0694">
            <w:pPr>
              <w:spacing w:line="360" w:lineRule="exact"/>
              <w:jc w:val="center"/>
              <w:rPr>
                <w:lang w:val="en-US"/>
              </w:rPr>
            </w:pPr>
            <w:r>
              <w:rPr>
                <w:rFonts w:hint="eastAsia"/>
                <w:lang w:val="en-US"/>
              </w:rPr>
              <w:t>55656</w:t>
            </w:r>
          </w:p>
        </w:tc>
        <w:tc>
          <w:tcPr>
            <w:tcW w:w="1512" w:type="dxa"/>
            <w:shd w:val="clear" w:color="auto" w:fill="F2F2F2"/>
          </w:tcPr>
          <w:p w14:paraId="6CAC50BA">
            <w:pPr>
              <w:spacing w:line="360" w:lineRule="exact"/>
              <w:jc w:val="center"/>
              <w:rPr>
                <w:lang w:val="en-US"/>
              </w:rPr>
            </w:pPr>
            <w:r>
              <w:rPr>
                <w:rFonts w:hint="eastAsia"/>
                <w:lang w:val="en-US"/>
              </w:rPr>
              <w:t>-7.54</w:t>
            </w:r>
          </w:p>
        </w:tc>
        <w:tc>
          <w:tcPr>
            <w:tcW w:w="1512" w:type="dxa"/>
            <w:shd w:val="clear" w:color="auto" w:fill="F2F2F2"/>
          </w:tcPr>
          <w:p w14:paraId="29A1DE2B">
            <w:pPr>
              <w:spacing w:line="360" w:lineRule="exact"/>
              <w:jc w:val="center"/>
              <w:rPr>
                <w:lang w:val="en-US"/>
              </w:rPr>
            </w:pPr>
            <w:r>
              <w:rPr>
                <w:rFonts w:hint="eastAsia"/>
                <w:lang w:val="en-US"/>
              </w:rPr>
              <w:t>844</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100.48</w:t>
            </w:r>
          </w:p>
        </w:tc>
        <w:tc>
          <w:tcPr>
            <w:tcW w:w="1512" w:type="dxa"/>
          </w:tcPr>
          <w:p w14:paraId="1D10EC4C">
            <w:pPr>
              <w:spacing w:line="360" w:lineRule="exact"/>
              <w:jc w:val="center"/>
              <w:rPr>
                <w:lang w:val="en-US"/>
              </w:rPr>
            </w:pPr>
            <w:r>
              <w:rPr>
                <w:rFonts w:hint="eastAsia"/>
                <w:lang w:val="en-US"/>
              </w:rPr>
              <w:t>55267</w:t>
            </w:r>
          </w:p>
        </w:tc>
        <w:tc>
          <w:tcPr>
            <w:tcW w:w="1512" w:type="dxa"/>
          </w:tcPr>
          <w:p w14:paraId="2D45EE49">
            <w:pPr>
              <w:spacing w:line="360" w:lineRule="exact"/>
              <w:jc w:val="center"/>
              <w:rPr>
                <w:lang w:val="en-US"/>
              </w:rPr>
            </w:pPr>
            <w:r>
              <w:rPr>
                <w:rFonts w:hint="eastAsia"/>
                <w:lang w:val="en-US"/>
              </w:rPr>
              <w:t>-2.01</w:t>
            </w:r>
          </w:p>
        </w:tc>
        <w:tc>
          <w:tcPr>
            <w:tcW w:w="1512" w:type="dxa"/>
          </w:tcPr>
          <w:p w14:paraId="6ED335B7">
            <w:pPr>
              <w:spacing w:line="360" w:lineRule="exact"/>
              <w:jc w:val="center"/>
              <w:rPr>
                <w:lang w:val="en-US"/>
              </w:rPr>
            </w:pPr>
            <w:r>
              <w:rPr>
                <w:rFonts w:hint="eastAsia"/>
                <w:lang w:val="en-US"/>
              </w:rPr>
              <w:t>838</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99.78</w:t>
            </w:r>
          </w:p>
        </w:tc>
        <w:tc>
          <w:tcPr>
            <w:tcW w:w="1512" w:type="dxa"/>
            <w:shd w:val="clear" w:color="auto" w:fill="F2F2F2"/>
          </w:tcPr>
          <w:p w14:paraId="0C06BD35">
            <w:pPr>
              <w:spacing w:line="360" w:lineRule="exact"/>
              <w:jc w:val="center"/>
              <w:rPr>
                <w:lang w:val="en-US"/>
              </w:rPr>
            </w:pPr>
            <w:r>
              <w:rPr>
                <w:rFonts w:hint="eastAsia"/>
                <w:lang w:val="en-US"/>
              </w:rPr>
              <w:t>54880</w:t>
            </w:r>
          </w:p>
        </w:tc>
        <w:tc>
          <w:tcPr>
            <w:tcW w:w="1512" w:type="dxa"/>
            <w:shd w:val="clear" w:color="auto" w:fill="F2F2F2"/>
          </w:tcPr>
          <w:p w14:paraId="79954F13">
            <w:pPr>
              <w:spacing w:line="360" w:lineRule="exact"/>
              <w:jc w:val="center"/>
              <w:rPr>
                <w:lang w:val="en-US"/>
              </w:rPr>
            </w:pPr>
            <w:r>
              <w:rPr>
                <w:rFonts w:hint="eastAsia"/>
                <w:lang w:val="en-US"/>
              </w:rPr>
              <w:t>3.48</w:t>
            </w:r>
          </w:p>
        </w:tc>
        <w:tc>
          <w:tcPr>
            <w:tcW w:w="1512" w:type="dxa"/>
            <w:shd w:val="clear" w:color="auto" w:fill="F2F2F2"/>
          </w:tcPr>
          <w:p w14:paraId="70078E46">
            <w:pPr>
              <w:spacing w:line="360" w:lineRule="exact"/>
              <w:jc w:val="center"/>
              <w:rPr>
                <w:lang w:val="en-US"/>
              </w:rPr>
            </w:pPr>
            <w:r>
              <w:rPr>
                <w:rFonts w:hint="eastAsia"/>
                <w:lang w:val="en-US"/>
              </w:rPr>
              <w:t>833</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99.08</w:t>
            </w:r>
          </w:p>
        </w:tc>
        <w:tc>
          <w:tcPr>
            <w:tcW w:w="1512" w:type="dxa"/>
          </w:tcPr>
          <w:p w14:paraId="59C1AC40">
            <w:pPr>
              <w:spacing w:line="360" w:lineRule="exact"/>
              <w:jc w:val="center"/>
              <w:rPr>
                <w:lang w:val="en-US"/>
              </w:rPr>
            </w:pPr>
            <w:r>
              <w:rPr>
                <w:rFonts w:hint="eastAsia"/>
                <w:lang w:val="en-US"/>
              </w:rPr>
              <w:t>54495</w:t>
            </w:r>
          </w:p>
        </w:tc>
        <w:tc>
          <w:tcPr>
            <w:tcW w:w="1512" w:type="dxa"/>
          </w:tcPr>
          <w:p w14:paraId="75F9FCD2">
            <w:pPr>
              <w:spacing w:line="360" w:lineRule="exact"/>
              <w:jc w:val="center"/>
              <w:rPr>
                <w:lang w:val="en-US"/>
              </w:rPr>
            </w:pPr>
            <w:r>
              <w:rPr>
                <w:rFonts w:hint="eastAsia"/>
                <w:lang w:val="en-US"/>
              </w:rPr>
              <w:t>8.93</w:t>
            </w:r>
          </w:p>
        </w:tc>
        <w:tc>
          <w:tcPr>
            <w:tcW w:w="1512" w:type="dxa"/>
          </w:tcPr>
          <w:p w14:paraId="126501DF">
            <w:pPr>
              <w:spacing w:line="360" w:lineRule="exact"/>
              <w:jc w:val="center"/>
              <w:rPr>
                <w:lang w:val="en-US"/>
              </w:rPr>
            </w:pPr>
            <w:r>
              <w:rPr>
                <w:rFonts w:hint="eastAsia"/>
                <w:lang w:val="en-US"/>
              </w:rPr>
              <w:t>827</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98.39</w:t>
            </w:r>
          </w:p>
        </w:tc>
        <w:tc>
          <w:tcPr>
            <w:tcW w:w="1512" w:type="dxa"/>
            <w:shd w:val="clear" w:color="auto" w:fill="F2F2F2"/>
          </w:tcPr>
          <w:p w14:paraId="39D67FEE">
            <w:pPr>
              <w:spacing w:line="360" w:lineRule="exact"/>
              <w:jc w:val="center"/>
              <w:rPr>
                <w:lang w:val="en-US"/>
              </w:rPr>
            </w:pPr>
            <w:r>
              <w:rPr>
                <w:rFonts w:hint="eastAsia"/>
                <w:lang w:val="en-US"/>
              </w:rPr>
              <w:t>54114</w:t>
            </w:r>
          </w:p>
        </w:tc>
        <w:tc>
          <w:tcPr>
            <w:tcW w:w="1512" w:type="dxa"/>
            <w:shd w:val="clear" w:color="auto" w:fill="F2F2F2"/>
          </w:tcPr>
          <w:p w14:paraId="74F69325">
            <w:pPr>
              <w:spacing w:line="360" w:lineRule="exact"/>
              <w:jc w:val="center"/>
              <w:rPr>
                <w:lang w:val="en-US"/>
              </w:rPr>
            </w:pPr>
            <w:r>
              <w:rPr>
                <w:rFonts w:hint="eastAsia"/>
                <w:lang w:val="en-US"/>
              </w:rPr>
              <w:t>14.34</w:t>
            </w:r>
          </w:p>
        </w:tc>
        <w:tc>
          <w:tcPr>
            <w:tcW w:w="1512" w:type="dxa"/>
            <w:shd w:val="clear" w:color="auto" w:fill="F2F2F2"/>
          </w:tcPr>
          <w:p w14:paraId="3277D7D2">
            <w:pPr>
              <w:spacing w:line="360" w:lineRule="exact"/>
              <w:jc w:val="center"/>
              <w:rPr>
                <w:lang w:val="en-US"/>
              </w:rPr>
            </w:pPr>
            <w:r>
              <w:rPr>
                <w:rFonts w:hint="eastAsia"/>
                <w:lang w:val="en-US"/>
              </w:rPr>
              <w:t>821</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97.70</w:t>
            </w:r>
          </w:p>
        </w:tc>
        <w:tc>
          <w:tcPr>
            <w:tcW w:w="1512" w:type="dxa"/>
          </w:tcPr>
          <w:p w14:paraId="455E0A9F">
            <w:pPr>
              <w:spacing w:line="360" w:lineRule="exact"/>
              <w:jc w:val="center"/>
              <w:rPr>
                <w:lang w:val="en-US"/>
              </w:rPr>
            </w:pPr>
            <w:r>
              <w:rPr>
                <w:rFonts w:hint="eastAsia"/>
                <w:lang w:val="en-US"/>
              </w:rPr>
              <w:t>53735</w:t>
            </w:r>
          </w:p>
        </w:tc>
        <w:tc>
          <w:tcPr>
            <w:tcW w:w="1512" w:type="dxa"/>
          </w:tcPr>
          <w:p w14:paraId="43CA560B">
            <w:pPr>
              <w:spacing w:line="360" w:lineRule="exact"/>
              <w:jc w:val="center"/>
              <w:rPr>
                <w:lang w:val="en-US"/>
              </w:rPr>
            </w:pPr>
            <w:r>
              <w:rPr>
                <w:rFonts w:hint="eastAsia"/>
                <w:lang w:val="en-US"/>
              </w:rPr>
              <w:t>19.71</w:t>
            </w:r>
          </w:p>
        </w:tc>
        <w:tc>
          <w:tcPr>
            <w:tcW w:w="1512" w:type="dxa"/>
          </w:tcPr>
          <w:p w14:paraId="4453CD7F">
            <w:pPr>
              <w:spacing w:line="360" w:lineRule="exact"/>
              <w:jc w:val="center"/>
              <w:rPr>
                <w:lang w:val="en-US"/>
              </w:rPr>
            </w:pPr>
            <w:r>
              <w:rPr>
                <w:rFonts w:hint="eastAsia"/>
                <w:lang w:val="en-US"/>
              </w:rPr>
              <w:t>815</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97.02</w:t>
            </w:r>
          </w:p>
        </w:tc>
        <w:tc>
          <w:tcPr>
            <w:tcW w:w="1512" w:type="dxa"/>
            <w:shd w:val="clear" w:color="auto" w:fill="F2F2F2"/>
          </w:tcPr>
          <w:p w14:paraId="173C7B92">
            <w:pPr>
              <w:spacing w:line="360" w:lineRule="exact"/>
              <w:jc w:val="center"/>
              <w:rPr>
                <w:lang w:val="en-US"/>
              </w:rPr>
            </w:pPr>
            <w:r>
              <w:rPr>
                <w:rFonts w:hint="eastAsia"/>
                <w:lang w:val="en-US"/>
              </w:rPr>
              <w:t>53359</w:t>
            </w:r>
          </w:p>
        </w:tc>
        <w:tc>
          <w:tcPr>
            <w:tcW w:w="1512" w:type="dxa"/>
            <w:shd w:val="clear" w:color="auto" w:fill="F2F2F2"/>
          </w:tcPr>
          <w:p w14:paraId="065D526E">
            <w:pPr>
              <w:spacing w:line="360" w:lineRule="exact"/>
              <w:jc w:val="center"/>
              <w:rPr>
                <w:lang w:val="en-US"/>
              </w:rPr>
            </w:pPr>
            <w:r>
              <w:rPr>
                <w:rFonts w:hint="eastAsia"/>
                <w:lang w:val="en-US"/>
              </w:rPr>
              <w:t>25.05</w:t>
            </w:r>
          </w:p>
        </w:tc>
        <w:tc>
          <w:tcPr>
            <w:tcW w:w="1512" w:type="dxa"/>
            <w:shd w:val="clear" w:color="auto" w:fill="F2F2F2"/>
          </w:tcPr>
          <w:p w14:paraId="452FF6E4">
            <w:pPr>
              <w:spacing w:line="360" w:lineRule="exact"/>
              <w:jc w:val="center"/>
              <w:rPr>
                <w:lang w:val="en-US"/>
              </w:rPr>
            </w:pPr>
            <w:r>
              <w:rPr>
                <w:rFonts w:hint="eastAsia"/>
                <w:lang w:val="en-US"/>
              </w:rPr>
              <w:t>809</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96.34</w:t>
            </w:r>
          </w:p>
        </w:tc>
        <w:tc>
          <w:tcPr>
            <w:tcW w:w="1512" w:type="dxa"/>
          </w:tcPr>
          <w:p w14:paraId="027F3EE1">
            <w:pPr>
              <w:spacing w:line="360" w:lineRule="exact"/>
              <w:jc w:val="center"/>
              <w:rPr>
                <w:lang w:val="en-US"/>
              </w:rPr>
            </w:pPr>
            <w:r>
              <w:rPr>
                <w:rFonts w:hint="eastAsia"/>
                <w:lang w:val="en-US"/>
              </w:rPr>
              <w:t>52986</w:t>
            </w:r>
          </w:p>
        </w:tc>
        <w:tc>
          <w:tcPr>
            <w:tcW w:w="1512" w:type="dxa"/>
          </w:tcPr>
          <w:p w14:paraId="669BDEEE">
            <w:pPr>
              <w:spacing w:line="360" w:lineRule="exact"/>
              <w:jc w:val="center"/>
              <w:rPr>
                <w:lang w:val="en-US"/>
              </w:rPr>
            </w:pPr>
            <w:r>
              <w:rPr>
                <w:rFonts w:hint="eastAsia"/>
                <w:lang w:val="en-US"/>
              </w:rPr>
              <w:t>30.35</w:t>
            </w:r>
          </w:p>
        </w:tc>
        <w:tc>
          <w:tcPr>
            <w:tcW w:w="1512" w:type="dxa"/>
          </w:tcPr>
          <w:p w14:paraId="04C43C37">
            <w:pPr>
              <w:spacing w:line="360" w:lineRule="exact"/>
              <w:jc w:val="center"/>
              <w:rPr>
                <w:lang w:val="en-US"/>
              </w:rPr>
            </w:pPr>
            <w:r>
              <w:rPr>
                <w:rFonts w:hint="eastAsia"/>
                <w:lang w:val="en-US"/>
              </w:rPr>
              <w:t>804</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95.66</w:t>
            </w:r>
          </w:p>
        </w:tc>
        <w:tc>
          <w:tcPr>
            <w:tcW w:w="1512" w:type="dxa"/>
            <w:shd w:val="clear" w:color="auto" w:fill="F2F2F2"/>
          </w:tcPr>
          <w:p w14:paraId="1C01B10D">
            <w:pPr>
              <w:spacing w:line="360" w:lineRule="exact"/>
              <w:jc w:val="center"/>
              <w:rPr>
                <w:lang w:val="en-US"/>
              </w:rPr>
            </w:pPr>
            <w:r>
              <w:rPr>
                <w:rFonts w:hint="eastAsia"/>
                <w:lang w:val="en-US"/>
              </w:rPr>
              <w:t>52615</w:t>
            </w:r>
          </w:p>
        </w:tc>
        <w:tc>
          <w:tcPr>
            <w:tcW w:w="1512" w:type="dxa"/>
            <w:shd w:val="clear" w:color="auto" w:fill="F2F2F2"/>
          </w:tcPr>
          <w:p w14:paraId="07F1F4ED">
            <w:pPr>
              <w:spacing w:line="360" w:lineRule="exact"/>
              <w:jc w:val="center"/>
              <w:rPr>
                <w:lang w:val="en-US"/>
              </w:rPr>
            </w:pPr>
            <w:r>
              <w:rPr>
                <w:rFonts w:hint="eastAsia"/>
                <w:lang w:val="en-US"/>
              </w:rPr>
              <w:t>35.61</w:t>
            </w:r>
          </w:p>
        </w:tc>
        <w:tc>
          <w:tcPr>
            <w:tcW w:w="1512" w:type="dxa"/>
            <w:shd w:val="clear" w:color="auto" w:fill="F2F2F2"/>
          </w:tcPr>
          <w:p w14:paraId="684DDA39">
            <w:pPr>
              <w:spacing w:line="360" w:lineRule="exact"/>
              <w:jc w:val="center"/>
              <w:rPr>
                <w:lang w:val="en-US"/>
              </w:rPr>
            </w:pPr>
            <w:r>
              <w:rPr>
                <w:rFonts w:hint="eastAsia"/>
                <w:lang w:val="en-US"/>
              </w:rPr>
              <w:t>798</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94.99</w:t>
            </w:r>
          </w:p>
        </w:tc>
        <w:tc>
          <w:tcPr>
            <w:tcW w:w="1512" w:type="dxa"/>
          </w:tcPr>
          <w:p w14:paraId="14697BC8">
            <w:pPr>
              <w:spacing w:line="360" w:lineRule="exact"/>
              <w:jc w:val="center"/>
              <w:rPr>
                <w:lang w:val="en-US"/>
              </w:rPr>
            </w:pPr>
            <w:r>
              <w:rPr>
                <w:rFonts w:hint="eastAsia"/>
                <w:lang w:val="en-US"/>
              </w:rPr>
              <w:t>52246</w:t>
            </w:r>
          </w:p>
        </w:tc>
        <w:tc>
          <w:tcPr>
            <w:tcW w:w="1512" w:type="dxa"/>
          </w:tcPr>
          <w:p w14:paraId="2DBE66D2">
            <w:pPr>
              <w:spacing w:line="360" w:lineRule="exact"/>
              <w:jc w:val="center"/>
              <w:rPr>
                <w:lang w:val="en-US"/>
              </w:rPr>
            </w:pPr>
            <w:r>
              <w:rPr>
                <w:rFonts w:hint="eastAsia"/>
                <w:lang w:val="en-US"/>
              </w:rPr>
              <w:t>40.83</w:t>
            </w:r>
          </w:p>
        </w:tc>
        <w:tc>
          <w:tcPr>
            <w:tcW w:w="1512" w:type="dxa"/>
          </w:tcPr>
          <w:p w14:paraId="7C7B64D8">
            <w:pPr>
              <w:spacing w:line="360" w:lineRule="exact"/>
              <w:jc w:val="center"/>
              <w:rPr>
                <w:lang w:val="en-US"/>
              </w:rPr>
            </w:pPr>
            <w:r>
              <w:rPr>
                <w:rFonts w:hint="eastAsia"/>
                <w:lang w:val="en-US"/>
              </w:rPr>
              <w:t>793</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94.33</w:t>
            </w:r>
          </w:p>
        </w:tc>
        <w:tc>
          <w:tcPr>
            <w:tcW w:w="1512" w:type="dxa"/>
            <w:shd w:val="clear" w:color="auto" w:fill="F2F2F2"/>
          </w:tcPr>
          <w:p w14:paraId="4210F6DD">
            <w:pPr>
              <w:spacing w:line="360" w:lineRule="exact"/>
              <w:jc w:val="center"/>
              <w:rPr>
                <w:lang w:val="en-US"/>
              </w:rPr>
            </w:pPr>
            <w:r>
              <w:rPr>
                <w:rFonts w:hint="eastAsia"/>
                <w:lang w:val="en-US"/>
              </w:rPr>
              <w:t>51881</w:t>
            </w:r>
          </w:p>
        </w:tc>
        <w:tc>
          <w:tcPr>
            <w:tcW w:w="1512" w:type="dxa"/>
            <w:shd w:val="clear" w:color="auto" w:fill="F2F2F2"/>
          </w:tcPr>
          <w:p w14:paraId="1FDB5C92">
            <w:pPr>
              <w:spacing w:line="360" w:lineRule="exact"/>
              <w:jc w:val="center"/>
              <w:rPr>
                <w:lang w:val="en-US"/>
              </w:rPr>
            </w:pPr>
            <w:r>
              <w:rPr>
                <w:rFonts w:hint="eastAsia"/>
                <w:lang w:val="en-US"/>
              </w:rPr>
              <w:t>46.02</w:t>
            </w:r>
          </w:p>
        </w:tc>
        <w:tc>
          <w:tcPr>
            <w:tcW w:w="1512" w:type="dxa"/>
            <w:shd w:val="clear" w:color="auto" w:fill="F2F2F2"/>
          </w:tcPr>
          <w:p w14:paraId="3D7B102D">
            <w:pPr>
              <w:spacing w:line="360" w:lineRule="exact"/>
              <w:jc w:val="center"/>
              <w:rPr>
                <w:lang w:val="en-US"/>
              </w:rPr>
            </w:pPr>
            <w:r>
              <w:rPr>
                <w:rFonts w:hint="eastAsia"/>
                <w:lang w:val="en-US"/>
              </w:rPr>
              <w:t>787</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93.67</w:t>
            </w:r>
          </w:p>
        </w:tc>
        <w:tc>
          <w:tcPr>
            <w:tcW w:w="1512" w:type="dxa"/>
          </w:tcPr>
          <w:p w14:paraId="15D0FEA8">
            <w:pPr>
              <w:spacing w:line="360" w:lineRule="exact"/>
              <w:jc w:val="center"/>
              <w:rPr>
                <w:lang w:val="en-US"/>
              </w:rPr>
            </w:pPr>
            <w:r>
              <w:rPr>
                <w:rFonts w:hint="eastAsia"/>
                <w:lang w:val="en-US"/>
              </w:rPr>
              <w:t>51517</w:t>
            </w:r>
          </w:p>
        </w:tc>
        <w:tc>
          <w:tcPr>
            <w:tcW w:w="1512" w:type="dxa"/>
          </w:tcPr>
          <w:p w14:paraId="0DC6357F">
            <w:pPr>
              <w:spacing w:line="360" w:lineRule="exact"/>
              <w:jc w:val="center"/>
              <w:rPr>
                <w:lang w:val="en-US"/>
              </w:rPr>
            </w:pPr>
            <w:r>
              <w:rPr>
                <w:rFonts w:hint="eastAsia"/>
                <w:lang w:val="en-US"/>
              </w:rPr>
              <w:t>51.17</w:t>
            </w:r>
          </w:p>
        </w:tc>
        <w:tc>
          <w:tcPr>
            <w:tcW w:w="1512" w:type="dxa"/>
          </w:tcPr>
          <w:p w14:paraId="07FF0109">
            <w:pPr>
              <w:spacing w:line="360" w:lineRule="exact"/>
              <w:jc w:val="center"/>
              <w:rPr>
                <w:lang w:val="en-US"/>
              </w:rPr>
            </w:pPr>
            <w:r>
              <w:rPr>
                <w:rFonts w:hint="eastAsia"/>
                <w:lang w:val="en-US"/>
              </w:rPr>
              <w:t>782</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93.01</w:t>
            </w:r>
          </w:p>
        </w:tc>
        <w:tc>
          <w:tcPr>
            <w:tcW w:w="1512" w:type="dxa"/>
            <w:shd w:val="clear" w:color="auto" w:fill="F2F2F2"/>
          </w:tcPr>
          <w:p w14:paraId="453689D5">
            <w:pPr>
              <w:spacing w:line="360" w:lineRule="exact"/>
              <w:jc w:val="center"/>
              <w:rPr>
                <w:lang w:val="en-US"/>
              </w:rPr>
            </w:pPr>
            <w:r>
              <w:rPr>
                <w:rFonts w:hint="eastAsia"/>
                <w:lang w:val="en-US"/>
              </w:rPr>
              <w:t>51157</w:t>
            </w:r>
          </w:p>
        </w:tc>
        <w:tc>
          <w:tcPr>
            <w:tcW w:w="1512" w:type="dxa"/>
            <w:shd w:val="clear" w:color="auto" w:fill="F2F2F2"/>
          </w:tcPr>
          <w:p w14:paraId="58528CB0">
            <w:pPr>
              <w:spacing w:line="360" w:lineRule="exact"/>
              <w:jc w:val="center"/>
              <w:rPr>
                <w:lang w:val="en-US"/>
              </w:rPr>
            </w:pPr>
            <w:r>
              <w:rPr>
                <w:rFonts w:hint="eastAsia"/>
                <w:lang w:val="en-US"/>
              </w:rPr>
              <w:t>56.29</w:t>
            </w:r>
          </w:p>
        </w:tc>
        <w:tc>
          <w:tcPr>
            <w:tcW w:w="1512" w:type="dxa"/>
            <w:shd w:val="clear" w:color="auto" w:fill="F2F2F2"/>
          </w:tcPr>
          <w:p w14:paraId="71EC33BF">
            <w:pPr>
              <w:spacing w:line="360" w:lineRule="exact"/>
              <w:jc w:val="center"/>
              <w:rPr>
                <w:lang w:val="en-US"/>
              </w:rPr>
            </w:pPr>
            <w:r>
              <w:rPr>
                <w:rFonts w:hint="eastAsia"/>
                <w:lang w:val="en-US"/>
              </w:rPr>
              <w:t>776</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92.36</w:t>
            </w:r>
          </w:p>
        </w:tc>
        <w:tc>
          <w:tcPr>
            <w:tcW w:w="1512" w:type="dxa"/>
          </w:tcPr>
          <w:p w14:paraId="2F8D6D4B">
            <w:pPr>
              <w:spacing w:line="360" w:lineRule="exact"/>
              <w:jc w:val="center"/>
              <w:rPr>
                <w:lang w:val="en-US"/>
              </w:rPr>
            </w:pPr>
            <w:r>
              <w:rPr>
                <w:rFonts w:hint="eastAsia"/>
                <w:lang w:val="en-US"/>
              </w:rPr>
              <w:t>50799</w:t>
            </w:r>
          </w:p>
        </w:tc>
        <w:tc>
          <w:tcPr>
            <w:tcW w:w="1512" w:type="dxa"/>
          </w:tcPr>
          <w:p w14:paraId="5FA6A512">
            <w:pPr>
              <w:spacing w:line="360" w:lineRule="exact"/>
              <w:jc w:val="center"/>
              <w:rPr>
                <w:lang w:val="en-US"/>
              </w:rPr>
            </w:pPr>
            <w:r>
              <w:rPr>
                <w:rFonts w:hint="eastAsia"/>
                <w:lang w:val="en-US"/>
              </w:rPr>
              <w:t>61.37</w:t>
            </w:r>
          </w:p>
        </w:tc>
        <w:tc>
          <w:tcPr>
            <w:tcW w:w="1512" w:type="dxa"/>
          </w:tcPr>
          <w:p w14:paraId="171780AE">
            <w:pPr>
              <w:spacing w:line="360" w:lineRule="exact"/>
              <w:jc w:val="center"/>
              <w:rPr>
                <w:lang w:val="en-US"/>
              </w:rPr>
            </w:pPr>
            <w:r>
              <w:rPr>
                <w:rFonts w:hint="eastAsia"/>
                <w:lang w:val="en-US"/>
              </w:rPr>
              <w:t>771</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91.71</w:t>
            </w:r>
          </w:p>
        </w:tc>
        <w:tc>
          <w:tcPr>
            <w:tcW w:w="1512" w:type="dxa"/>
            <w:shd w:val="clear" w:color="auto" w:fill="F2F2F2"/>
          </w:tcPr>
          <w:p w14:paraId="36F62D95">
            <w:pPr>
              <w:spacing w:line="360" w:lineRule="exact"/>
              <w:jc w:val="center"/>
              <w:rPr>
                <w:lang w:val="en-US"/>
              </w:rPr>
            </w:pPr>
            <w:r>
              <w:rPr>
                <w:rFonts w:hint="eastAsia"/>
                <w:lang w:val="en-US"/>
              </w:rPr>
              <w:t>50443</w:t>
            </w:r>
          </w:p>
        </w:tc>
        <w:tc>
          <w:tcPr>
            <w:tcW w:w="1512" w:type="dxa"/>
            <w:shd w:val="clear" w:color="auto" w:fill="F2F2F2"/>
          </w:tcPr>
          <w:p w14:paraId="1D3F6DB8">
            <w:pPr>
              <w:spacing w:line="360" w:lineRule="exact"/>
              <w:jc w:val="center"/>
              <w:rPr>
                <w:lang w:val="en-US"/>
              </w:rPr>
            </w:pPr>
            <w:r>
              <w:rPr>
                <w:rFonts w:hint="eastAsia"/>
                <w:lang w:val="en-US"/>
              </w:rPr>
              <w:t>66.41</w:t>
            </w:r>
          </w:p>
        </w:tc>
        <w:tc>
          <w:tcPr>
            <w:tcW w:w="1512" w:type="dxa"/>
            <w:shd w:val="clear" w:color="auto" w:fill="F2F2F2"/>
          </w:tcPr>
          <w:p w14:paraId="2560F55A">
            <w:pPr>
              <w:spacing w:line="360" w:lineRule="exact"/>
              <w:jc w:val="center"/>
              <w:rPr>
                <w:lang w:val="en-US"/>
              </w:rPr>
            </w:pPr>
            <w:r>
              <w:rPr>
                <w:rFonts w:hint="eastAsia"/>
                <w:lang w:val="en-US"/>
              </w:rPr>
              <w:t>765</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91.07</w:t>
            </w:r>
          </w:p>
        </w:tc>
        <w:tc>
          <w:tcPr>
            <w:tcW w:w="1512" w:type="dxa"/>
          </w:tcPr>
          <w:p w14:paraId="5D37C27C">
            <w:pPr>
              <w:spacing w:line="360" w:lineRule="exact"/>
              <w:jc w:val="center"/>
              <w:rPr>
                <w:lang w:val="en-US"/>
              </w:rPr>
            </w:pPr>
            <w:r>
              <w:rPr>
                <w:rFonts w:hint="eastAsia"/>
                <w:lang w:val="en-US"/>
              </w:rPr>
              <w:t>50090</w:t>
            </w:r>
          </w:p>
        </w:tc>
        <w:tc>
          <w:tcPr>
            <w:tcW w:w="1512" w:type="dxa"/>
          </w:tcPr>
          <w:p w14:paraId="3F2D049C">
            <w:pPr>
              <w:spacing w:line="360" w:lineRule="exact"/>
              <w:jc w:val="center"/>
              <w:rPr>
                <w:lang w:val="en-US"/>
              </w:rPr>
            </w:pPr>
            <w:r>
              <w:rPr>
                <w:rFonts w:hint="eastAsia"/>
                <w:lang w:val="en-US"/>
              </w:rPr>
              <w:t>71.42</w:t>
            </w:r>
          </w:p>
        </w:tc>
        <w:tc>
          <w:tcPr>
            <w:tcW w:w="1512" w:type="dxa"/>
          </w:tcPr>
          <w:p w14:paraId="3D16AE49">
            <w:pPr>
              <w:spacing w:line="360" w:lineRule="exact"/>
              <w:jc w:val="center"/>
              <w:rPr>
                <w:lang w:val="en-US"/>
              </w:rPr>
            </w:pPr>
            <w:r>
              <w:rPr>
                <w:rFonts w:hint="eastAsia"/>
                <w:lang w:val="en-US"/>
              </w:rPr>
              <w:t>760</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90.44</w:t>
            </w:r>
          </w:p>
        </w:tc>
        <w:tc>
          <w:tcPr>
            <w:tcW w:w="1512" w:type="dxa"/>
            <w:shd w:val="clear" w:color="auto" w:fill="F2F2F2"/>
          </w:tcPr>
          <w:p w14:paraId="1A5AEF91">
            <w:pPr>
              <w:spacing w:line="360" w:lineRule="exact"/>
              <w:jc w:val="center"/>
              <w:rPr>
                <w:lang w:val="en-US"/>
              </w:rPr>
            </w:pPr>
            <w:r>
              <w:rPr>
                <w:rFonts w:hint="eastAsia"/>
                <w:lang w:val="en-US"/>
              </w:rPr>
              <w:t>49739</w:t>
            </w:r>
          </w:p>
        </w:tc>
        <w:tc>
          <w:tcPr>
            <w:tcW w:w="1512" w:type="dxa"/>
            <w:shd w:val="clear" w:color="auto" w:fill="F2F2F2"/>
          </w:tcPr>
          <w:p w14:paraId="2DA54294">
            <w:pPr>
              <w:spacing w:line="360" w:lineRule="exact"/>
              <w:jc w:val="center"/>
              <w:rPr>
                <w:lang w:val="en-US"/>
              </w:rPr>
            </w:pPr>
            <w:r>
              <w:rPr>
                <w:rFonts w:hint="eastAsia"/>
                <w:lang w:val="en-US"/>
              </w:rPr>
              <w:t>76.39</w:t>
            </w:r>
          </w:p>
        </w:tc>
        <w:tc>
          <w:tcPr>
            <w:tcW w:w="1512" w:type="dxa"/>
            <w:shd w:val="clear" w:color="auto" w:fill="F2F2F2"/>
          </w:tcPr>
          <w:p w14:paraId="37F7E462">
            <w:pPr>
              <w:spacing w:line="360" w:lineRule="exact"/>
              <w:jc w:val="center"/>
              <w:rPr>
                <w:lang w:val="en-US"/>
              </w:rPr>
            </w:pPr>
            <w:r>
              <w:rPr>
                <w:rFonts w:hint="eastAsia"/>
                <w:lang w:val="en-US"/>
              </w:rPr>
              <w:t>755</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89.80</w:t>
            </w:r>
          </w:p>
        </w:tc>
        <w:tc>
          <w:tcPr>
            <w:tcW w:w="1512" w:type="dxa"/>
          </w:tcPr>
          <w:p w14:paraId="75B357FC">
            <w:pPr>
              <w:spacing w:line="360" w:lineRule="exact"/>
              <w:jc w:val="center"/>
              <w:rPr>
                <w:lang w:val="en-US"/>
              </w:rPr>
            </w:pPr>
            <w:r>
              <w:rPr>
                <w:rFonts w:hint="eastAsia"/>
                <w:lang w:val="en-US"/>
              </w:rPr>
              <w:t>49391</w:t>
            </w:r>
          </w:p>
        </w:tc>
        <w:tc>
          <w:tcPr>
            <w:tcW w:w="1512" w:type="dxa"/>
          </w:tcPr>
          <w:p w14:paraId="7C436424">
            <w:pPr>
              <w:spacing w:line="360" w:lineRule="exact"/>
              <w:jc w:val="center"/>
              <w:rPr>
                <w:lang w:val="en-US"/>
              </w:rPr>
            </w:pPr>
            <w:r>
              <w:rPr>
                <w:rFonts w:hint="eastAsia"/>
                <w:lang w:val="en-US"/>
              </w:rPr>
              <w:t>81.33</w:t>
            </w:r>
          </w:p>
        </w:tc>
        <w:tc>
          <w:tcPr>
            <w:tcW w:w="1512" w:type="dxa"/>
          </w:tcPr>
          <w:p w14:paraId="4065B430">
            <w:pPr>
              <w:spacing w:line="360" w:lineRule="exact"/>
              <w:jc w:val="center"/>
              <w:rPr>
                <w:lang w:val="en-US"/>
              </w:rPr>
            </w:pPr>
            <w:r>
              <w:rPr>
                <w:rFonts w:hint="eastAsia"/>
                <w:lang w:val="en-US"/>
              </w:rPr>
              <w:t>749</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89.17</w:t>
            </w:r>
          </w:p>
        </w:tc>
        <w:tc>
          <w:tcPr>
            <w:tcW w:w="1512" w:type="dxa"/>
            <w:shd w:val="clear" w:color="auto" w:fill="F2F2F2"/>
          </w:tcPr>
          <w:p w14:paraId="32006E65">
            <w:pPr>
              <w:spacing w:line="360" w:lineRule="exact"/>
              <w:jc w:val="center"/>
              <w:rPr>
                <w:lang w:val="en-US"/>
              </w:rPr>
            </w:pPr>
            <w:r>
              <w:rPr>
                <w:rFonts w:hint="eastAsia"/>
                <w:lang w:val="en-US"/>
              </w:rPr>
              <w:t>49046</w:t>
            </w:r>
          </w:p>
        </w:tc>
        <w:tc>
          <w:tcPr>
            <w:tcW w:w="1512" w:type="dxa"/>
            <w:shd w:val="clear" w:color="auto" w:fill="F2F2F2"/>
          </w:tcPr>
          <w:p w14:paraId="5597D8C1">
            <w:pPr>
              <w:spacing w:line="360" w:lineRule="exact"/>
              <w:jc w:val="center"/>
              <w:rPr>
                <w:lang w:val="en-US"/>
              </w:rPr>
            </w:pPr>
            <w:r>
              <w:rPr>
                <w:rFonts w:hint="eastAsia"/>
                <w:lang w:val="en-US"/>
              </w:rPr>
              <w:t>86.23</w:t>
            </w:r>
          </w:p>
        </w:tc>
        <w:tc>
          <w:tcPr>
            <w:tcW w:w="1512" w:type="dxa"/>
            <w:shd w:val="clear" w:color="auto" w:fill="F2F2F2"/>
          </w:tcPr>
          <w:p w14:paraId="3D634991">
            <w:pPr>
              <w:spacing w:line="360" w:lineRule="exact"/>
              <w:jc w:val="center"/>
              <w:rPr>
                <w:lang w:val="en-US"/>
              </w:rPr>
            </w:pPr>
            <w:r>
              <w:rPr>
                <w:rFonts w:hint="eastAsia"/>
                <w:lang w:val="en-US"/>
              </w:rPr>
              <w:t>744</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88.55</w:t>
            </w:r>
          </w:p>
        </w:tc>
        <w:tc>
          <w:tcPr>
            <w:tcW w:w="1512" w:type="dxa"/>
          </w:tcPr>
          <w:p w14:paraId="797E0264">
            <w:pPr>
              <w:spacing w:line="360" w:lineRule="exact"/>
              <w:jc w:val="center"/>
              <w:rPr>
                <w:lang w:val="en-US"/>
              </w:rPr>
            </w:pPr>
            <w:r>
              <w:rPr>
                <w:rFonts w:hint="eastAsia"/>
                <w:lang w:val="en-US"/>
              </w:rPr>
              <w:t>48702</w:t>
            </w:r>
          </w:p>
        </w:tc>
        <w:tc>
          <w:tcPr>
            <w:tcW w:w="1512" w:type="dxa"/>
          </w:tcPr>
          <w:p w14:paraId="722EAD03">
            <w:pPr>
              <w:spacing w:line="360" w:lineRule="exact"/>
              <w:jc w:val="center"/>
              <w:rPr>
                <w:lang w:val="en-US"/>
              </w:rPr>
            </w:pPr>
            <w:r>
              <w:rPr>
                <w:rFonts w:hint="eastAsia"/>
                <w:lang w:val="en-US"/>
              </w:rPr>
              <w:t>91.1</w:t>
            </w:r>
          </w:p>
        </w:tc>
        <w:tc>
          <w:tcPr>
            <w:tcW w:w="1512" w:type="dxa"/>
          </w:tcPr>
          <w:p w14:paraId="03B04182">
            <w:pPr>
              <w:spacing w:line="360" w:lineRule="exact"/>
              <w:jc w:val="center"/>
              <w:rPr>
                <w:lang w:val="en-US"/>
              </w:rPr>
            </w:pPr>
            <w:r>
              <w:rPr>
                <w:rFonts w:hint="eastAsia"/>
                <w:lang w:val="en-US"/>
              </w:rPr>
              <w:t>739</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87.93</w:t>
            </w:r>
          </w:p>
        </w:tc>
        <w:tc>
          <w:tcPr>
            <w:tcW w:w="1512" w:type="dxa"/>
            <w:shd w:val="clear" w:color="auto" w:fill="F2F2F2"/>
          </w:tcPr>
          <w:p w14:paraId="72AEDF47">
            <w:pPr>
              <w:spacing w:line="360" w:lineRule="exact"/>
              <w:jc w:val="center"/>
              <w:rPr>
                <w:lang w:val="en-US"/>
              </w:rPr>
            </w:pPr>
            <w:r>
              <w:rPr>
                <w:rFonts w:hint="eastAsia"/>
                <w:lang w:val="en-US"/>
              </w:rPr>
              <w:t>48361</w:t>
            </w:r>
          </w:p>
        </w:tc>
        <w:tc>
          <w:tcPr>
            <w:tcW w:w="1512" w:type="dxa"/>
            <w:shd w:val="clear" w:color="auto" w:fill="F2F2F2"/>
          </w:tcPr>
          <w:p w14:paraId="39B8983C">
            <w:pPr>
              <w:spacing w:line="360" w:lineRule="exact"/>
              <w:jc w:val="center"/>
              <w:rPr>
                <w:lang w:val="en-US"/>
              </w:rPr>
            </w:pPr>
            <w:r>
              <w:rPr>
                <w:rFonts w:hint="eastAsia"/>
                <w:lang w:val="en-US"/>
              </w:rPr>
              <w:t>95.94</w:t>
            </w:r>
          </w:p>
        </w:tc>
        <w:tc>
          <w:tcPr>
            <w:tcW w:w="1512" w:type="dxa"/>
            <w:shd w:val="clear" w:color="auto" w:fill="F2F2F2"/>
          </w:tcPr>
          <w:p w14:paraId="79B50FEF">
            <w:pPr>
              <w:spacing w:line="360" w:lineRule="exact"/>
              <w:jc w:val="center"/>
              <w:rPr>
                <w:lang w:val="en-US"/>
              </w:rPr>
            </w:pPr>
            <w:r>
              <w:rPr>
                <w:rFonts w:hint="eastAsia"/>
                <w:lang w:val="en-US"/>
              </w:rPr>
              <w:t>734</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2399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132万元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338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338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5919"/>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95.97</w:t>
            </w:r>
          </w:p>
        </w:tc>
        <w:tc>
          <w:tcPr>
            <w:tcW w:w="1534" w:type="dxa"/>
            <w:shd w:val="clear" w:color="auto" w:fill="FFFFFF" w:themeFill="background1"/>
          </w:tcPr>
          <w:p w14:paraId="5DE3FC75">
            <w:pPr>
              <w:spacing w:line="360" w:lineRule="exact"/>
              <w:jc w:val="center"/>
              <w:rPr>
                <w:bCs/>
                <w:lang w:val="en-US"/>
              </w:rPr>
            </w:pPr>
            <w:r>
              <w:rPr>
                <w:bCs/>
                <w:lang w:val="en-US"/>
              </w:rPr>
              <w:t>2399.36</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28.94</w:t>
            </w:r>
          </w:p>
        </w:tc>
        <w:tc>
          <w:tcPr>
            <w:tcW w:w="1534" w:type="dxa"/>
            <w:shd w:val="clear" w:color="auto" w:fill="F1F1F1" w:themeFill="background1" w:themeFillShade="F2"/>
          </w:tcPr>
          <w:p w14:paraId="0E5C1FEC">
            <w:pPr>
              <w:spacing w:line="360" w:lineRule="exact"/>
              <w:jc w:val="center"/>
              <w:rPr>
                <w:bCs/>
                <w:lang w:val="en-US"/>
              </w:rPr>
            </w:pPr>
            <w:r>
              <w:rPr>
                <w:bCs/>
                <w:lang w:val="en-US"/>
              </w:rPr>
              <w:t>723.40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0.21</w:t>
            </w:r>
          </w:p>
        </w:tc>
        <w:tc>
          <w:tcPr>
            <w:tcW w:w="1534" w:type="dxa"/>
            <w:shd w:val="clear" w:color="auto" w:fill="FFFFFF" w:themeFill="background1"/>
          </w:tcPr>
          <w:p w14:paraId="0CE1D3F8">
            <w:pPr>
              <w:spacing w:line="360" w:lineRule="exact"/>
              <w:jc w:val="center"/>
              <w:rPr>
                <w:bCs/>
                <w:lang w:val="en-US"/>
              </w:rPr>
            </w:pPr>
            <w:r>
              <w:rPr>
                <w:bCs/>
                <w:lang w:val="en-US"/>
              </w:rPr>
              <w:t>5.28</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79.47</w:t>
            </w:r>
          </w:p>
        </w:tc>
        <w:tc>
          <w:tcPr>
            <w:tcW w:w="1534" w:type="dxa"/>
            <w:shd w:val="clear" w:color="auto" w:fill="F1F1F1" w:themeFill="background1" w:themeFillShade="F2"/>
          </w:tcPr>
          <w:p w14:paraId="4AB9C86E">
            <w:pPr>
              <w:spacing w:line="360" w:lineRule="exact"/>
              <w:jc w:val="center"/>
              <w:rPr>
                <w:bCs/>
                <w:lang w:val="en-US"/>
              </w:rPr>
            </w:pPr>
            <w:r>
              <w:rPr>
                <w:bCs/>
                <w:lang w:val="en-US"/>
              </w:rPr>
              <w:t>1986.65</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0.97</w:t>
            </w:r>
          </w:p>
        </w:tc>
        <w:tc>
          <w:tcPr>
            <w:tcW w:w="1534" w:type="dxa"/>
            <w:shd w:val="clear" w:color="auto" w:fill="FFFFFF" w:themeFill="background1"/>
          </w:tcPr>
          <w:p w14:paraId="04358DC1">
            <w:pPr>
              <w:spacing w:line="360" w:lineRule="exact"/>
              <w:jc w:val="center"/>
              <w:rPr>
                <w:bCs/>
                <w:lang w:val="en-US"/>
              </w:rPr>
            </w:pPr>
            <w:r>
              <w:rPr>
                <w:bCs/>
                <w:lang w:val="en-US"/>
              </w:rPr>
              <w:t>24.23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1.46</w:t>
            </w:r>
          </w:p>
        </w:tc>
        <w:tc>
          <w:tcPr>
            <w:tcW w:w="1534" w:type="dxa"/>
            <w:shd w:val="clear" w:color="auto" w:fill="F1F1F1" w:themeFill="background1" w:themeFillShade="F2"/>
          </w:tcPr>
          <w:p w14:paraId="71772538">
            <w:pPr>
              <w:spacing w:line="360" w:lineRule="exact"/>
              <w:jc w:val="center"/>
              <w:rPr>
                <w:bCs/>
                <w:lang w:val="en-US"/>
              </w:rPr>
            </w:pPr>
            <w:r>
              <w:rPr>
                <w:bCs/>
                <w:lang w:val="en-US"/>
              </w:rPr>
              <w:t>36.48</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2956"/>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946</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119.855</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88.2%</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108.8</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2399.4</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90.02</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131.96</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1986.65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0B087E87">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30531"/>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454F023F"/>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54F023F"/>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awei\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tmp1.dotx</Template>
  <Pages>19</Pages>
  <Words>4944</Words>
  <Characters>6533</Characters>
  <Lines>66</Lines>
  <Paragraphs>18</Paragraphs>
  <TotalTime>1</TotalTime>
  <ScaleCrop>false</ScaleCrop>
  <LinksUpToDate>false</LinksUpToDate>
  <CharactersWithSpaces>8902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2024-12-17T02:29:00Z</dcterms:created>
  <dc:creator>huawei</dc:creator>
  <cp:lastModifiedBy>huawei</cp:lastModifiedBy>
  <dcterms:modified xsi:type="dcterms:W3CDTF">2024-12-17T02:31:45Z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E1C4FF878ACD41C397E2E541C08A9470_11</vt:lpwstr>
  </property>
</Properties>
</file>