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6FA7E" w14:textId="77777777" w:rsidR="00584ED2" w:rsidRDefault="001126E3">
      <w:pPr>
        <w:rPr>
          <w:rFonts w:ascii="宋体" w:eastAsia="宋体" w:hAnsi="宋体"/>
          <w:b/>
          <w:sz w:val="72"/>
          <w:szCs w:val="72"/>
        </w:rPr>
      </w:pPr>
      <w:r>
        <w:rPr>
          <w:rFonts w:ascii="Times New Roman" w:eastAsia="宋体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47E98588" wp14:editId="64B497EF">
            <wp:extent cx="2383155" cy="726440"/>
            <wp:effectExtent l="0" t="0" r="4445" b="1016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" t="28942" r="2326" b="27083"/>
                    <a:stretch>
                      <a:fillRect/>
                    </a:stretch>
                  </pic:blipFill>
                  <pic:spPr>
                    <a:xfrm>
                      <a:off x="0" y="0"/>
                      <a:ext cx="2391767" cy="7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48A03" w14:textId="77777777" w:rsidR="00584ED2" w:rsidRDefault="00584ED2">
      <w:pPr>
        <w:jc w:val="center"/>
        <w:rPr>
          <w:rFonts w:ascii="宋体" w:eastAsia="宋体" w:hAnsi="宋体"/>
          <w:b/>
          <w:sz w:val="72"/>
          <w:szCs w:val="72"/>
        </w:rPr>
      </w:pPr>
    </w:p>
    <w:p w14:paraId="065F97EB" w14:textId="77777777" w:rsidR="00584ED2" w:rsidRDefault="001126E3">
      <w:pPr>
        <w:jc w:val="center"/>
        <w:rPr>
          <w:rFonts w:ascii="Times New Roman" w:eastAsia="黑体" w:hAnsi="Times New Roman" w:cs="Times New Roman"/>
          <w:b/>
          <w:color w:val="000000" w:themeColor="text1"/>
          <w:sz w:val="56"/>
          <w:szCs w:val="48"/>
        </w:rPr>
      </w:pPr>
      <w:r>
        <w:rPr>
          <w:rFonts w:ascii="Times New Roman" w:eastAsia="黑体" w:hAnsi="Times New Roman" w:cs="Times New Roman" w:hint="eastAsia"/>
          <w:b/>
          <w:color w:val="000000" w:themeColor="text1"/>
          <w:sz w:val="56"/>
          <w:szCs w:val="48"/>
        </w:rPr>
        <w:t>暖通负荷工程改造结果</w:t>
      </w:r>
    </w:p>
    <w:p w14:paraId="1C53CB8B" w14:textId="77777777" w:rsidR="00584ED2" w:rsidRDefault="00584ED2">
      <w:pPr>
        <w:jc w:val="center"/>
        <w:rPr>
          <w:rFonts w:ascii="Times New Roman" w:eastAsia="黑体" w:hAnsi="Times New Roman" w:cs="Times New Roman"/>
          <w:b/>
          <w:color w:val="000000" w:themeColor="text1"/>
          <w:sz w:val="56"/>
          <w:szCs w:val="48"/>
        </w:rPr>
      </w:pPr>
    </w:p>
    <w:p w14:paraId="55B45DAD" w14:textId="77777777" w:rsidR="00584ED2" w:rsidRDefault="001126E3">
      <w:pPr>
        <w:jc w:val="center"/>
        <w:rPr>
          <w:rFonts w:ascii="宋体" w:hAnsi="宋体"/>
          <w:sz w:val="30"/>
          <w:szCs w:val="30"/>
        </w:rPr>
      </w:pPr>
      <w:r>
        <w:rPr>
          <w:rFonts w:ascii="Times New Roman" w:eastAsia="黑体" w:hAnsi="Times New Roman" w:cs="Times New Roman"/>
          <w:b/>
          <w:noProof/>
          <w:color w:val="000000" w:themeColor="text1"/>
          <w:sz w:val="52"/>
          <w:szCs w:val="44"/>
        </w:rPr>
        <w:drawing>
          <wp:inline distT="0" distB="0" distL="114300" distR="114300" wp14:anchorId="7F358A61" wp14:editId="440AB448">
            <wp:extent cx="5267960" cy="3354070"/>
            <wp:effectExtent l="0" t="0" r="2540" b="11430"/>
            <wp:docPr id="15" name="图片 15" descr="项目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项目配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88F2" w14:textId="77777777" w:rsidR="00584ED2" w:rsidRDefault="00584ED2">
      <w:pPr>
        <w:jc w:val="center"/>
        <w:rPr>
          <w:rFonts w:ascii="宋体" w:hAnsi="宋体"/>
          <w:sz w:val="30"/>
          <w:szCs w:val="30"/>
        </w:rPr>
      </w:pPr>
    </w:p>
    <w:p w14:paraId="0EE47041" w14:textId="77777777" w:rsidR="00584ED2" w:rsidRDefault="001126E3">
      <w:pPr>
        <w:spacing w:line="360" w:lineRule="auto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48"/>
        </w:rPr>
      </w:pPr>
      <w:r>
        <w:rPr>
          <w:rFonts w:ascii="Times New Roman" w:eastAsia="黑体" w:hAnsi="Times New Roman" w:cs="Times New Roman" w:hint="eastAsia"/>
          <w:b/>
          <w:color w:val="000000" w:themeColor="text1"/>
          <w:sz w:val="28"/>
          <w:szCs w:val="48"/>
        </w:rPr>
        <w:t>参赛人员：</w:t>
      </w:r>
      <w:r>
        <w:rPr>
          <w:rFonts w:ascii="Times New Roman" w:eastAsia="黑体" w:hAnsi="Times New Roman" w:cs="Times New Roman"/>
          <w:b/>
          <w:color w:val="000000" w:themeColor="text1"/>
          <w:sz w:val="28"/>
          <w:szCs w:val="48"/>
        </w:rPr>
        <w:t>师王涛</w:t>
      </w:r>
      <w:r>
        <w:rPr>
          <w:rFonts w:ascii="Times New Roman" w:eastAsia="黑体" w:hAnsi="Times New Roman" w:cs="Times New Roman" w:hint="eastAsia"/>
          <w:b/>
          <w:color w:val="000000" w:themeColor="text1"/>
          <w:sz w:val="28"/>
          <w:szCs w:val="48"/>
        </w:rPr>
        <w:t>，</w:t>
      </w:r>
      <w:r>
        <w:rPr>
          <w:rFonts w:ascii="Times New Roman" w:eastAsia="黑体" w:hAnsi="Times New Roman" w:cs="Times New Roman"/>
          <w:b/>
          <w:color w:val="000000" w:themeColor="text1"/>
          <w:sz w:val="28"/>
          <w:szCs w:val="48"/>
        </w:rPr>
        <w:t>程浩冉，</w:t>
      </w:r>
      <w:proofErr w:type="gramStart"/>
      <w:r>
        <w:rPr>
          <w:rFonts w:ascii="Times New Roman" w:eastAsia="黑体" w:hAnsi="Times New Roman" w:cs="Times New Roman"/>
          <w:b/>
          <w:color w:val="000000" w:themeColor="text1"/>
          <w:sz w:val="28"/>
          <w:szCs w:val="48"/>
        </w:rPr>
        <w:t>党元曦</w:t>
      </w:r>
      <w:proofErr w:type="gramEnd"/>
      <w:r>
        <w:rPr>
          <w:rFonts w:ascii="Times New Roman" w:eastAsia="黑体" w:hAnsi="Times New Roman" w:cs="Times New Roman"/>
          <w:b/>
          <w:color w:val="000000" w:themeColor="text1"/>
          <w:sz w:val="28"/>
          <w:szCs w:val="48"/>
        </w:rPr>
        <w:t>，马晶晶，王艳辉</w:t>
      </w:r>
    </w:p>
    <w:p w14:paraId="6CB313E6" w14:textId="77777777" w:rsidR="00584ED2" w:rsidRDefault="001126E3">
      <w:pPr>
        <w:spacing w:line="360" w:lineRule="auto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48"/>
        </w:rPr>
      </w:pPr>
      <w:r>
        <w:rPr>
          <w:rFonts w:ascii="Times New Roman" w:eastAsia="黑体" w:hAnsi="Times New Roman" w:cs="Times New Roman" w:hint="eastAsia"/>
          <w:b/>
          <w:color w:val="000000" w:themeColor="text1"/>
          <w:sz w:val="28"/>
          <w:szCs w:val="48"/>
        </w:rPr>
        <w:t>指导老师：邓杰文，王飞飞，徐新华</w:t>
      </w:r>
    </w:p>
    <w:p w14:paraId="2D0F57CA" w14:textId="77777777" w:rsidR="00584ED2" w:rsidRDefault="001126E3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 w:val="28"/>
          <w:szCs w:val="48"/>
        </w:rPr>
      </w:pPr>
      <w:r>
        <w:rPr>
          <w:rFonts w:ascii="Times New Roman" w:eastAsia="黑体" w:hAnsi="Times New Roman" w:cs="Times New Roman"/>
          <w:b/>
          <w:color w:val="000000" w:themeColor="text1"/>
          <w:sz w:val="28"/>
          <w:szCs w:val="48"/>
        </w:rPr>
        <w:t>华中科技大学环境科学与工程</w:t>
      </w:r>
      <w:r>
        <w:rPr>
          <w:rFonts w:ascii="Times New Roman" w:eastAsia="宋体" w:hAnsi="Times New Roman" w:cs="Times New Roman" w:hint="eastAsia"/>
          <w:b/>
          <w:color w:val="000000" w:themeColor="text1"/>
          <w:sz w:val="28"/>
          <w:szCs w:val="48"/>
        </w:rPr>
        <w:t>学院</w:t>
      </w:r>
    </w:p>
    <w:p w14:paraId="40A7B653" w14:textId="77777777" w:rsidR="00584ED2" w:rsidRDefault="001126E3">
      <w:pPr>
        <w:jc w:val="center"/>
        <w:rPr>
          <w:rFonts w:ascii="宋体" w:hAnsi="宋体"/>
          <w:sz w:val="30"/>
          <w:szCs w:val="30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sz w:val="28"/>
          <w:szCs w:val="48"/>
        </w:rPr>
        <w:t>2024</w:t>
      </w:r>
      <w:r>
        <w:rPr>
          <w:rFonts w:ascii="Times New Roman" w:eastAsia="宋体" w:hAnsi="Times New Roman" w:cs="Times New Roman" w:hint="eastAsia"/>
          <w:b/>
          <w:color w:val="000000" w:themeColor="text1"/>
          <w:sz w:val="28"/>
          <w:szCs w:val="48"/>
        </w:rPr>
        <w:t>年</w:t>
      </w:r>
      <w:r>
        <w:rPr>
          <w:rFonts w:ascii="Times New Roman" w:eastAsia="宋体" w:hAnsi="Times New Roman" w:cs="Times New Roman" w:hint="eastAsia"/>
          <w:b/>
          <w:color w:val="000000" w:themeColor="text1"/>
          <w:sz w:val="28"/>
          <w:szCs w:val="48"/>
        </w:rPr>
        <w:t>12</w:t>
      </w:r>
      <w:r>
        <w:rPr>
          <w:rFonts w:ascii="Times New Roman" w:eastAsia="宋体" w:hAnsi="Times New Roman" w:cs="Times New Roman" w:hint="eastAsia"/>
          <w:b/>
          <w:color w:val="000000" w:themeColor="text1"/>
          <w:sz w:val="28"/>
          <w:szCs w:val="48"/>
        </w:rPr>
        <w:t>月</w:t>
      </w:r>
      <w:r>
        <w:rPr>
          <w:rFonts w:ascii="Times New Roman" w:eastAsia="宋体" w:hAnsi="Times New Roman" w:cs="Times New Roman" w:hint="eastAsia"/>
          <w:b/>
          <w:color w:val="000000" w:themeColor="text1"/>
          <w:sz w:val="28"/>
          <w:szCs w:val="48"/>
        </w:rPr>
        <w:t>2</w:t>
      </w:r>
      <w:r>
        <w:rPr>
          <w:rFonts w:ascii="Times New Roman" w:eastAsia="宋体" w:hAnsi="Times New Roman" w:cs="Times New Roman"/>
          <w:b/>
          <w:color w:val="000000" w:themeColor="text1"/>
          <w:sz w:val="28"/>
          <w:szCs w:val="48"/>
        </w:rPr>
        <w:t>4</w:t>
      </w:r>
      <w:r>
        <w:rPr>
          <w:rFonts w:ascii="Times New Roman" w:eastAsia="宋体" w:hAnsi="Times New Roman" w:cs="Times New Roman" w:hint="eastAsia"/>
          <w:b/>
          <w:color w:val="000000" w:themeColor="text1"/>
          <w:sz w:val="28"/>
          <w:szCs w:val="48"/>
        </w:rPr>
        <w:t>日</w:t>
      </w:r>
    </w:p>
    <w:p w14:paraId="7D0A751A" w14:textId="77777777" w:rsidR="00584ED2" w:rsidRDefault="00584ED2">
      <w:pPr>
        <w:rPr>
          <w:rFonts w:ascii="宋体" w:hAnsi="宋体"/>
          <w:sz w:val="30"/>
          <w:szCs w:val="30"/>
        </w:rPr>
      </w:pPr>
    </w:p>
    <w:p w14:paraId="153B5651" w14:textId="77777777" w:rsidR="00584ED2" w:rsidRDefault="00584ED2">
      <w:pPr>
        <w:rPr>
          <w:rFonts w:ascii="宋体" w:eastAsia="宋体" w:hAnsi="宋体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3859594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06B1C3F" w14:textId="77777777" w:rsidR="00584ED2" w:rsidRDefault="001126E3">
          <w:pPr>
            <w:pStyle w:val="TOC10"/>
            <w:jc w:val="center"/>
            <w:rPr>
              <w:b/>
            </w:rPr>
          </w:pPr>
          <w:r>
            <w:rPr>
              <w:b/>
              <w:lang w:val="zh-CN"/>
            </w:rPr>
            <w:t>目录</w:t>
          </w:r>
        </w:p>
        <w:p w14:paraId="482766EA" w14:textId="77777777" w:rsidR="00584ED2" w:rsidRDefault="001126E3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r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fldChar w:fldCharType="begin"/>
          </w:r>
          <w:r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instrText xml:space="preserve"> TOC \o "1-3" \h \z \u </w:instrText>
          </w:r>
          <w:r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fldChar w:fldCharType="separate"/>
          </w:r>
          <w:hyperlink w:anchor="_Toc18579244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一、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项目概述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_Toc185792446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14:paraId="2AA40A88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47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1.1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问题说明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_Toc185792447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3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7234CFFB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48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1.2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工程设置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_Toc185792448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4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6F1BC272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49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1.3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工程设置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</w:instrText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oc185792449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5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16FF8FC5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50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1.4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气象参数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_Toc185792450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b/>
              </w:rPr>
              <w:t>错误！未定义书签。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653B31E2" w14:textId="77777777" w:rsidR="00584ED2" w:rsidRDefault="001126E3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51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二、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工程构造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_Toc185792451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14:paraId="2AF5A995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52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2.1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外围护结构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_Toc185792452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7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2D7783FC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53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2.2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封闭阳台构造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_Toc185792453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7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5D0F1FA1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54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2.3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地下围护结构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_Toc185792454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7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283D4F76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55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2.4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内围护结构：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_Toc185792455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531E31E4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56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2.5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门构造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</w:instrText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Toc185792456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486CD15E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57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2.6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窗构造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_Toc185792457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11A8DF50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58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2.7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材料列表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_Toc185792458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168BC393" w14:textId="77777777" w:rsidR="00584ED2" w:rsidRDefault="001126E3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59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三、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门窗类型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_Toc185792459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14:paraId="0ADAAB22" w14:textId="77777777" w:rsidR="00584ED2" w:rsidRDefault="001126E3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  <w:rPr>
              <w:rFonts w:ascii="宋体" w:eastAsia="宋体" w:hAnsi="宋体" w:cs="宋体"/>
              <w:b/>
              <w:bCs/>
              <w:sz w:val="24"/>
              <w:szCs w:val="24"/>
            </w:rPr>
          </w:pPr>
          <w:hyperlink w:anchor="_Toc185792460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四、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房间类型以及参数设置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_Toc185792460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14:paraId="01E3EAD5" w14:textId="77777777" w:rsidR="00584ED2" w:rsidRDefault="001126E3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61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五、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项目改造前后对比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REF _Toc185792461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11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14:paraId="1FB498B1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62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5.1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模拟周期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_Toc185792462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11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6E527154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63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5.2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全年冷暖需求对比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PAGEREF _Toc185792463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11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6BD288BE" w14:textId="77777777" w:rsidR="00584ED2" w:rsidRDefault="001126E3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rPr>
              <w:rFonts w:ascii="宋体" w:eastAsia="宋体" w:hAnsi="宋体"/>
              <w:sz w:val="24"/>
              <w:szCs w:val="24"/>
            </w:rPr>
          </w:pPr>
          <w:hyperlink w:anchor="_Toc185792464" w:history="1">
            <w:r>
              <w:rPr>
                <w:rStyle w:val="a4"/>
                <w:rFonts w:ascii="宋体" w:eastAsia="宋体" w:hAnsi="宋体"/>
                <w:sz w:val="24"/>
                <w:szCs w:val="24"/>
              </w:rPr>
              <w:t>5.3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Style w:val="a4"/>
                <w:rFonts w:ascii="宋体" w:eastAsia="宋体" w:hAnsi="宋体"/>
                <w:sz w:val="24"/>
                <w:szCs w:val="24"/>
              </w:rPr>
              <w:t>负荷分项统计对比</w:t>
            </w:r>
            <w:r>
              <w:rPr>
                <w:rFonts w:ascii="宋体" w:eastAsia="宋体" w:hAnsi="宋体"/>
                <w:sz w:val="24"/>
                <w:szCs w:val="24"/>
              </w:rPr>
              <w:tab/>
            </w:r>
            <w:r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 PA</w:instrText>
            </w:r>
            <w:r>
              <w:rPr>
                <w:rFonts w:ascii="宋体" w:eastAsia="宋体" w:hAnsi="宋体"/>
                <w:sz w:val="24"/>
                <w:szCs w:val="24"/>
              </w:rPr>
              <w:instrText xml:space="preserve">GEREF _Toc185792464 \h </w:instrText>
            </w:r>
            <w:r>
              <w:rPr>
                <w:rFonts w:ascii="宋体" w:eastAsia="宋体" w:hAnsi="宋体"/>
                <w:sz w:val="24"/>
                <w:szCs w:val="24"/>
              </w:rPr>
            </w:r>
            <w:r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/>
                <w:sz w:val="24"/>
                <w:szCs w:val="24"/>
              </w:rPr>
              <w:t>11</w:t>
            </w:r>
            <w:r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06D4CA27" w14:textId="77777777" w:rsidR="00584ED2" w:rsidRDefault="001126E3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  <w:rPr>
              <w:rFonts w:ascii="宋体" w:eastAsia="宋体" w:hAnsi="宋体" w:cs="宋体"/>
              <w:sz w:val="24"/>
              <w:szCs w:val="24"/>
            </w:rPr>
          </w:pPr>
          <w:hyperlink w:anchor="_Toc185792465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六、</w:t>
            </w:r>
            <w:r>
              <w:rPr>
                <w:rStyle w:val="a4"/>
                <w:rFonts w:ascii="宋体" w:eastAsia="宋体" w:hAnsi="宋体" w:cs="宋体" w:hint="eastAsia"/>
                <w:b/>
                <w:bCs/>
                <w:sz w:val="24"/>
                <w:szCs w:val="24"/>
              </w:rPr>
              <w:t>总结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_Toc185792465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12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 w14:paraId="2C5BE7A7" w14:textId="77777777" w:rsidR="00584ED2" w:rsidRDefault="001126E3">
          <w:pPr>
            <w:spacing w:line="312" w:lineRule="auto"/>
          </w:pPr>
          <w:r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5CD2AEF5" w14:textId="77777777" w:rsidR="00584ED2" w:rsidRDefault="00584ED2">
      <w:pPr>
        <w:rPr>
          <w:rFonts w:ascii="宋体" w:eastAsia="宋体" w:hAnsi="宋体"/>
        </w:rPr>
      </w:pPr>
    </w:p>
    <w:p w14:paraId="198EDD2D" w14:textId="77777777" w:rsidR="00584ED2" w:rsidRDefault="00584ED2">
      <w:pPr>
        <w:rPr>
          <w:rFonts w:ascii="宋体" w:eastAsia="宋体" w:hAnsi="宋体"/>
        </w:rPr>
      </w:pPr>
    </w:p>
    <w:p w14:paraId="18C7B79B" w14:textId="77777777" w:rsidR="00584ED2" w:rsidRDefault="00584ED2">
      <w:pPr>
        <w:rPr>
          <w:rFonts w:ascii="宋体" w:eastAsia="宋体" w:hAnsi="宋体"/>
        </w:rPr>
      </w:pPr>
    </w:p>
    <w:p w14:paraId="40DB67E3" w14:textId="77777777" w:rsidR="00584ED2" w:rsidRDefault="00584ED2">
      <w:pPr>
        <w:rPr>
          <w:rFonts w:ascii="宋体" w:eastAsia="宋体" w:hAnsi="宋体"/>
        </w:rPr>
      </w:pPr>
    </w:p>
    <w:p w14:paraId="3C2D3A3E" w14:textId="77777777" w:rsidR="00584ED2" w:rsidRDefault="00584ED2">
      <w:pPr>
        <w:rPr>
          <w:rFonts w:ascii="宋体" w:eastAsia="宋体" w:hAnsi="宋体"/>
        </w:rPr>
      </w:pPr>
    </w:p>
    <w:p w14:paraId="2E204101" w14:textId="77777777" w:rsidR="00584ED2" w:rsidRDefault="00584ED2">
      <w:pPr>
        <w:rPr>
          <w:rFonts w:ascii="宋体" w:eastAsia="宋体" w:hAnsi="宋体"/>
        </w:rPr>
      </w:pPr>
    </w:p>
    <w:p w14:paraId="266A8D18" w14:textId="77777777" w:rsidR="00584ED2" w:rsidRDefault="00584ED2">
      <w:pPr>
        <w:rPr>
          <w:rFonts w:ascii="宋体" w:eastAsia="宋体" w:hAnsi="宋体"/>
        </w:rPr>
      </w:pPr>
    </w:p>
    <w:p w14:paraId="60B3A15E" w14:textId="77777777" w:rsidR="00584ED2" w:rsidRDefault="00584ED2">
      <w:pPr>
        <w:rPr>
          <w:rFonts w:ascii="宋体" w:eastAsia="宋体" w:hAnsi="宋体"/>
        </w:rPr>
      </w:pPr>
    </w:p>
    <w:p w14:paraId="66427035" w14:textId="77777777" w:rsidR="00584ED2" w:rsidRDefault="00584ED2">
      <w:pPr>
        <w:rPr>
          <w:rFonts w:ascii="宋体" w:eastAsia="宋体" w:hAnsi="宋体"/>
        </w:rPr>
      </w:pPr>
    </w:p>
    <w:p w14:paraId="1DD79206" w14:textId="77777777" w:rsidR="00584ED2" w:rsidRDefault="00584ED2">
      <w:pPr>
        <w:rPr>
          <w:rFonts w:ascii="宋体" w:eastAsia="宋体" w:hAnsi="宋体"/>
        </w:rPr>
      </w:pPr>
    </w:p>
    <w:p w14:paraId="7209B1D0" w14:textId="77777777" w:rsidR="00584ED2" w:rsidRDefault="00584ED2">
      <w:pPr>
        <w:rPr>
          <w:rFonts w:ascii="宋体" w:eastAsia="宋体" w:hAnsi="宋体"/>
        </w:rPr>
      </w:pPr>
    </w:p>
    <w:p w14:paraId="78F77D42" w14:textId="77777777" w:rsidR="00584ED2" w:rsidRDefault="00584ED2">
      <w:pPr>
        <w:rPr>
          <w:rFonts w:ascii="宋体" w:eastAsia="宋体" w:hAnsi="宋体"/>
        </w:rPr>
      </w:pPr>
    </w:p>
    <w:p w14:paraId="498D4131" w14:textId="77777777" w:rsidR="00584ED2" w:rsidRDefault="00584ED2">
      <w:pPr>
        <w:rPr>
          <w:rFonts w:ascii="宋体" w:eastAsia="宋体" w:hAnsi="宋体"/>
        </w:rPr>
      </w:pPr>
    </w:p>
    <w:p w14:paraId="4B0AC426" w14:textId="77777777" w:rsidR="00584ED2" w:rsidRDefault="00584ED2">
      <w:pPr>
        <w:rPr>
          <w:rFonts w:ascii="宋体" w:eastAsia="宋体" w:hAnsi="宋体"/>
        </w:rPr>
      </w:pPr>
    </w:p>
    <w:p w14:paraId="7713CD5A" w14:textId="77777777" w:rsidR="00584ED2" w:rsidRDefault="001126E3">
      <w:pPr>
        <w:numPr>
          <w:ilvl w:val="0"/>
          <w:numId w:val="2"/>
        </w:numPr>
        <w:outlineLvl w:val="0"/>
        <w:rPr>
          <w:rFonts w:ascii="Times New Roman" w:hAnsi="Times New Roman" w:cs="Times New Roman"/>
          <w:b/>
          <w:bCs/>
          <w:sz w:val="28"/>
          <w:szCs w:val="36"/>
        </w:rPr>
      </w:pPr>
      <w:bookmarkStart w:id="0" w:name="_Toc185792446"/>
      <w:r>
        <w:rPr>
          <w:rFonts w:ascii="Times New Roman" w:hAnsi="Times New Roman" w:cs="Times New Roman"/>
          <w:b/>
          <w:bCs/>
          <w:sz w:val="28"/>
          <w:szCs w:val="36"/>
        </w:rPr>
        <w:lastRenderedPageBreak/>
        <w:t>项目概述</w:t>
      </w:r>
      <w:bookmarkEnd w:id="0"/>
    </w:p>
    <w:p w14:paraId="4DB9F6F2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1" w:name="_Toc185792447"/>
      <w:r>
        <w:rPr>
          <w:rFonts w:ascii="宋体" w:eastAsia="宋体" w:hAnsi="宋体" w:cs="宋体" w:hint="eastAsia"/>
          <w:b/>
          <w:bCs/>
          <w:sz w:val="24"/>
          <w:szCs w:val="32"/>
        </w:rPr>
        <w:t>1.1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问题说明</w:t>
      </w:r>
      <w:bookmarkEnd w:id="1"/>
    </w:p>
    <w:p w14:paraId="7243887D" w14:textId="77777777" w:rsidR="00584ED2" w:rsidRDefault="001126E3">
      <w:pPr>
        <w:spacing w:after="120" w:line="312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由于本项目于前几年建成，相关规范在此期间内发生调整更新，因此对于节能设计相关内容相对而言较为滞后，无法满足当前的节能设计标准以及相关规范。然而，项目目前处于运营管理与维护阶段，对于内外围护结构的改造无法进行大规模的调整，因此对于尚未满足隔声、保温与节能要求之处。</w:t>
      </w:r>
    </w:p>
    <w:p w14:paraId="23D816CD" w14:textId="77777777" w:rsidR="00584ED2" w:rsidRDefault="001126E3">
      <w:pPr>
        <w:spacing w:after="120" w:line="312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在围护结构方面，我们主张增加保温层厚度，以最新的</w:t>
      </w:r>
      <w:proofErr w:type="gramStart"/>
      <w:r>
        <w:rPr>
          <w:rFonts w:ascii="宋体" w:eastAsia="宋体" w:hAnsi="宋体" w:hint="eastAsia"/>
          <w:sz w:val="24"/>
          <w:szCs w:val="24"/>
        </w:rPr>
        <w:t>绿建三星</w:t>
      </w:r>
      <w:proofErr w:type="gramEnd"/>
      <w:r>
        <w:rPr>
          <w:rFonts w:ascii="宋体" w:eastAsia="宋体" w:hAnsi="宋体" w:hint="eastAsia"/>
          <w:sz w:val="24"/>
          <w:szCs w:val="24"/>
        </w:rPr>
        <w:t>节能设计规范为基准，降低围护结构（外墙、外窗、玻璃幕墙等）的传热系数；</w:t>
      </w:r>
    </w:p>
    <w:p w14:paraId="33EF85D3" w14:textId="77777777" w:rsidR="00584ED2" w:rsidRDefault="001126E3">
      <w:pPr>
        <w:spacing w:after="120" w:line="312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在冷热源方面，增大可再生能源的使用比例，引用湖水源热泵，并且在建筑表面安装光伏发电装置，提高性能系数</w:t>
      </w:r>
      <w:r>
        <w:rPr>
          <w:rFonts w:ascii="宋体" w:eastAsia="宋体" w:hAnsi="宋体" w:hint="eastAsia"/>
          <w:sz w:val="24"/>
          <w:szCs w:val="24"/>
        </w:rPr>
        <w:t>COP</w:t>
      </w:r>
      <w:r>
        <w:rPr>
          <w:rFonts w:ascii="宋体" w:eastAsia="宋体" w:hAnsi="宋体" w:hint="eastAsia"/>
          <w:sz w:val="24"/>
          <w:szCs w:val="24"/>
        </w:rPr>
        <w:t>的基础上，积极</w:t>
      </w:r>
      <w:r>
        <w:rPr>
          <w:rFonts w:ascii="宋体" w:eastAsia="宋体" w:hAnsi="宋体" w:hint="eastAsia"/>
          <w:sz w:val="24"/>
          <w:szCs w:val="24"/>
        </w:rPr>
        <w:t>利用光、水等可再生能源，减少碳排放；</w:t>
      </w:r>
    </w:p>
    <w:p w14:paraId="06EDB0D8" w14:textId="77777777" w:rsidR="00584ED2" w:rsidRDefault="001126E3">
      <w:pPr>
        <w:spacing w:after="120" w:line="312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除次之外，我们在该项目中的设计亮点是采用温湿</w:t>
      </w:r>
      <w:proofErr w:type="gramStart"/>
      <w:r>
        <w:rPr>
          <w:rFonts w:ascii="宋体" w:eastAsia="宋体" w:hAnsi="宋体" w:hint="eastAsia"/>
          <w:sz w:val="24"/>
          <w:szCs w:val="24"/>
        </w:rPr>
        <w:t>度独立</w:t>
      </w:r>
      <w:proofErr w:type="gramEnd"/>
      <w:r>
        <w:rPr>
          <w:rFonts w:ascii="宋体" w:eastAsia="宋体" w:hAnsi="宋体" w:hint="eastAsia"/>
          <w:sz w:val="24"/>
          <w:szCs w:val="24"/>
        </w:rPr>
        <w:t>控制系统，新风换气带走室内潜热，</w:t>
      </w:r>
      <w:r>
        <w:rPr>
          <w:rFonts w:ascii="宋体" w:eastAsia="宋体" w:hAnsi="宋体" w:hint="eastAsia"/>
          <w:sz w:val="24"/>
          <w:szCs w:val="24"/>
        </w:rPr>
        <w:t>15</w:t>
      </w:r>
      <w:r>
        <w:rPr>
          <w:rFonts w:ascii="宋体" w:eastAsia="宋体" w:hAnsi="宋体" w:hint="eastAsia"/>
          <w:sz w:val="24"/>
          <w:szCs w:val="24"/>
        </w:rPr>
        <w:t>℃的高温湖水带走室内显然。最终实现降低能耗、提高室内热舒适、避免冷凝</w:t>
      </w:r>
      <w:proofErr w:type="gramStart"/>
      <w:r>
        <w:rPr>
          <w:rFonts w:ascii="宋体" w:eastAsia="宋体" w:hAnsi="宋体" w:hint="eastAsia"/>
          <w:sz w:val="24"/>
          <w:szCs w:val="24"/>
        </w:rPr>
        <w:t>水保证</w:t>
      </w:r>
      <w:proofErr w:type="gramEnd"/>
      <w:r>
        <w:rPr>
          <w:rFonts w:ascii="宋体" w:eastAsia="宋体" w:hAnsi="宋体" w:hint="eastAsia"/>
          <w:sz w:val="24"/>
          <w:szCs w:val="24"/>
        </w:rPr>
        <w:t>室内空气的安全性，一举多得；</w:t>
      </w:r>
    </w:p>
    <w:p w14:paraId="67A602FE" w14:textId="77777777" w:rsidR="00584ED2" w:rsidRDefault="001126E3">
      <w:pPr>
        <w:spacing w:after="120" w:line="312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在光环境，声环境等其他方面，也做了许多工作，保证建筑通风，隔音，采光的要求。</w:t>
      </w:r>
    </w:p>
    <w:p w14:paraId="66CDB0C6" w14:textId="77777777" w:rsidR="00584ED2" w:rsidRDefault="00584ED2"/>
    <w:p w14:paraId="7C038859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2" w:name="_Toc185792448"/>
      <w:r>
        <w:rPr>
          <w:rFonts w:ascii="宋体" w:eastAsia="宋体" w:hAnsi="宋体" w:cs="宋体" w:hint="eastAsia"/>
          <w:b/>
          <w:bCs/>
          <w:sz w:val="24"/>
          <w:szCs w:val="32"/>
        </w:rPr>
        <w:t>1.2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工程设置</w:t>
      </w:r>
      <w:bookmarkEnd w:id="2"/>
    </w:p>
    <w:p w14:paraId="2E92B82B" w14:textId="77777777" w:rsidR="00584ED2" w:rsidRDefault="001126E3">
      <w:r>
        <w:rPr>
          <w:noProof/>
        </w:rPr>
        <w:drawing>
          <wp:inline distT="0" distB="0" distL="0" distR="0" wp14:anchorId="69B31089" wp14:editId="158E4491">
            <wp:extent cx="5274310" cy="342646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b="203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0A95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3" w:name="_Toc185792449"/>
      <w:r>
        <w:rPr>
          <w:rFonts w:ascii="宋体" w:eastAsia="宋体" w:hAnsi="宋体" w:cs="宋体" w:hint="eastAsia"/>
          <w:b/>
          <w:bCs/>
          <w:sz w:val="24"/>
          <w:szCs w:val="32"/>
        </w:rPr>
        <w:lastRenderedPageBreak/>
        <w:t>1.3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工程设置</w:t>
      </w:r>
      <w:bookmarkEnd w:id="3"/>
      <w:r>
        <w:rPr>
          <w:rFonts w:ascii="宋体" w:eastAsia="宋体" w:hAnsi="宋体" w:cs="宋体" w:hint="eastAsia"/>
          <w:b/>
          <w:bCs/>
          <w:sz w:val="24"/>
          <w:szCs w:val="32"/>
        </w:rPr>
        <w:t>-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冷、热负荷</w:t>
      </w:r>
    </w:p>
    <w:p w14:paraId="7592E279" w14:textId="77777777" w:rsidR="00584ED2" w:rsidRDefault="001126E3">
      <w:r>
        <w:rPr>
          <w:noProof/>
        </w:rPr>
        <w:drawing>
          <wp:inline distT="0" distB="0" distL="0" distR="0" wp14:anchorId="0DE93EA1" wp14:editId="481452B2">
            <wp:extent cx="4951730" cy="4225925"/>
            <wp:effectExtent l="0" t="0" r="1270" b="3175"/>
            <wp:docPr id="2" name="图片 2" descr="C:\Users\Lenovo\Documents\WeChat Files\wxid_m87sbwpjjacs22\FileStorage\Temp\8bacb9805818c001010a7d1f4c4f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ocuments\WeChat Files\wxid_m87sbwpjjacs22\FileStorage\Temp\8bacb9805818c001010a7d1f4c4f8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2ED3" w14:textId="77777777" w:rsidR="00584ED2" w:rsidRDefault="001126E3">
      <w:r>
        <w:rPr>
          <w:noProof/>
        </w:rPr>
        <w:drawing>
          <wp:inline distT="0" distB="0" distL="0" distR="0" wp14:anchorId="4EB556F2" wp14:editId="1DD56B6A">
            <wp:extent cx="4944745" cy="3909060"/>
            <wp:effectExtent l="0" t="0" r="8255" b="2540"/>
            <wp:docPr id="3" name="图片 3" descr="C:\Users\Lenovo\Documents\WeChat Files\wxid_m87sbwpjjacs22\FileStorage\Temp\8abd6b02a21486e4e9fc46401da0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ocuments\WeChat Files\wxid_m87sbwpjjacs22\FileStorage\Temp\8abd6b02a21486e4e9fc46401da029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80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19A9" w14:textId="77777777" w:rsidR="00584ED2" w:rsidRDefault="00584ED2"/>
    <w:p w14:paraId="0C914D67" w14:textId="77777777" w:rsidR="00584ED2" w:rsidRDefault="001126E3">
      <w:pPr>
        <w:numPr>
          <w:ilvl w:val="0"/>
          <w:numId w:val="2"/>
        </w:numPr>
        <w:outlineLvl w:val="0"/>
        <w:rPr>
          <w:rFonts w:ascii="Times New Roman" w:hAnsi="Times New Roman" w:cs="Times New Roman"/>
          <w:b/>
          <w:bCs/>
          <w:sz w:val="28"/>
          <w:szCs w:val="36"/>
        </w:rPr>
      </w:pPr>
      <w:bookmarkStart w:id="4" w:name="_Toc185792451"/>
      <w:r>
        <w:rPr>
          <w:rFonts w:ascii="Times New Roman" w:hAnsi="Times New Roman" w:cs="Times New Roman" w:hint="eastAsia"/>
          <w:b/>
          <w:bCs/>
          <w:sz w:val="28"/>
          <w:szCs w:val="36"/>
        </w:rPr>
        <w:lastRenderedPageBreak/>
        <w:t>工程构造</w:t>
      </w:r>
      <w:bookmarkEnd w:id="4"/>
    </w:p>
    <w:p w14:paraId="3D531633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5" w:name="_Toc185792452"/>
      <w:r>
        <w:rPr>
          <w:rFonts w:ascii="宋体" w:eastAsia="宋体" w:hAnsi="宋体" w:cs="宋体" w:hint="eastAsia"/>
          <w:b/>
          <w:bCs/>
          <w:sz w:val="24"/>
          <w:szCs w:val="32"/>
        </w:rPr>
        <w:t>2.1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外围护结构</w:t>
      </w:r>
      <w:bookmarkEnd w:id="5"/>
    </w:p>
    <w:p w14:paraId="37877BB1" w14:textId="77777777" w:rsidR="00584ED2" w:rsidRDefault="001126E3">
      <w:r>
        <w:rPr>
          <w:noProof/>
        </w:rPr>
        <w:drawing>
          <wp:inline distT="0" distB="0" distL="0" distR="0" wp14:anchorId="1F8691C2" wp14:editId="08928790">
            <wp:extent cx="5274310" cy="2668905"/>
            <wp:effectExtent l="0" t="0" r="0" b="0"/>
            <wp:docPr id="4" name="图片 4" descr="C:\Users\Lenovo\Documents\WeChat Files\wxid_m87sbwpjjacs22\FileStorage\Temp\3c0532e89edcf4f54118bd1473b06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Documents\WeChat Files\wxid_m87sbwpjjacs22\FileStorage\Temp\3c0532e89edcf4f54118bd1473b06a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114FB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6" w:name="_Toc185792453"/>
      <w:r>
        <w:rPr>
          <w:rFonts w:ascii="宋体" w:eastAsia="宋体" w:hAnsi="宋体" w:cs="宋体" w:hint="eastAsia"/>
          <w:b/>
          <w:bCs/>
          <w:sz w:val="24"/>
          <w:szCs w:val="32"/>
        </w:rPr>
        <w:t>2.2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封闭阳台构造</w:t>
      </w:r>
      <w:bookmarkEnd w:id="6"/>
    </w:p>
    <w:p w14:paraId="35AEDFAA" w14:textId="77777777" w:rsidR="00584ED2" w:rsidRDefault="001126E3">
      <w:r>
        <w:rPr>
          <w:noProof/>
        </w:rPr>
        <w:drawing>
          <wp:inline distT="0" distB="0" distL="0" distR="0" wp14:anchorId="786748BF" wp14:editId="2D5EB263">
            <wp:extent cx="5274310" cy="1164590"/>
            <wp:effectExtent l="0" t="0" r="2540" b="0"/>
            <wp:docPr id="5" name="图片 5" descr="C:\Users\Lenovo\Documents\WeChat Files\wxid_m87sbwpjjacs22\FileStorage\Temp\8479f5ceb3807cb1464cf75bd8ff6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ocuments\WeChat Files\wxid_m87sbwpjjacs22\FileStorage\Temp\8479f5ceb3807cb1464cf75bd8ff6a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479D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7" w:name="_Toc185792454"/>
      <w:r>
        <w:rPr>
          <w:rFonts w:ascii="宋体" w:eastAsia="宋体" w:hAnsi="宋体" w:cs="宋体" w:hint="eastAsia"/>
          <w:b/>
          <w:bCs/>
          <w:sz w:val="24"/>
          <w:szCs w:val="32"/>
        </w:rPr>
        <w:t>2.3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地下围护结构</w:t>
      </w:r>
      <w:bookmarkEnd w:id="7"/>
    </w:p>
    <w:p w14:paraId="4813171E" w14:textId="77777777" w:rsidR="00584ED2" w:rsidRDefault="001126E3">
      <w:r>
        <w:rPr>
          <w:noProof/>
        </w:rPr>
        <w:drawing>
          <wp:inline distT="0" distB="0" distL="0" distR="0" wp14:anchorId="24EE4221" wp14:editId="636BAE5F">
            <wp:extent cx="5274310" cy="1169035"/>
            <wp:effectExtent l="0" t="0" r="2540" b="0"/>
            <wp:docPr id="6" name="图片 6" descr="C:\Users\Lenovo\Documents\WeChat Files\wxid_m87sbwpjjacs22\FileStorage\Temp\0db3f4cd3e20f996332bd35bd984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ocuments\WeChat Files\wxid_m87sbwpjjacs22\FileStorage\Temp\0db3f4cd3e20f996332bd35bd9840f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AC5DF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8" w:name="_Toc185792455"/>
      <w:r>
        <w:rPr>
          <w:rFonts w:ascii="宋体" w:eastAsia="宋体" w:hAnsi="宋体" w:cs="宋体" w:hint="eastAsia"/>
          <w:b/>
          <w:bCs/>
          <w:sz w:val="24"/>
          <w:szCs w:val="32"/>
        </w:rPr>
        <w:t>内围护结构</w:t>
      </w:r>
      <w:bookmarkEnd w:id="8"/>
    </w:p>
    <w:p w14:paraId="5E35CC09" w14:textId="77777777" w:rsidR="00584ED2" w:rsidRDefault="001126E3">
      <w:r>
        <w:rPr>
          <w:noProof/>
        </w:rPr>
        <w:drawing>
          <wp:inline distT="0" distB="0" distL="0" distR="0" wp14:anchorId="350D702B" wp14:editId="5F94EC8C">
            <wp:extent cx="5274310" cy="1800860"/>
            <wp:effectExtent l="0" t="0" r="2540" b="8890"/>
            <wp:docPr id="7" name="图片 7" descr="C:\Users\Lenovo\Documents\WeChat Files\wxid_m87sbwpjjacs22\FileStorage\Temp\a06fbf4f70bb8b5bdb517215c210f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ocuments\WeChat Files\wxid_m87sbwpjjacs22\FileStorage\Temp\a06fbf4f70bb8b5bdb517215c210f7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14ECF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9" w:name="_Toc185792456"/>
      <w:r>
        <w:rPr>
          <w:rFonts w:ascii="宋体" w:eastAsia="宋体" w:hAnsi="宋体" w:cs="宋体" w:hint="eastAsia"/>
          <w:b/>
          <w:bCs/>
          <w:sz w:val="24"/>
          <w:szCs w:val="32"/>
        </w:rPr>
        <w:t>2.4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门构造</w:t>
      </w:r>
      <w:bookmarkEnd w:id="9"/>
    </w:p>
    <w:p w14:paraId="6E99375C" w14:textId="77777777" w:rsidR="00584ED2" w:rsidRDefault="001126E3">
      <w:r>
        <w:rPr>
          <w:noProof/>
        </w:rPr>
        <w:lastRenderedPageBreak/>
        <w:drawing>
          <wp:inline distT="0" distB="0" distL="0" distR="0" wp14:anchorId="6F43A946" wp14:editId="11C1CA49">
            <wp:extent cx="5274310" cy="1585595"/>
            <wp:effectExtent l="0" t="0" r="2540" b="0"/>
            <wp:docPr id="8" name="图片 8" descr="C:\Users\Lenovo\Documents\WeChat Files\wxid_m87sbwpjjacs22\FileStorage\Temp\de93e4e1edd1e1b7ac3cbb731b07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ocuments\WeChat Files\wxid_m87sbwpjjacs22\FileStorage\Temp\de93e4e1edd1e1b7ac3cbb731b07ae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AE4D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10" w:name="_Toc185792457"/>
      <w:r>
        <w:rPr>
          <w:rFonts w:ascii="宋体" w:eastAsia="宋体" w:hAnsi="宋体" w:cs="宋体" w:hint="eastAsia"/>
          <w:b/>
          <w:bCs/>
          <w:sz w:val="24"/>
          <w:szCs w:val="32"/>
        </w:rPr>
        <w:t>2.5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窗构造</w:t>
      </w:r>
      <w:bookmarkEnd w:id="10"/>
    </w:p>
    <w:p w14:paraId="67446669" w14:textId="77777777" w:rsidR="00584ED2" w:rsidRDefault="001126E3">
      <w:r>
        <w:rPr>
          <w:noProof/>
        </w:rPr>
        <w:drawing>
          <wp:inline distT="0" distB="0" distL="0" distR="0" wp14:anchorId="5279FCB4" wp14:editId="2CE06959">
            <wp:extent cx="5274310" cy="1798955"/>
            <wp:effectExtent l="0" t="0" r="2540" b="0"/>
            <wp:docPr id="9" name="图片 9" descr="C:\Users\Lenovo\Documents\WeChat Files\wxid_m87sbwpjjacs22\FileStorage\Temp\c9f6b366e6b0b5e4bdbe3337b47f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ocuments\WeChat Files\wxid_m87sbwpjjacs22\FileStorage\Temp\c9f6b366e6b0b5e4bdbe3337b47f25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AAF4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11" w:name="_Toc185792458"/>
      <w:r>
        <w:rPr>
          <w:rFonts w:ascii="宋体" w:eastAsia="宋体" w:hAnsi="宋体" w:cs="宋体" w:hint="eastAsia"/>
          <w:b/>
          <w:bCs/>
          <w:sz w:val="24"/>
          <w:szCs w:val="32"/>
        </w:rPr>
        <w:t>2.6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材料列表</w:t>
      </w:r>
      <w:bookmarkEnd w:id="11"/>
    </w:p>
    <w:p w14:paraId="61C02031" w14:textId="77777777" w:rsidR="00584ED2" w:rsidRDefault="001126E3">
      <w:r>
        <w:rPr>
          <w:noProof/>
        </w:rPr>
        <w:drawing>
          <wp:inline distT="0" distB="0" distL="0" distR="0" wp14:anchorId="38363AA6" wp14:editId="1374B871">
            <wp:extent cx="5274310" cy="3578225"/>
            <wp:effectExtent l="0" t="0" r="2540" b="3175"/>
            <wp:docPr id="10" name="图片 10" descr="C:\Users\Lenovo\Documents\WeChat Files\wxid_m87sbwpjjacs22\FileStorage\Temp\751137b11a057902723905548756b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Documents\WeChat Files\wxid_m87sbwpjjacs22\FileStorage\Temp\751137b11a057902723905548756b5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D191" w14:textId="77777777" w:rsidR="00584ED2" w:rsidRDefault="001126E3">
      <w:pPr>
        <w:numPr>
          <w:ilvl w:val="0"/>
          <w:numId w:val="2"/>
        </w:numPr>
        <w:outlineLvl w:val="0"/>
        <w:rPr>
          <w:rFonts w:ascii="Times New Roman" w:hAnsi="Times New Roman" w:cs="Times New Roman"/>
          <w:b/>
          <w:bCs/>
          <w:sz w:val="28"/>
          <w:szCs w:val="36"/>
        </w:rPr>
      </w:pPr>
      <w:bookmarkStart w:id="12" w:name="_Toc185792459"/>
      <w:r>
        <w:rPr>
          <w:rFonts w:ascii="Times New Roman" w:hAnsi="Times New Roman" w:cs="Times New Roman" w:hint="eastAsia"/>
          <w:b/>
          <w:bCs/>
          <w:sz w:val="28"/>
          <w:szCs w:val="36"/>
        </w:rPr>
        <w:t>门窗类型</w:t>
      </w:r>
      <w:bookmarkEnd w:id="12"/>
    </w:p>
    <w:p w14:paraId="68377261" w14:textId="77777777" w:rsidR="00584ED2" w:rsidRDefault="001126E3">
      <w:r>
        <w:rPr>
          <w:noProof/>
        </w:rPr>
        <w:lastRenderedPageBreak/>
        <w:drawing>
          <wp:inline distT="0" distB="0" distL="0" distR="0" wp14:anchorId="7FD47B1F" wp14:editId="15845DAF">
            <wp:extent cx="5274310" cy="2733675"/>
            <wp:effectExtent l="0" t="0" r="2540" b="9525"/>
            <wp:docPr id="11" name="图片 11" descr="C:\Users\Lenovo\Documents\WeChat Files\wxid_m87sbwpjjacs22\FileStorage\Temp\1e65f38828e26e87abb620f3029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Documents\WeChat Files\wxid_m87sbwpjjacs22\FileStorage\Temp\1e65f38828e26e87abb620f3029e42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D0C0" w14:textId="77777777" w:rsidR="00584ED2" w:rsidRDefault="001126E3">
      <w:pPr>
        <w:numPr>
          <w:ilvl w:val="0"/>
          <w:numId w:val="2"/>
        </w:numPr>
        <w:outlineLvl w:val="0"/>
        <w:rPr>
          <w:rFonts w:ascii="Times New Roman" w:hAnsi="Times New Roman" w:cs="Times New Roman"/>
          <w:b/>
          <w:bCs/>
          <w:sz w:val="28"/>
          <w:szCs w:val="36"/>
        </w:rPr>
      </w:pPr>
      <w:bookmarkStart w:id="13" w:name="_Toc185792460"/>
      <w:r>
        <w:rPr>
          <w:rFonts w:ascii="Times New Roman" w:hAnsi="Times New Roman" w:cs="Times New Roman" w:hint="eastAsia"/>
          <w:b/>
          <w:bCs/>
          <w:sz w:val="28"/>
          <w:szCs w:val="36"/>
        </w:rPr>
        <w:t>房间类型以及参数设置</w:t>
      </w:r>
      <w:bookmarkEnd w:id="13"/>
    </w:p>
    <w:p w14:paraId="55F42399" w14:textId="77777777" w:rsidR="00584ED2" w:rsidRDefault="001126E3">
      <w:r>
        <w:rPr>
          <w:noProof/>
        </w:rPr>
        <w:drawing>
          <wp:inline distT="0" distB="0" distL="0" distR="0" wp14:anchorId="120ABB26" wp14:editId="40BA599A">
            <wp:extent cx="5274310" cy="3079750"/>
            <wp:effectExtent l="0" t="0" r="2540" b="6350"/>
            <wp:docPr id="12" name="图片 12" descr="C:\Users\Lenovo\Documents\WeChat Files\wxid_m87sbwpjjacs22\FileStorage\Temp\b1d1ae49affeede940acb2d91835d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ocuments\WeChat Files\wxid_m87sbwpjjacs22\FileStorage\Temp\b1d1ae49affeede940acb2d91835d6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9A39" w14:textId="77777777" w:rsidR="00584ED2" w:rsidRDefault="001126E3">
      <w:r>
        <w:rPr>
          <w:noProof/>
        </w:rPr>
        <w:lastRenderedPageBreak/>
        <w:drawing>
          <wp:inline distT="0" distB="0" distL="0" distR="0" wp14:anchorId="480C36A5" wp14:editId="17993FA5">
            <wp:extent cx="5274310" cy="3088005"/>
            <wp:effectExtent l="0" t="0" r="2540" b="0"/>
            <wp:docPr id="13" name="图片 13" descr="C:\Users\Lenovo\Documents\WeChat Files\wxid_m87sbwpjjacs22\FileStorage\Temp\63ae0d18a499441045ee8b5f070f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Documents\WeChat Files\wxid_m87sbwpjjacs22\FileStorage\Temp\63ae0d18a499441045ee8b5f070f7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36EE" w14:textId="77777777" w:rsidR="00584ED2" w:rsidRDefault="001126E3">
      <w:r>
        <w:rPr>
          <w:noProof/>
        </w:rPr>
        <w:drawing>
          <wp:inline distT="0" distB="0" distL="0" distR="0" wp14:anchorId="6D2B5F66" wp14:editId="33F7D0AE">
            <wp:extent cx="5274310" cy="3065145"/>
            <wp:effectExtent l="0" t="0" r="2540" b="1905"/>
            <wp:docPr id="14" name="图片 14" descr="C:\Users\Lenovo\Documents\WeChat Files\wxid_m87sbwpjjacs22\FileStorage\Temp\ffb5edec207e8364ab7274b71aeb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Documents\WeChat Files\wxid_m87sbwpjjacs22\FileStorage\Temp\ffb5edec207e8364ab7274b71aeb57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011C" w14:textId="77777777" w:rsidR="00584ED2" w:rsidRDefault="001126E3">
      <w:pPr>
        <w:numPr>
          <w:ilvl w:val="0"/>
          <w:numId w:val="2"/>
        </w:numPr>
        <w:outlineLvl w:val="0"/>
        <w:rPr>
          <w:rFonts w:ascii="Times New Roman" w:hAnsi="Times New Roman" w:cs="Times New Roman"/>
          <w:b/>
          <w:bCs/>
          <w:sz w:val="28"/>
          <w:szCs w:val="36"/>
        </w:rPr>
      </w:pPr>
      <w:bookmarkStart w:id="14" w:name="_Toc185792461"/>
      <w:r>
        <w:rPr>
          <w:rFonts w:ascii="Times New Roman" w:hAnsi="Times New Roman" w:cs="Times New Roman" w:hint="eastAsia"/>
          <w:b/>
          <w:bCs/>
          <w:sz w:val="28"/>
          <w:szCs w:val="36"/>
        </w:rPr>
        <w:t>项目改造前后对比</w:t>
      </w:r>
      <w:bookmarkEnd w:id="14"/>
    </w:p>
    <w:p w14:paraId="4DAE4EEF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15" w:name="_Toc185792462"/>
      <w:r>
        <w:rPr>
          <w:rFonts w:ascii="宋体" w:eastAsia="宋体" w:hAnsi="宋体" w:cs="宋体" w:hint="eastAsia"/>
          <w:b/>
          <w:bCs/>
          <w:sz w:val="24"/>
          <w:szCs w:val="32"/>
        </w:rPr>
        <w:t>5.1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模拟周期</w:t>
      </w:r>
      <w:bookmarkEnd w:id="15"/>
    </w:p>
    <w:p w14:paraId="331716C5" w14:textId="77777777" w:rsidR="00584ED2" w:rsidRDefault="001126E3">
      <w:r>
        <w:t>供冷季</w:t>
      </w:r>
      <w:r>
        <w:t xml:space="preserve">(5.15-10.15) </w:t>
      </w:r>
      <w:r>
        <w:t>供暖季</w:t>
      </w:r>
      <w:r>
        <w:t>(11.30-2.28)</w:t>
      </w:r>
    </w:p>
    <w:p w14:paraId="17D14548" w14:textId="77777777" w:rsidR="00584ED2" w:rsidRDefault="00584ED2"/>
    <w:p w14:paraId="525B9A18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16" w:name="_Toc185792463"/>
      <w:r>
        <w:rPr>
          <w:rFonts w:ascii="宋体" w:eastAsia="宋体" w:hAnsi="宋体" w:cs="宋体" w:hint="eastAsia"/>
          <w:b/>
          <w:bCs/>
          <w:sz w:val="24"/>
          <w:szCs w:val="32"/>
        </w:rPr>
        <w:t>5.2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全年冷暖需求对比</w:t>
      </w:r>
      <w:bookmarkEnd w:id="16"/>
    </w:p>
    <w:tbl>
      <w:tblPr>
        <w:tblW w:w="82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53"/>
        <w:gridCol w:w="1632"/>
        <w:gridCol w:w="1632"/>
        <w:gridCol w:w="1632"/>
        <w:gridCol w:w="1632"/>
      </w:tblGrid>
      <w:tr w:rsidR="00584ED2" w14:paraId="5C386DC5" w14:textId="77777777">
        <w:trPr>
          <w:trHeight w:val="443"/>
        </w:trPr>
        <w:tc>
          <w:tcPr>
            <w:tcW w:w="175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1F337ABD" w14:textId="77777777" w:rsidR="00584ED2" w:rsidRDefault="00584ED2">
            <w:pPr>
              <w:jc w:val="center"/>
            </w:pPr>
          </w:p>
        </w:tc>
        <w:tc>
          <w:tcPr>
            <w:tcW w:w="163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14F86D58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供暖需求</w:t>
            </w:r>
            <w:r>
              <w:br/>
              <w:t>(kWh)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198783CA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供暖指标</w:t>
            </w:r>
            <w:r>
              <w:br/>
              <w:t>(kWh/</w:t>
            </w:r>
            <w:r>
              <w:rPr>
                <w:rFonts w:ascii="宋体" w:hAnsi="宋体"/>
              </w:rPr>
              <w:t>㎡</w:t>
            </w:r>
            <w:r>
              <w:t>·a)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ED7A669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供冷需求</w:t>
            </w:r>
            <w:r>
              <w:br/>
              <w:t>(kWh)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3217F5AB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供冷指标</w:t>
            </w:r>
            <w:r>
              <w:br/>
              <w:t>(kWh/</w:t>
            </w:r>
            <w:r>
              <w:rPr>
                <w:rFonts w:ascii="宋体" w:hAnsi="宋体"/>
              </w:rPr>
              <w:t>㎡</w:t>
            </w:r>
            <w:r>
              <w:t>·a)</w:t>
            </w:r>
          </w:p>
        </w:tc>
      </w:tr>
      <w:tr w:rsidR="00584ED2" w14:paraId="60151F5C" w14:textId="77777777">
        <w:trPr>
          <w:trHeight w:val="221"/>
        </w:trPr>
        <w:tc>
          <w:tcPr>
            <w:tcW w:w="175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BD817CC" w14:textId="77777777" w:rsidR="00584ED2" w:rsidRDefault="001126E3">
            <w:r>
              <w:rPr>
                <w:rFonts w:ascii="宋体" w:hAnsi="宋体" w:hint="eastAsia"/>
              </w:rPr>
              <w:t>改造前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5E944" w14:textId="77777777" w:rsidR="00584ED2" w:rsidRDefault="001126E3">
            <w:r>
              <w:t>84939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2AECB" w14:textId="77777777" w:rsidR="00584ED2" w:rsidRDefault="001126E3">
            <w:r>
              <w:t>5.19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87A75" w14:textId="77777777" w:rsidR="00584ED2" w:rsidRDefault="001126E3">
            <w:r>
              <w:t>721206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91EDD1A" w14:textId="77777777" w:rsidR="00584ED2" w:rsidRDefault="001126E3">
            <w:r>
              <w:t>44.04</w:t>
            </w:r>
          </w:p>
        </w:tc>
      </w:tr>
      <w:tr w:rsidR="00584ED2" w14:paraId="338056F3" w14:textId="77777777">
        <w:trPr>
          <w:trHeight w:val="221"/>
        </w:trPr>
        <w:tc>
          <w:tcPr>
            <w:tcW w:w="175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561025C" w14:textId="77777777" w:rsidR="00584ED2" w:rsidRDefault="001126E3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改造后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5A45984" w14:textId="77777777" w:rsidR="00584ED2" w:rsidRDefault="001126E3">
            <w:r>
              <w:t>55265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D0AEB7A" w14:textId="77777777" w:rsidR="00584ED2" w:rsidRDefault="001126E3">
            <w:r>
              <w:t>3.37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6F88EF3" w14:textId="77777777" w:rsidR="00584ED2" w:rsidRDefault="001126E3">
            <w:r>
              <w:t>696056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90BBC6" w14:textId="77777777" w:rsidR="00584ED2" w:rsidRDefault="001126E3">
            <w:r>
              <w:t>42.51</w:t>
            </w:r>
          </w:p>
        </w:tc>
      </w:tr>
    </w:tbl>
    <w:p w14:paraId="5D946EB5" w14:textId="77777777" w:rsidR="00584ED2" w:rsidRDefault="00584ED2"/>
    <w:p w14:paraId="22680C11" w14:textId="77777777" w:rsidR="00584ED2" w:rsidRDefault="001126E3">
      <w:pPr>
        <w:spacing w:line="312" w:lineRule="auto"/>
        <w:outlineLvl w:val="1"/>
        <w:rPr>
          <w:rFonts w:ascii="宋体" w:eastAsia="宋体" w:hAnsi="宋体" w:cs="宋体"/>
          <w:b/>
          <w:bCs/>
          <w:sz w:val="24"/>
          <w:szCs w:val="32"/>
        </w:rPr>
      </w:pPr>
      <w:bookmarkStart w:id="17" w:name="_Toc185792464"/>
      <w:r>
        <w:rPr>
          <w:rFonts w:ascii="宋体" w:eastAsia="宋体" w:hAnsi="宋体" w:cs="宋体" w:hint="eastAsia"/>
          <w:b/>
          <w:bCs/>
          <w:sz w:val="24"/>
          <w:szCs w:val="32"/>
        </w:rPr>
        <w:lastRenderedPageBreak/>
        <w:t>5.3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负荷分项统计对比</w:t>
      </w:r>
      <w:bookmarkEnd w:id="17"/>
    </w:p>
    <w:p w14:paraId="0CA3BAC0" w14:textId="77777777" w:rsidR="00584ED2" w:rsidRDefault="001126E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改造前：</w:t>
      </w:r>
    </w:p>
    <w:tbl>
      <w:tblPr>
        <w:tblW w:w="82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41"/>
        <w:gridCol w:w="1128"/>
        <w:gridCol w:w="1128"/>
        <w:gridCol w:w="1002"/>
        <w:gridCol w:w="1002"/>
        <w:gridCol w:w="1002"/>
        <w:gridCol w:w="1254"/>
      </w:tblGrid>
      <w:tr w:rsidR="00584ED2" w14:paraId="27D4074A" w14:textId="77777777">
        <w:trPr>
          <w:trHeight w:val="517"/>
        </w:trPr>
        <w:tc>
          <w:tcPr>
            <w:tcW w:w="174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04011AC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分类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4F2B69F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围护传热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5E54C203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室内得热</w:t>
            </w:r>
          </w:p>
        </w:tc>
        <w:tc>
          <w:tcPr>
            <w:tcW w:w="100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4A3C38E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窗日射</w:t>
            </w:r>
          </w:p>
        </w:tc>
        <w:tc>
          <w:tcPr>
            <w:tcW w:w="100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49920FF4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新风</w:t>
            </w:r>
            <w:r>
              <w:t>/</w:t>
            </w:r>
            <w:r>
              <w:rPr>
                <w:rFonts w:ascii="宋体" w:hAnsi="宋体"/>
              </w:rPr>
              <w:t>渗透</w:t>
            </w:r>
          </w:p>
        </w:tc>
        <w:tc>
          <w:tcPr>
            <w:tcW w:w="100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37AD6BD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热回收</w:t>
            </w:r>
          </w:p>
        </w:tc>
        <w:tc>
          <w:tcPr>
            <w:tcW w:w="125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1A8CD4FF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合计</w:t>
            </w:r>
          </w:p>
        </w:tc>
      </w:tr>
      <w:tr w:rsidR="00584ED2" w14:paraId="103E98BC" w14:textId="77777777">
        <w:trPr>
          <w:trHeight w:val="258"/>
        </w:trPr>
        <w:tc>
          <w:tcPr>
            <w:tcW w:w="17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C2874C2" w14:textId="77777777" w:rsidR="00584ED2" w:rsidRDefault="001126E3">
            <w:r>
              <w:rPr>
                <w:rFonts w:ascii="宋体" w:hAnsi="宋体"/>
              </w:rPr>
              <w:t>供暖</w:t>
            </w:r>
            <w:r>
              <w:t>(kWh/</w:t>
            </w:r>
            <w:r>
              <w:rPr>
                <w:rFonts w:ascii="宋体" w:hAnsi="宋体"/>
              </w:rPr>
              <w:t>㎡</w:t>
            </w:r>
            <w:r>
              <w:t>)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13E5E9" w14:textId="77777777" w:rsidR="00584ED2" w:rsidRDefault="001126E3">
            <w:r>
              <w:t>-5.23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7CE4C" w14:textId="77777777" w:rsidR="00584ED2" w:rsidRDefault="001126E3">
            <w:r>
              <w:t>3.29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20B5C" w14:textId="77777777" w:rsidR="00584ED2" w:rsidRDefault="001126E3">
            <w:r>
              <w:t>0.78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A826B" w14:textId="77777777" w:rsidR="00584ED2" w:rsidRDefault="001126E3">
            <w:r>
              <w:t>-4.03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A0CFA" w14:textId="77777777" w:rsidR="00584ED2" w:rsidRDefault="001126E3">
            <w:r>
              <w:t>0.00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CE09EF3" w14:textId="77777777" w:rsidR="00584ED2" w:rsidRDefault="001126E3">
            <w:r>
              <w:t>-5.19</w:t>
            </w:r>
          </w:p>
        </w:tc>
      </w:tr>
      <w:tr w:rsidR="00584ED2" w14:paraId="373AD032" w14:textId="77777777">
        <w:trPr>
          <w:trHeight w:val="258"/>
        </w:trPr>
        <w:tc>
          <w:tcPr>
            <w:tcW w:w="174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4C763093" w14:textId="77777777" w:rsidR="00584ED2" w:rsidRDefault="001126E3">
            <w:r>
              <w:rPr>
                <w:rFonts w:ascii="宋体" w:hAnsi="宋体"/>
              </w:rPr>
              <w:t>供冷</w:t>
            </w:r>
            <w:r>
              <w:t>(kWh/</w:t>
            </w:r>
            <w:r>
              <w:rPr>
                <w:rFonts w:ascii="宋体" w:hAnsi="宋体"/>
              </w:rPr>
              <w:t>㎡</w:t>
            </w:r>
            <w:r>
              <w:t>)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D324DCB" w14:textId="77777777" w:rsidR="00584ED2" w:rsidRDefault="001126E3">
            <w:r>
              <w:t>11.51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DDF4F25" w14:textId="77777777" w:rsidR="00584ED2" w:rsidRDefault="001126E3">
            <w:r>
              <w:t>14.50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AEC1595" w14:textId="77777777" w:rsidR="00584ED2" w:rsidRDefault="001126E3">
            <w:r>
              <w:t>4.14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E04D87D" w14:textId="77777777" w:rsidR="00584ED2" w:rsidRDefault="001126E3">
            <w:r>
              <w:t>13.89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AF1E157" w14:textId="77777777" w:rsidR="00584ED2" w:rsidRDefault="001126E3">
            <w:r>
              <w:t>0.00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5EADB5" w14:textId="77777777" w:rsidR="00584ED2" w:rsidRDefault="001126E3">
            <w:r>
              <w:t>44.04</w:t>
            </w:r>
          </w:p>
        </w:tc>
      </w:tr>
    </w:tbl>
    <w:p w14:paraId="6651E707" w14:textId="77777777" w:rsidR="00584ED2" w:rsidRDefault="001126E3">
      <w:pPr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改造后：</w:t>
      </w:r>
    </w:p>
    <w:tbl>
      <w:tblPr>
        <w:tblW w:w="82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1127"/>
        <w:gridCol w:w="1127"/>
        <w:gridCol w:w="1000"/>
        <w:gridCol w:w="1000"/>
        <w:gridCol w:w="1000"/>
        <w:gridCol w:w="1253"/>
      </w:tblGrid>
      <w:tr w:rsidR="00584ED2" w14:paraId="74889116" w14:textId="77777777">
        <w:trPr>
          <w:trHeight w:val="568"/>
        </w:trPr>
        <w:tc>
          <w:tcPr>
            <w:tcW w:w="173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F18E1B7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分类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8981215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围护传热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CFA78FB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室内得热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0002EB7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窗日射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20D144D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新风</w:t>
            </w:r>
            <w:r>
              <w:t>/</w:t>
            </w:r>
            <w:r>
              <w:rPr>
                <w:rFonts w:ascii="宋体" w:hAnsi="宋体"/>
              </w:rPr>
              <w:t>渗透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4AD07E14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热回收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3B819046" w14:textId="77777777" w:rsidR="00584ED2" w:rsidRDefault="001126E3">
            <w:pPr>
              <w:jc w:val="center"/>
            </w:pPr>
            <w:r>
              <w:rPr>
                <w:rFonts w:ascii="宋体" w:hAnsi="宋体"/>
              </w:rPr>
              <w:t>合计</w:t>
            </w:r>
          </w:p>
        </w:tc>
      </w:tr>
      <w:tr w:rsidR="00584ED2" w14:paraId="51DAFAF8" w14:textId="77777777">
        <w:trPr>
          <w:trHeight w:val="284"/>
        </w:trPr>
        <w:tc>
          <w:tcPr>
            <w:tcW w:w="17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632FA05" w14:textId="77777777" w:rsidR="00584ED2" w:rsidRDefault="001126E3">
            <w:r>
              <w:rPr>
                <w:rFonts w:ascii="宋体" w:hAnsi="宋体"/>
              </w:rPr>
              <w:t>供暖</w:t>
            </w:r>
            <w:r>
              <w:t>(kWh/</w:t>
            </w:r>
            <w:r>
              <w:rPr>
                <w:rFonts w:ascii="宋体" w:hAnsi="宋体"/>
              </w:rPr>
              <w:t>㎡</w:t>
            </w:r>
            <w:r>
              <w:t>)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E6390" w14:textId="77777777" w:rsidR="00584ED2" w:rsidRDefault="001126E3">
            <w:r>
              <w:t>-3.06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E6BAC" w14:textId="77777777" w:rsidR="00584ED2" w:rsidRDefault="001126E3">
            <w:r>
              <w:t>2.54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56F96" w14:textId="77777777" w:rsidR="00584ED2" w:rsidRDefault="001126E3">
            <w:r>
              <w:t>0.50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6BFFC" w14:textId="77777777" w:rsidR="00584ED2" w:rsidRDefault="001126E3">
            <w:r>
              <w:t>-3.35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FEF01" w14:textId="77777777" w:rsidR="00584ED2" w:rsidRDefault="001126E3">
            <w:r>
              <w:t>0.00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AF0C5A5" w14:textId="77777777" w:rsidR="00584ED2" w:rsidRDefault="001126E3">
            <w:r>
              <w:t>-3.37</w:t>
            </w:r>
          </w:p>
        </w:tc>
      </w:tr>
      <w:tr w:rsidR="00584ED2" w14:paraId="36F0C32B" w14:textId="77777777">
        <w:trPr>
          <w:trHeight w:val="284"/>
        </w:trPr>
        <w:tc>
          <w:tcPr>
            <w:tcW w:w="173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58DAE67E" w14:textId="77777777" w:rsidR="00584ED2" w:rsidRDefault="001126E3">
            <w:r>
              <w:rPr>
                <w:rFonts w:ascii="宋体" w:hAnsi="宋体"/>
              </w:rPr>
              <w:t>供冷</w:t>
            </w:r>
            <w:r>
              <w:t>(kWh/</w:t>
            </w:r>
            <w:r>
              <w:rPr>
                <w:rFonts w:ascii="宋体" w:hAnsi="宋体"/>
              </w:rPr>
              <w:t>㎡</w:t>
            </w:r>
            <w:r>
              <w:t>)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0C946EA" w14:textId="77777777" w:rsidR="00584ED2" w:rsidRDefault="001126E3">
            <w:r>
              <w:t>10.79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4B2625D" w14:textId="77777777" w:rsidR="00584ED2" w:rsidRDefault="001126E3">
            <w:r>
              <w:t>14.54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A745E14" w14:textId="77777777" w:rsidR="00584ED2" w:rsidRDefault="001126E3">
            <w:r>
              <w:t>3.40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D4A0C5F" w14:textId="77777777" w:rsidR="00584ED2" w:rsidRDefault="001126E3">
            <w:r>
              <w:t>13.78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CC94996" w14:textId="77777777" w:rsidR="00584ED2" w:rsidRDefault="001126E3">
            <w:r>
              <w:t>0.00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18FEB9" w14:textId="77777777" w:rsidR="00584ED2" w:rsidRDefault="001126E3">
            <w:r>
              <w:t>42.51</w:t>
            </w:r>
          </w:p>
        </w:tc>
      </w:tr>
    </w:tbl>
    <w:p w14:paraId="4D7C18CC" w14:textId="77777777" w:rsidR="00584ED2" w:rsidRDefault="00584ED2"/>
    <w:p w14:paraId="2CD016B0" w14:textId="77777777" w:rsidR="00584ED2" w:rsidRDefault="001126E3">
      <w:pPr>
        <w:numPr>
          <w:ilvl w:val="0"/>
          <w:numId w:val="2"/>
        </w:numPr>
        <w:outlineLvl w:val="0"/>
        <w:rPr>
          <w:rFonts w:ascii="Times New Roman" w:hAnsi="Times New Roman" w:cs="Times New Roman"/>
          <w:b/>
          <w:bCs/>
          <w:sz w:val="28"/>
          <w:szCs w:val="36"/>
        </w:rPr>
      </w:pPr>
      <w:bookmarkStart w:id="18" w:name="_Toc185792465"/>
      <w:r>
        <w:rPr>
          <w:rFonts w:ascii="Times New Roman" w:hAnsi="Times New Roman" w:cs="Times New Roman" w:hint="eastAsia"/>
          <w:b/>
          <w:bCs/>
          <w:sz w:val="28"/>
          <w:szCs w:val="36"/>
        </w:rPr>
        <w:t>总结</w:t>
      </w:r>
      <w:bookmarkEnd w:id="18"/>
    </w:p>
    <w:p w14:paraId="460329D7" w14:textId="77777777" w:rsidR="00584ED2" w:rsidRDefault="001126E3">
      <w:pPr>
        <w:spacing w:line="312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我们通过对墙体、屋面保温材料的添加，通过改善建筑物围护结构的热工性能，在夏季可减少室外热量传入室内，在冬季可减少室内热量的流失，使建筑热环境得以改善，从而减少建筑冷、热消耗。</w:t>
      </w:r>
    </w:p>
    <w:p w14:paraId="0268F706" w14:textId="77777777" w:rsidR="00584ED2" w:rsidRDefault="001126E3">
      <w:pPr>
        <w:spacing w:line="312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根据当地的气候、建筑的地理位置和朝向，以建筑能耗软件的计算结果为指导，选择围护结构组合优化设计方法。最后，评估围护结构各部件与组合的技术经济可行性，以确定技术可行、经济合理的围护结构</w:t>
      </w:r>
      <w:r>
        <w:rPr>
          <w:rFonts w:ascii="宋体" w:eastAsia="宋体" w:hAnsi="宋体" w:cs="Times New Roman" w:hint="eastAsia"/>
          <w:sz w:val="24"/>
          <w:szCs w:val="24"/>
        </w:rPr>
        <w:t>，极大降低了建筑的供暖供冷需求，节省大量不必要的能耗。</w:t>
      </w:r>
    </w:p>
    <w:p w14:paraId="0FD95376" w14:textId="77777777" w:rsidR="00584ED2" w:rsidRDefault="00584ED2"/>
    <w:p w14:paraId="1F6384C7" w14:textId="77777777" w:rsidR="00584ED2" w:rsidRDefault="00584ED2"/>
    <w:sectPr w:rsidR="00584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3A054" w14:textId="77777777" w:rsidR="001126E3" w:rsidRDefault="001126E3" w:rsidP="001126E3">
      <w:r>
        <w:separator/>
      </w:r>
    </w:p>
  </w:endnote>
  <w:endnote w:type="continuationSeparator" w:id="0">
    <w:p w14:paraId="0E851FE4" w14:textId="77777777" w:rsidR="001126E3" w:rsidRDefault="001126E3" w:rsidP="00112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D6A2B" w14:textId="77777777" w:rsidR="001126E3" w:rsidRDefault="001126E3" w:rsidP="001126E3">
      <w:r>
        <w:separator/>
      </w:r>
    </w:p>
  </w:footnote>
  <w:footnote w:type="continuationSeparator" w:id="0">
    <w:p w14:paraId="032118A3" w14:textId="77777777" w:rsidR="001126E3" w:rsidRDefault="001126E3" w:rsidP="00112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E54737"/>
    <w:multiLevelType w:val="singleLevel"/>
    <w:tmpl w:val="D6E5473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0937D97"/>
    <w:multiLevelType w:val="multilevel"/>
    <w:tmpl w:val="40937D97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eastAsia="宋体" w:hint="eastAsia"/>
        <w:sz w:val="30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eastAsia="宋体" w:hint="eastAsia"/>
        <w:sz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29F"/>
    <w:rsid w:val="001126E3"/>
    <w:rsid w:val="0018693B"/>
    <w:rsid w:val="001938F5"/>
    <w:rsid w:val="00584ED2"/>
    <w:rsid w:val="00592361"/>
    <w:rsid w:val="0079490B"/>
    <w:rsid w:val="00BF2239"/>
    <w:rsid w:val="00DD465C"/>
    <w:rsid w:val="00F4729F"/>
    <w:rsid w:val="2C377A9E"/>
    <w:rsid w:val="55B23367"/>
    <w:rsid w:val="7E4B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D8AE6"/>
  <w15:docId w15:val="{B92C55C1-D5A8-4639-ACDE-7D212A3C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1126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26E3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26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26E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DE0A-8C8A-4AD7-9FF9-62E475308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423</Words>
  <Characters>2417</Characters>
  <Application>Microsoft Office Word</Application>
  <DocSecurity>4</DocSecurity>
  <Lines>20</Lines>
  <Paragraphs>5</Paragraphs>
  <ScaleCrop>false</ScaleCrop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MJJ</dc:creator>
  <cp:lastModifiedBy>王涛 师</cp:lastModifiedBy>
  <cp:revision>2</cp:revision>
  <dcterms:created xsi:type="dcterms:W3CDTF">2024-12-27T14:24:00Z</dcterms:created>
  <dcterms:modified xsi:type="dcterms:W3CDTF">2024-12-27T14:24:00Z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eyJoZGlkIjoiZDM0NzRiYTJjZTgxNTMzNDU4NjhiNGYyMzc5MjRhY2YiLCJ1c2VySWQiOiIxMjU2OTA5MjYxIn0=</vt:lpwstr>
  </property>
  <property fmtid="{D5CDD505-2E9C-101B-9397-08002B2CF9AE}" pid="3" name="KSOProductBuildVer">
    <vt:lpwstr>2052-12.1.0.19770</vt:lpwstr>
  </property>
  <property fmtid="{D5CDD505-2E9C-101B-9397-08002B2CF9AE}" pid="4" name="ICV">
    <vt:lpwstr>5E979B3E88364D438D7426E8AEE6A880_12</vt:lpwstr>
  </property>
</Properties>
</file>