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溯光·减碳——碳中和时代下的美岱召传统村落农宅全生命周期碳排放优化设计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176128" cy="236240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6128" cy="236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项目地址：土默特右旗美岱召镇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项目名称：溯光·减碳——碳中和时代下的美岱召传统村落农宅全生命周期碳排放优化设计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