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绿建行动，共筑碳中和——图书馆设计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围护结构提高11%或负荷降低%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总得分：Q=（Q0+Q1+Q2+Q3+Q4+Q5+QA）/10=78.3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