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bookmarkStart w:id="86" w:name="_GoBack"/>
      <w:r>
        <w:rPr>
          <w:rFonts w:hint="eastAsia" w:ascii="黑体" w:hAnsi="宋体" w:eastAsia="黑体"/>
          <w:b/>
          <w:bCs/>
          <w:sz w:val="72"/>
          <w:szCs w:val="72"/>
        </w:rPr>
        <w:t>建筑采光分析报告书</w:t>
      </w:r>
    </w:p>
    <w:bookmarkEnd w:id="86"/>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57397F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T18370947936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3CFE0A3">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_Toc4638 </w:instrText>
          </w:r>
          <w:r>
            <w:fldChar w:fldCharType="separate"/>
          </w:r>
          <w:r>
            <w:rPr>
              <w:rFonts w:hint="eastAsia"/>
            </w:rPr>
            <w:t>1. 建筑概况</w:t>
          </w:r>
          <w:r>
            <w:tab/>
          </w:r>
          <w:r>
            <w:fldChar w:fldCharType="begin"/>
          </w:r>
          <w:r>
            <w:instrText xml:space="preserve"> PAGEREF _Toc4638 \h </w:instrText>
          </w:r>
          <w:r>
            <w:fldChar w:fldCharType="separate"/>
          </w:r>
          <w:r>
            <w:t>3</w:t>
          </w:r>
          <w:r>
            <w:fldChar w:fldCharType="end"/>
          </w:r>
          <w:r>
            <w:fldChar w:fldCharType="end"/>
          </w:r>
        </w:p>
        <w:p w14:paraId="22262AD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_Toc1557 </w:instrText>
          </w:r>
          <w:r>
            <w:rPr>
              <w:bCs/>
              <w:lang w:val="zh-CN"/>
            </w:rPr>
            <w:fldChar w:fldCharType="separate"/>
          </w:r>
          <w:r>
            <w:rPr>
              <w:rFonts w:hint="eastAsia"/>
            </w:rPr>
            <w:t>2. 设计依据</w:t>
          </w:r>
          <w:r>
            <w:tab/>
          </w:r>
          <w:r>
            <w:fldChar w:fldCharType="begin"/>
          </w:r>
          <w:r>
            <w:instrText xml:space="preserve"> PAGEREF _Toc1557 \h </w:instrText>
          </w:r>
          <w:r>
            <w:fldChar w:fldCharType="separate"/>
          </w:r>
          <w:r>
            <w:t>3</w:t>
          </w:r>
          <w:r>
            <w:fldChar w:fldCharType="end"/>
          </w:r>
          <w:r>
            <w:rPr>
              <w:bCs/>
              <w:lang w:val="zh-CN"/>
            </w:rPr>
            <w:fldChar w:fldCharType="end"/>
          </w:r>
        </w:p>
        <w:p w14:paraId="01E381E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_Toc24592 </w:instrText>
          </w:r>
          <w:r>
            <w:rPr>
              <w:bCs/>
              <w:lang w:val="zh-CN"/>
            </w:rPr>
            <w:fldChar w:fldCharType="separate"/>
          </w:r>
          <w:r>
            <w:rPr>
              <w:rFonts w:hint="eastAsia"/>
            </w:rPr>
            <w:t>3. 标准要求</w:t>
          </w:r>
          <w:r>
            <w:tab/>
          </w:r>
          <w:r>
            <w:fldChar w:fldCharType="begin"/>
          </w:r>
          <w:r>
            <w:instrText xml:space="preserve"> PAGEREF _Toc24592 \h </w:instrText>
          </w:r>
          <w:r>
            <w:fldChar w:fldCharType="separate"/>
          </w:r>
          <w:r>
            <w:t>3</w:t>
          </w:r>
          <w:r>
            <w:fldChar w:fldCharType="end"/>
          </w:r>
          <w:r>
            <w:rPr>
              <w:bCs/>
              <w:lang w:val="zh-CN"/>
            </w:rPr>
            <w:fldChar w:fldCharType="end"/>
          </w:r>
        </w:p>
        <w:p w14:paraId="409FDCB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_Toc14442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_Toc14442 \h </w:instrText>
          </w:r>
          <w:r>
            <w:fldChar w:fldCharType="separate"/>
          </w:r>
          <w:r>
            <w:t>5</w:t>
          </w:r>
          <w:r>
            <w:fldChar w:fldCharType="end"/>
          </w:r>
          <w:r>
            <w:rPr>
              <w:bCs/>
              <w:lang w:val="zh-CN"/>
            </w:rPr>
            <w:fldChar w:fldCharType="end"/>
          </w:r>
        </w:p>
        <w:p w14:paraId="5412924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_Toc9385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_Toc9385 \h </w:instrText>
          </w:r>
          <w:r>
            <w:fldChar w:fldCharType="separate"/>
          </w:r>
          <w:r>
            <w:t>5</w:t>
          </w:r>
          <w:r>
            <w:fldChar w:fldCharType="end"/>
          </w:r>
          <w:r>
            <w:rPr>
              <w:bCs/>
              <w:lang w:val="zh-CN"/>
            </w:rPr>
            <w:fldChar w:fldCharType="end"/>
          </w:r>
        </w:p>
        <w:p w14:paraId="37220B4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_Toc18298 </w:instrText>
          </w:r>
          <w:r>
            <w:rPr>
              <w:bCs/>
              <w:lang w:val="zh-CN"/>
            </w:rPr>
            <w:fldChar w:fldCharType="separate"/>
          </w:r>
          <w:r>
            <w:rPr>
              <w:rFonts w:hint="eastAsia"/>
              <w:lang w:val="en-GB"/>
            </w:rPr>
            <w:t xml:space="preserve">4.2 </w:t>
          </w:r>
          <w:r>
            <w:t>分析软件</w:t>
          </w:r>
          <w:r>
            <w:tab/>
          </w:r>
          <w:r>
            <w:fldChar w:fldCharType="begin"/>
          </w:r>
          <w:r>
            <w:instrText xml:space="preserve"> PAGEREF _Toc18298 \h </w:instrText>
          </w:r>
          <w:r>
            <w:fldChar w:fldCharType="separate"/>
          </w:r>
          <w:r>
            <w:t>5</w:t>
          </w:r>
          <w:r>
            <w:fldChar w:fldCharType="end"/>
          </w:r>
          <w:r>
            <w:rPr>
              <w:bCs/>
              <w:lang w:val="zh-CN"/>
            </w:rPr>
            <w:fldChar w:fldCharType="end"/>
          </w:r>
        </w:p>
        <w:p w14:paraId="6DB9EE7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_Toc4620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_Toc4620 \h </w:instrText>
          </w:r>
          <w:r>
            <w:fldChar w:fldCharType="separate"/>
          </w:r>
          <w:r>
            <w:t>6</w:t>
          </w:r>
          <w:r>
            <w:fldChar w:fldCharType="end"/>
          </w:r>
          <w:r>
            <w:rPr>
              <w:bCs/>
              <w:lang w:val="zh-CN"/>
            </w:rPr>
            <w:fldChar w:fldCharType="end"/>
          </w:r>
        </w:p>
        <w:p w14:paraId="723E007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_Toc7225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_Toc7225 \h </w:instrText>
          </w:r>
          <w:r>
            <w:fldChar w:fldCharType="separate"/>
          </w:r>
          <w:r>
            <w:t>6</w:t>
          </w:r>
          <w:r>
            <w:fldChar w:fldCharType="end"/>
          </w:r>
          <w:r>
            <w:rPr>
              <w:bCs/>
              <w:lang w:val="zh-CN"/>
            </w:rPr>
            <w:fldChar w:fldCharType="end"/>
          </w:r>
        </w:p>
        <w:p w14:paraId="6BC1E99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_Toc30517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_Toc30517 \h </w:instrText>
          </w:r>
          <w:r>
            <w:fldChar w:fldCharType="separate"/>
          </w:r>
          <w:r>
            <w:t>6</w:t>
          </w:r>
          <w:r>
            <w:fldChar w:fldCharType="end"/>
          </w:r>
          <w:r>
            <w:rPr>
              <w:bCs/>
              <w:lang w:val="zh-CN"/>
            </w:rPr>
            <w:fldChar w:fldCharType="end"/>
          </w:r>
        </w:p>
        <w:p w14:paraId="147E74E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_Toc5159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_Toc5159 \h </w:instrText>
          </w:r>
          <w:r>
            <w:fldChar w:fldCharType="separate"/>
          </w:r>
          <w:r>
            <w:t>7</w:t>
          </w:r>
          <w:r>
            <w:fldChar w:fldCharType="end"/>
          </w:r>
          <w:r>
            <w:rPr>
              <w:bCs/>
              <w:lang w:val="zh-CN"/>
            </w:rPr>
            <w:fldChar w:fldCharType="end"/>
          </w:r>
        </w:p>
        <w:p w14:paraId="65CBAA0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_Toc9299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_Toc9299 \h </w:instrText>
          </w:r>
          <w:r>
            <w:fldChar w:fldCharType="separate"/>
          </w:r>
          <w:r>
            <w:t>7</w:t>
          </w:r>
          <w:r>
            <w:fldChar w:fldCharType="end"/>
          </w:r>
          <w:r>
            <w:rPr>
              <w:bCs/>
              <w:lang w:val="zh-CN"/>
            </w:rPr>
            <w:fldChar w:fldCharType="end"/>
          </w:r>
        </w:p>
        <w:p w14:paraId="4AD0D34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_Toc11445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_Toc11445 \h </w:instrText>
          </w:r>
          <w:r>
            <w:fldChar w:fldCharType="separate"/>
          </w:r>
          <w:r>
            <w:t>7</w:t>
          </w:r>
          <w:r>
            <w:fldChar w:fldCharType="end"/>
          </w:r>
          <w:r>
            <w:rPr>
              <w:bCs/>
              <w:lang w:val="zh-CN"/>
            </w:rPr>
            <w:fldChar w:fldCharType="end"/>
          </w:r>
        </w:p>
        <w:p w14:paraId="73D69DE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_Toc24328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_Toc24328 \h </w:instrText>
          </w:r>
          <w:r>
            <w:fldChar w:fldCharType="separate"/>
          </w:r>
          <w:r>
            <w:t>8</w:t>
          </w:r>
          <w:r>
            <w:fldChar w:fldCharType="end"/>
          </w:r>
          <w:r>
            <w:rPr>
              <w:bCs/>
              <w:lang w:val="zh-CN"/>
            </w:rPr>
            <w:fldChar w:fldCharType="end"/>
          </w:r>
        </w:p>
        <w:p w14:paraId="4DB2A60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_Toc17174 </w:instrText>
          </w:r>
          <w:r>
            <w:rPr>
              <w:bCs/>
              <w:lang w:val="zh-CN"/>
            </w:rPr>
            <w:fldChar w:fldCharType="separate"/>
          </w:r>
          <w:r>
            <w:rPr>
              <w:rFonts w:hint="eastAsia"/>
            </w:rPr>
            <w:t>6. 房间模拟</w:t>
          </w:r>
          <w:r>
            <w:t>结果</w:t>
          </w:r>
          <w:r>
            <w:tab/>
          </w:r>
          <w:r>
            <w:fldChar w:fldCharType="begin"/>
          </w:r>
          <w:r>
            <w:instrText xml:space="preserve"> PAGEREF _Toc17174 \h </w:instrText>
          </w:r>
          <w:r>
            <w:fldChar w:fldCharType="separate"/>
          </w:r>
          <w:r>
            <w:t>8</w:t>
          </w:r>
          <w:r>
            <w:fldChar w:fldCharType="end"/>
          </w:r>
          <w:r>
            <w:rPr>
              <w:bCs/>
              <w:lang w:val="zh-CN"/>
            </w:rPr>
            <w:fldChar w:fldCharType="end"/>
          </w:r>
        </w:p>
        <w:p w14:paraId="2D06DB1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_Toc19850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_Toc19850 \h </w:instrText>
          </w:r>
          <w:r>
            <w:fldChar w:fldCharType="separate"/>
          </w:r>
          <w:r>
            <w:t>9</w:t>
          </w:r>
          <w:r>
            <w:fldChar w:fldCharType="end"/>
          </w:r>
          <w:r>
            <w:rPr>
              <w:bCs/>
              <w:lang w:val="zh-CN"/>
            </w:rPr>
            <w:fldChar w:fldCharType="end"/>
          </w:r>
        </w:p>
        <w:p w14:paraId="2CDA65B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_Toc21317 </w:instrText>
          </w:r>
          <w:r>
            <w:rPr>
              <w:bCs/>
              <w:lang w:val="zh-CN"/>
            </w:rPr>
            <w:fldChar w:fldCharType="separate"/>
          </w:r>
          <w:r>
            <w:rPr>
              <w:rFonts w:hint="eastAsia"/>
            </w:rPr>
            <w:t>8. 结论</w:t>
          </w:r>
          <w:r>
            <w:tab/>
          </w:r>
          <w:r>
            <w:fldChar w:fldCharType="begin"/>
          </w:r>
          <w:r>
            <w:instrText xml:space="preserve"> PAGEREF _Toc21317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35F574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463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抚州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1420.82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14.40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5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459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商场建筑、博物馆建筑、展览建筑、办公建筑、图书馆建筑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082EC36E">
      <w:pPr>
        <w:ind w:firstLine="420"/>
        <w:jc w:val="left"/>
        <w:rPr>
          <w:rFonts w:ascii="微软雅黑" w:hAnsi="微软雅黑" w:eastAsia="微软雅黑"/>
        </w:rPr>
      </w:pPr>
      <w:bookmarkStart w:id="29"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90209312"/>
      <w:bookmarkStart w:id="33" w:name="_Toc264569232"/>
      <w:bookmarkStart w:id="34" w:name="_Toc275165382"/>
      <w:bookmarkStart w:id="35" w:name="_Toc264043625"/>
      <w:bookmarkStart w:id="36" w:name="_Toc290149054"/>
      <w:bookmarkStart w:id="37" w:name="_Toc312399791"/>
      <w:bookmarkStart w:id="38" w:name="_Toc290209336"/>
      <w:bookmarkStart w:id="39" w:name="_Toc14442"/>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9385"/>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41"/>
      <w:bookmarkStart w:id="42" w:name="_Toc312399796"/>
      <w:bookmarkStart w:id="43" w:name="_Toc264569237"/>
      <w:bookmarkStart w:id="44" w:name="_Toc264043630"/>
      <w:bookmarkStart w:id="45" w:name="_Toc275165387"/>
      <w:bookmarkStart w:id="46" w:name="_Toc290149059"/>
      <w:bookmarkStart w:id="47"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8298"/>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4620"/>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7225"/>
      <w:r>
        <w:rPr>
          <w:rFonts w:hint="eastAsia"/>
        </w:rPr>
        <w:t>采光计算</w:t>
      </w:r>
      <w:r>
        <w:t>参数</w:t>
      </w:r>
      <w:r>
        <w:rPr>
          <w:rFonts w:hint="eastAsia"/>
        </w:rPr>
        <w:t>取值</w:t>
      </w:r>
      <w:bookmarkEnd w:id="51"/>
    </w:p>
    <w:p w14:paraId="1DF8A62E">
      <w:pPr>
        <w:pStyle w:val="4"/>
      </w:pPr>
      <w:bookmarkStart w:id="52" w:name="_Toc264569236"/>
      <w:bookmarkStart w:id="53" w:name="_Toc275165386"/>
      <w:bookmarkStart w:id="54" w:name="_Toc290149058"/>
      <w:bookmarkStart w:id="55" w:name="_Toc290209316"/>
      <w:bookmarkStart w:id="56" w:name="_Toc264043629"/>
      <w:bookmarkStart w:id="57" w:name="_Toc290209340"/>
      <w:bookmarkStart w:id="58" w:name="_Toc312399795"/>
      <w:bookmarkStart w:id="59" w:name="_Toc30517"/>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5159"/>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9299"/>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1445"/>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354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6AAB6">
            <w:pPr>
              <w:jc w:val="center"/>
              <w:rPr>
                <w:sz w:val="18"/>
                <w:szCs w:val="18"/>
              </w:rPr>
            </w:pPr>
            <w:r>
              <w:rPr>
                <w:sz w:val="18"/>
                <w:szCs w:val="18"/>
              </w:rPr>
              <w:t>门窗编号</w:t>
            </w:r>
          </w:p>
        </w:tc>
        <w:tc>
          <w:tcPr>
            <w:shd w:val="clear" w:color="auto" w:fill="E6E6E6"/>
            <w:vAlign w:val="center"/>
          </w:tcPr>
          <w:p w14:paraId="6D8A3708">
            <w:pPr>
              <w:jc w:val="center"/>
              <w:rPr>
                <w:sz w:val="18"/>
                <w:szCs w:val="18"/>
              </w:rPr>
            </w:pPr>
            <w:r>
              <w:rPr>
                <w:sz w:val="18"/>
                <w:szCs w:val="18"/>
              </w:rPr>
              <w:t>宽度(mm)</w:t>
            </w:r>
          </w:p>
        </w:tc>
        <w:tc>
          <w:tcPr>
            <w:shd w:val="clear" w:color="auto" w:fill="E6E6E6"/>
            <w:vAlign w:val="center"/>
          </w:tcPr>
          <w:p w14:paraId="02AA3143">
            <w:pPr>
              <w:jc w:val="center"/>
              <w:rPr>
                <w:sz w:val="18"/>
                <w:szCs w:val="18"/>
              </w:rPr>
            </w:pPr>
            <w:r>
              <w:rPr>
                <w:sz w:val="18"/>
                <w:szCs w:val="18"/>
              </w:rPr>
              <w:t>高度(mm)</w:t>
            </w:r>
          </w:p>
        </w:tc>
        <w:tc>
          <w:tcPr>
            <w:shd w:val="clear" w:color="auto" w:fill="E6E6E6"/>
            <w:vAlign w:val="center"/>
          </w:tcPr>
          <w:p w14:paraId="3F8A84A2">
            <w:pPr>
              <w:jc w:val="center"/>
              <w:rPr>
                <w:sz w:val="18"/>
                <w:szCs w:val="18"/>
              </w:rPr>
            </w:pPr>
            <w:r>
              <w:rPr>
                <w:sz w:val="18"/>
                <w:szCs w:val="18"/>
              </w:rPr>
              <w:t>窗框类型</w:t>
            </w:r>
          </w:p>
        </w:tc>
        <w:tc>
          <w:tcPr>
            <w:shd w:val="clear" w:color="auto" w:fill="E6E6E6"/>
            <w:vAlign w:val="center"/>
          </w:tcPr>
          <w:p w14:paraId="7E691869">
            <w:pPr>
              <w:jc w:val="center"/>
              <w:rPr>
                <w:sz w:val="18"/>
                <w:szCs w:val="18"/>
              </w:rPr>
            </w:pPr>
            <w:r>
              <w:rPr>
                <w:sz w:val="18"/>
                <w:szCs w:val="18"/>
              </w:rPr>
              <w:t>玻璃类型</w:t>
            </w:r>
          </w:p>
        </w:tc>
        <w:tc>
          <w:tcPr>
            <w:shd w:val="clear" w:color="auto" w:fill="E6E6E6"/>
            <w:vAlign w:val="center"/>
          </w:tcPr>
          <w:p w14:paraId="35AB3A10">
            <w:pPr>
              <w:jc w:val="center"/>
              <w:rPr>
                <w:sz w:val="18"/>
                <w:szCs w:val="18"/>
              </w:rPr>
            </w:pPr>
            <w:r>
              <w:rPr>
                <w:sz w:val="18"/>
                <w:szCs w:val="18"/>
              </w:rPr>
              <w:t>可见光透射比</w:t>
            </w:r>
          </w:p>
        </w:tc>
        <w:tc>
          <w:tcPr>
            <w:shd w:val="clear" w:color="auto" w:fill="E6E6E6"/>
            <w:vAlign w:val="center"/>
          </w:tcPr>
          <w:p w14:paraId="70E0F20D">
            <w:pPr>
              <w:jc w:val="center"/>
              <w:rPr>
                <w:sz w:val="18"/>
                <w:szCs w:val="18"/>
              </w:rPr>
            </w:pPr>
            <w:r>
              <w:rPr>
                <w:sz w:val="18"/>
                <w:szCs w:val="18"/>
              </w:rPr>
              <w:t>玻璃反射比</w:t>
            </w:r>
          </w:p>
        </w:tc>
      </w:tr>
      <w:tr w14:paraId="340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D6819D">
            <w:pPr>
              <w:jc w:val="center"/>
              <w:rPr>
                <w:sz w:val="18"/>
                <w:szCs w:val="18"/>
              </w:rPr>
            </w:pPr>
            <w:r>
              <w:rPr>
                <w:sz w:val="18"/>
                <w:szCs w:val="18"/>
              </w:rPr>
              <w:t>C0615</w:t>
            </w:r>
          </w:p>
        </w:tc>
        <w:tc>
          <w:tcPr>
            <w:vAlign w:val="center"/>
          </w:tcPr>
          <w:p w14:paraId="73C3701D">
            <w:pPr>
              <w:jc w:val="center"/>
              <w:rPr>
                <w:sz w:val="18"/>
                <w:szCs w:val="18"/>
              </w:rPr>
            </w:pPr>
            <w:r>
              <w:rPr>
                <w:sz w:val="18"/>
                <w:szCs w:val="18"/>
              </w:rPr>
              <w:t>600</w:t>
            </w:r>
          </w:p>
        </w:tc>
        <w:tc>
          <w:tcPr>
            <w:vAlign w:val="center"/>
          </w:tcPr>
          <w:p w14:paraId="01F4590D">
            <w:pPr>
              <w:jc w:val="center"/>
              <w:rPr>
                <w:sz w:val="18"/>
                <w:szCs w:val="18"/>
              </w:rPr>
            </w:pPr>
            <w:r>
              <w:rPr>
                <w:sz w:val="18"/>
                <w:szCs w:val="18"/>
              </w:rPr>
              <w:t>1500</w:t>
            </w:r>
          </w:p>
        </w:tc>
        <w:tc>
          <w:tcPr>
            <w:vAlign w:val="center"/>
          </w:tcPr>
          <w:p w14:paraId="381E3F8B">
            <w:pPr>
              <w:jc w:val="center"/>
              <w:rPr>
                <w:sz w:val="18"/>
                <w:szCs w:val="18"/>
              </w:rPr>
            </w:pPr>
            <w:r>
              <w:rPr>
                <w:sz w:val="18"/>
                <w:szCs w:val="18"/>
              </w:rPr>
              <w:t>单层铝窗</w:t>
            </w:r>
          </w:p>
        </w:tc>
        <w:tc>
          <w:tcPr>
            <w:vAlign w:val="center"/>
          </w:tcPr>
          <w:p w14:paraId="79555A20">
            <w:pPr>
              <w:jc w:val="center"/>
              <w:rPr>
                <w:sz w:val="18"/>
                <w:szCs w:val="18"/>
              </w:rPr>
            </w:pPr>
            <w:r>
              <w:rPr>
                <w:sz w:val="18"/>
                <w:szCs w:val="18"/>
              </w:rPr>
              <w:t>普通玻璃</w:t>
            </w:r>
          </w:p>
        </w:tc>
        <w:tc>
          <w:tcPr>
            <w:vAlign w:val="center"/>
          </w:tcPr>
          <w:p w14:paraId="04588510">
            <w:pPr>
              <w:jc w:val="center"/>
              <w:rPr>
                <w:sz w:val="18"/>
                <w:szCs w:val="18"/>
              </w:rPr>
            </w:pPr>
            <w:r>
              <w:rPr>
                <w:sz w:val="18"/>
                <w:szCs w:val="18"/>
              </w:rPr>
              <w:t>0.89</w:t>
            </w:r>
          </w:p>
        </w:tc>
        <w:tc>
          <w:tcPr>
            <w:vAlign w:val="center"/>
          </w:tcPr>
          <w:p w14:paraId="3CAE49CC">
            <w:pPr>
              <w:jc w:val="center"/>
              <w:rPr>
                <w:sz w:val="18"/>
                <w:szCs w:val="18"/>
              </w:rPr>
            </w:pPr>
            <w:r>
              <w:rPr>
                <w:sz w:val="18"/>
                <w:szCs w:val="18"/>
              </w:rPr>
              <w:t>0.08</w:t>
            </w:r>
          </w:p>
        </w:tc>
      </w:tr>
      <w:tr w14:paraId="75D6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17B218">
            <w:pPr>
              <w:jc w:val="center"/>
              <w:rPr>
                <w:sz w:val="18"/>
                <w:szCs w:val="18"/>
              </w:rPr>
            </w:pPr>
            <w:r>
              <w:rPr>
                <w:sz w:val="18"/>
                <w:szCs w:val="18"/>
              </w:rPr>
              <w:t>C0915</w:t>
            </w:r>
          </w:p>
        </w:tc>
        <w:tc>
          <w:tcPr>
            <w:vAlign w:val="center"/>
          </w:tcPr>
          <w:p w14:paraId="7F9FF83B">
            <w:pPr>
              <w:jc w:val="center"/>
              <w:rPr>
                <w:sz w:val="18"/>
                <w:szCs w:val="18"/>
              </w:rPr>
            </w:pPr>
            <w:r>
              <w:rPr>
                <w:sz w:val="18"/>
                <w:szCs w:val="18"/>
              </w:rPr>
              <w:t>1200</w:t>
            </w:r>
          </w:p>
        </w:tc>
        <w:tc>
          <w:tcPr>
            <w:vAlign w:val="center"/>
          </w:tcPr>
          <w:p w14:paraId="612A5335">
            <w:pPr>
              <w:jc w:val="center"/>
              <w:rPr>
                <w:sz w:val="18"/>
                <w:szCs w:val="18"/>
              </w:rPr>
            </w:pPr>
            <w:r>
              <w:rPr>
                <w:sz w:val="18"/>
                <w:szCs w:val="18"/>
              </w:rPr>
              <w:t>1500</w:t>
            </w:r>
          </w:p>
        </w:tc>
        <w:tc>
          <w:tcPr>
            <w:vAlign w:val="center"/>
          </w:tcPr>
          <w:p w14:paraId="7EF6EF13">
            <w:pPr>
              <w:jc w:val="center"/>
              <w:rPr>
                <w:sz w:val="18"/>
                <w:szCs w:val="18"/>
              </w:rPr>
            </w:pPr>
            <w:r>
              <w:rPr>
                <w:sz w:val="18"/>
                <w:szCs w:val="18"/>
              </w:rPr>
              <w:t>单层铝窗</w:t>
            </w:r>
          </w:p>
        </w:tc>
        <w:tc>
          <w:tcPr>
            <w:vAlign w:val="center"/>
          </w:tcPr>
          <w:p w14:paraId="510D33FD">
            <w:pPr>
              <w:jc w:val="center"/>
              <w:rPr>
                <w:sz w:val="18"/>
                <w:szCs w:val="18"/>
              </w:rPr>
            </w:pPr>
            <w:r>
              <w:rPr>
                <w:sz w:val="18"/>
                <w:szCs w:val="18"/>
              </w:rPr>
              <w:t>普通玻璃</w:t>
            </w:r>
          </w:p>
        </w:tc>
        <w:tc>
          <w:tcPr>
            <w:vAlign w:val="center"/>
          </w:tcPr>
          <w:p w14:paraId="584021B9">
            <w:pPr>
              <w:jc w:val="center"/>
              <w:rPr>
                <w:sz w:val="18"/>
                <w:szCs w:val="18"/>
              </w:rPr>
            </w:pPr>
            <w:r>
              <w:rPr>
                <w:sz w:val="18"/>
                <w:szCs w:val="18"/>
              </w:rPr>
              <w:t>0.89</w:t>
            </w:r>
          </w:p>
        </w:tc>
        <w:tc>
          <w:tcPr>
            <w:vAlign w:val="center"/>
          </w:tcPr>
          <w:p w14:paraId="3318971E">
            <w:pPr>
              <w:jc w:val="center"/>
              <w:rPr>
                <w:sz w:val="18"/>
                <w:szCs w:val="18"/>
              </w:rPr>
            </w:pPr>
            <w:r>
              <w:rPr>
                <w:sz w:val="18"/>
                <w:szCs w:val="18"/>
              </w:rPr>
              <w:t>0.08</w:t>
            </w:r>
          </w:p>
        </w:tc>
      </w:tr>
      <w:tr w14:paraId="610F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66E1D">
            <w:pPr>
              <w:jc w:val="center"/>
              <w:rPr>
                <w:sz w:val="18"/>
                <w:szCs w:val="18"/>
              </w:rPr>
            </w:pPr>
            <w:r>
              <w:rPr>
                <w:sz w:val="18"/>
                <w:szCs w:val="18"/>
              </w:rPr>
              <w:t>C1515</w:t>
            </w:r>
          </w:p>
        </w:tc>
        <w:tc>
          <w:tcPr>
            <w:vAlign w:val="center"/>
          </w:tcPr>
          <w:p w14:paraId="1A3238CA">
            <w:pPr>
              <w:jc w:val="center"/>
              <w:rPr>
                <w:sz w:val="18"/>
                <w:szCs w:val="18"/>
              </w:rPr>
            </w:pPr>
            <w:r>
              <w:rPr>
                <w:sz w:val="18"/>
                <w:szCs w:val="18"/>
              </w:rPr>
              <w:t>1500</w:t>
            </w:r>
          </w:p>
        </w:tc>
        <w:tc>
          <w:tcPr>
            <w:vAlign w:val="center"/>
          </w:tcPr>
          <w:p w14:paraId="26AC27A6">
            <w:pPr>
              <w:jc w:val="center"/>
              <w:rPr>
                <w:sz w:val="18"/>
                <w:szCs w:val="18"/>
              </w:rPr>
            </w:pPr>
            <w:r>
              <w:rPr>
                <w:sz w:val="18"/>
                <w:szCs w:val="18"/>
              </w:rPr>
              <w:t>1500</w:t>
            </w:r>
          </w:p>
        </w:tc>
        <w:tc>
          <w:tcPr>
            <w:vAlign w:val="center"/>
          </w:tcPr>
          <w:p w14:paraId="29CD86F9">
            <w:pPr>
              <w:jc w:val="center"/>
              <w:rPr>
                <w:sz w:val="18"/>
                <w:szCs w:val="18"/>
              </w:rPr>
            </w:pPr>
            <w:r>
              <w:rPr>
                <w:sz w:val="18"/>
                <w:szCs w:val="18"/>
              </w:rPr>
              <w:t>单层铝窗</w:t>
            </w:r>
          </w:p>
        </w:tc>
        <w:tc>
          <w:tcPr>
            <w:vAlign w:val="center"/>
          </w:tcPr>
          <w:p w14:paraId="08C0C788">
            <w:pPr>
              <w:jc w:val="center"/>
              <w:rPr>
                <w:sz w:val="18"/>
                <w:szCs w:val="18"/>
              </w:rPr>
            </w:pPr>
            <w:r>
              <w:rPr>
                <w:sz w:val="18"/>
                <w:szCs w:val="18"/>
              </w:rPr>
              <w:t>普通玻璃</w:t>
            </w:r>
          </w:p>
        </w:tc>
        <w:tc>
          <w:tcPr>
            <w:vAlign w:val="center"/>
          </w:tcPr>
          <w:p w14:paraId="6A817134">
            <w:pPr>
              <w:jc w:val="center"/>
              <w:rPr>
                <w:sz w:val="18"/>
                <w:szCs w:val="18"/>
              </w:rPr>
            </w:pPr>
            <w:r>
              <w:rPr>
                <w:sz w:val="18"/>
                <w:szCs w:val="18"/>
              </w:rPr>
              <w:t>0.89</w:t>
            </w:r>
          </w:p>
        </w:tc>
        <w:tc>
          <w:tcPr>
            <w:vAlign w:val="center"/>
          </w:tcPr>
          <w:p w14:paraId="40B58D21">
            <w:pPr>
              <w:jc w:val="center"/>
              <w:rPr>
                <w:sz w:val="18"/>
                <w:szCs w:val="18"/>
              </w:rPr>
            </w:pPr>
            <w:r>
              <w:rPr>
                <w:sz w:val="18"/>
                <w:szCs w:val="18"/>
              </w:rPr>
              <w:t>0.08</w:t>
            </w:r>
          </w:p>
        </w:tc>
      </w:tr>
      <w:tr w14:paraId="5B0B6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B7A6F">
            <w:pPr>
              <w:jc w:val="center"/>
              <w:rPr>
                <w:sz w:val="18"/>
                <w:szCs w:val="18"/>
              </w:rPr>
            </w:pPr>
            <w:r>
              <w:rPr>
                <w:sz w:val="18"/>
                <w:szCs w:val="18"/>
              </w:rPr>
              <w:t>C1715</w:t>
            </w:r>
          </w:p>
        </w:tc>
        <w:tc>
          <w:tcPr>
            <w:vAlign w:val="center"/>
          </w:tcPr>
          <w:p w14:paraId="239B8BB6">
            <w:pPr>
              <w:jc w:val="center"/>
              <w:rPr>
                <w:sz w:val="18"/>
                <w:szCs w:val="18"/>
              </w:rPr>
            </w:pPr>
            <w:r>
              <w:rPr>
                <w:sz w:val="18"/>
                <w:szCs w:val="18"/>
              </w:rPr>
              <w:t>1680</w:t>
            </w:r>
          </w:p>
        </w:tc>
        <w:tc>
          <w:tcPr>
            <w:vAlign w:val="center"/>
          </w:tcPr>
          <w:p w14:paraId="6D78E420">
            <w:pPr>
              <w:jc w:val="center"/>
              <w:rPr>
                <w:sz w:val="18"/>
                <w:szCs w:val="18"/>
              </w:rPr>
            </w:pPr>
            <w:r>
              <w:rPr>
                <w:sz w:val="18"/>
                <w:szCs w:val="18"/>
              </w:rPr>
              <w:t>1500</w:t>
            </w:r>
          </w:p>
        </w:tc>
        <w:tc>
          <w:tcPr>
            <w:vAlign w:val="center"/>
          </w:tcPr>
          <w:p w14:paraId="290378D2">
            <w:pPr>
              <w:jc w:val="center"/>
              <w:rPr>
                <w:sz w:val="18"/>
                <w:szCs w:val="18"/>
              </w:rPr>
            </w:pPr>
            <w:r>
              <w:rPr>
                <w:sz w:val="18"/>
                <w:szCs w:val="18"/>
              </w:rPr>
              <w:t>单层铝窗</w:t>
            </w:r>
          </w:p>
        </w:tc>
        <w:tc>
          <w:tcPr>
            <w:vAlign w:val="center"/>
          </w:tcPr>
          <w:p w14:paraId="228CD168">
            <w:pPr>
              <w:jc w:val="center"/>
              <w:rPr>
                <w:sz w:val="18"/>
                <w:szCs w:val="18"/>
              </w:rPr>
            </w:pPr>
            <w:r>
              <w:rPr>
                <w:sz w:val="18"/>
                <w:szCs w:val="18"/>
              </w:rPr>
              <w:t>普通玻璃</w:t>
            </w:r>
          </w:p>
        </w:tc>
        <w:tc>
          <w:tcPr>
            <w:vAlign w:val="center"/>
          </w:tcPr>
          <w:p w14:paraId="47E834E5">
            <w:pPr>
              <w:jc w:val="center"/>
              <w:rPr>
                <w:sz w:val="18"/>
                <w:szCs w:val="18"/>
              </w:rPr>
            </w:pPr>
            <w:r>
              <w:rPr>
                <w:sz w:val="18"/>
                <w:szCs w:val="18"/>
              </w:rPr>
              <w:t>0.89</w:t>
            </w:r>
          </w:p>
        </w:tc>
        <w:tc>
          <w:tcPr>
            <w:vAlign w:val="center"/>
          </w:tcPr>
          <w:p w14:paraId="65EB5FB0">
            <w:pPr>
              <w:jc w:val="center"/>
              <w:rPr>
                <w:sz w:val="18"/>
                <w:szCs w:val="18"/>
              </w:rPr>
            </w:pPr>
            <w:r>
              <w:rPr>
                <w:sz w:val="18"/>
                <w:szCs w:val="18"/>
              </w:rPr>
              <w:t>0.08</w:t>
            </w:r>
          </w:p>
        </w:tc>
      </w:tr>
      <w:tr w14:paraId="68A5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46457F">
            <w:pPr>
              <w:jc w:val="center"/>
              <w:rPr>
                <w:sz w:val="18"/>
                <w:szCs w:val="18"/>
              </w:rPr>
            </w:pPr>
            <w:r>
              <w:rPr>
                <w:sz w:val="18"/>
                <w:szCs w:val="18"/>
              </w:rPr>
              <w:t>C1815</w:t>
            </w:r>
          </w:p>
        </w:tc>
        <w:tc>
          <w:tcPr>
            <w:vAlign w:val="center"/>
          </w:tcPr>
          <w:p w14:paraId="22049783">
            <w:pPr>
              <w:jc w:val="center"/>
              <w:rPr>
                <w:sz w:val="18"/>
                <w:szCs w:val="18"/>
              </w:rPr>
            </w:pPr>
            <w:r>
              <w:rPr>
                <w:sz w:val="18"/>
                <w:szCs w:val="18"/>
              </w:rPr>
              <w:t>1800</w:t>
            </w:r>
          </w:p>
        </w:tc>
        <w:tc>
          <w:tcPr>
            <w:vAlign w:val="center"/>
          </w:tcPr>
          <w:p w14:paraId="348EA3E7">
            <w:pPr>
              <w:jc w:val="center"/>
              <w:rPr>
                <w:sz w:val="18"/>
                <w:szCs w:val="18"/>
              </w:rPr>
            </w:pPr>
            <w:r>
              <w:rPr>
                <w:sz w:val="18"/>
                <w:szCs w:val="18"/>
              </w:rPr>
              <w:t>1500</w:t>
            </w:r>
          </w:p>
        </w:tc>
        <w:tc>
          <w:tcPr>
            <w:vAlign w:val="center"/>
          </w:tcPr>
          <w:p w14:paraId="2B563C64">
            <w:pPr>
              <w:jc w:val="center"/>
              <w:rPr>
                <w:sz w:val="18"/>
                <w:szCs w:val="18"/>
              </w:rPr>
            </w:pPr>
            <w:r>
              <w:rPr>
                <w:sz w:val="18"/>
                <w:szCs w:val="18"/>
              </w:rPr>
              <w:t>单层铝窗</w:t>
            </w:r>
          </w:p>
        </w:tc>
        <w:tc>
          <w:tcPr>
            <w:vAlign w:val="center"/>
          </w:tcPr>
          <w:p w14:paraId="18461C38">
            <w:pPr>
              <w:jc w:val="center"/>
              <w:rPr>
                <w:sz w:val="18"/>
                <w:szCs w:val="18"/>
              </w:rPr>
            </w:pPr>
            <w:r>
              <w:rPr>
                <w:sz w:val="18"/>
                <w:szCs w:val="18"/>
              </w:rPr>
              <w:t>普通玻璃</w:t>
            </w:r>
          </w:p>
        </w:tc>
        <w:tc>
          <w:tcPr>
            <w:vAlign w:val="center"/>
          </w:tcPr>
          <w:p w14:paraId="6E5FBB8D">
            <w:pPr>
              <w:jc w:val="center"/>
              <w:rPr>
                <w:sz w:val="18"/>
                <w:szCs w:val="18"/>
              </w:rPr>
            </w:pPr>
            <w:r>
              <w:rPr>
                <w:sz w:val="18"/>
                <w:szCs w:val="18"/>
              </w:rPr>
              <w:t>0.89</w:t>
            </w:r>
          </w:p>
        </w:tc>
        <w:tc>
          <w:tcPr>
            <w:vAlign w:val="center"/>
          </w:tcPr>
          <w:p w14:paraId="16D4776D">
            <w:pPr>
              <w:jc w:val="center"/>
              <w:rPr>
                <w:sz w:val="18"/>
                <w:szCs w:val="18"/>
              </w:rPr>
            </w:pPr>
            <w:r>
              <w:rPr>
                <w:sz w:val="18"/>
                <w:szCs w:val="18"/>
              </w:rPr>
              <w:t>0.08</w:t>
            </w:r>
          </w:p>
        </w:tc>
      </w:tr>
      <w:tr w14:paraId="7C6F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9F21E">
            <w:pPr>
              <w:jc w:val="center"/>
              <w:rPr>
                <w:sz w:val="18"/>
                <w:szCs w:val="18"/>
              </w:rPr>
            </w:pPr>
            <w:r>
              <w:rPr>
                <w:sz w:val="18"/>
                <w:szCs w:val="18"/>
              </w:rPr>
              <w:t>C2115</w:t>
            </w:r>
          </w:p>
        </w:tc>
        <w:tc>
          <w:tcPr>
            <w:vAlign w:val="center"/>
          </w:tcPr>
          <w:p w14:paraId="199A41EA">
            <w:pPr>
              <w:jc w:val="center"/>
              <w:rPr>
                <w:sz w:val="18"/>
                <w:szCs w:val="18"/>
              </w:rPr>
            </w:pPr>
            <w:r>
              <w:rPr>
                <w:sz w:val="18"/>
                <w:szCs w:val="18"/>
              </w:rPr>
              <w:t>2760</w:t>
            </w:r>
          </w:p>
        </w:tc>
        <w:tc>
          <w:tcPr>
            <w:vAlign w:val="center"/>
          </w:tcPr>
          <w:p w14:paraId="7AB36CD9">
            <w:pPr>
              <w:jc w:val="center"/>
              <w:rPr>
                <w:sz w:val="18"/>
                <w:szCs w:val="18"/>
              </w:rPr>
            </w:pPr>
            <w:r>
              <w:rPr>
                <w:sz w:val="18"/>
                <w:szCs w:val="18"/>
              </w:rPr>
              <w:t>1500</w:t>
            </w:r>
          </w:p>
        </w:tc>
        <w:tc>
          <w:tcPr>
            <w:vAlign w:val="center"/>
          </w:tcPr>
          <w:p w14:paraId="4C4F48C3">
            <w:pPr>
              <w:jc w:val="center"/>
              <w:rPr>
                <w:sz w:val="18"/>
                <w:szCs w:val="18"/>
              </w:rPr>
            </w:pPr>
            <w:r>
              <w:rPr>
                <w:sz w:val="18"/>
                <w:szCs w:val="18"/>
              </w:rPr>
              <w:t>单层铝窗</w:t>
            </w:r>
          </w:p>
        </w:tc>
        <w:tc>
          <w:tcPr>
            <w:vAlign w:val="center"/>
          </w:tcPr>
          <w:p w14:paraId="3C93BC56">
            <w:pPr>
              <w:jc w:val="center"/>
              <w:rPr>
                <w:sz w:val="18"/>
                <w:szCs w:val="18"/>
              </w:rPr>
            </w:pPr>
            <w:r>
              <w:rPr>
                <w:sz w:val="18"/>
                <w:szCs w:val="18"/>
              </w:rPr>
              <w:t>普通玻璃</w:t>
            </w:r>
          </w:p>
        </w:tc>
        <w:tc>
          <w:tcPr>
            <w:vAlign w:val="center"/>
          </w:tcPr>
          <w:p w14:paraId="6B40910D">
            <w:pPr>
              <w:jc w:val="center"/>
              <w:rPr>
                <w:sz w:val="18"/>
                <w:szCs w:val="18"/>
              </w:rPr>
            </w:pPr>
            <w:r>
              <w:rPr>
                <w:sz w:val="18"/>
                <w:szCs w:val="18"/>
              </w:rPr>
              <w:t>0.89</w:t>
            </w:r>
          </w:p>
        </w:tc>
        <w:tc>
          <w:tcPr>
            <w:vAlign w:val="center"/>
          </w:tcPr>
          <w:p w14:paraId="1E9C5D36">
            <w:pPr>
              <w:jc w:val="center"/>
              <w:rPr>
                <w:sz w:val="18"/>
                <w:szCs w:val="18"/>
              </w:rPr>
            </w:pPr>
            <w:r>
              <w:rPr>
                <w:sz w:val="18"/>
                <w:szCs w:val="18"/>
              </w:rPr>
              <w:t>0.08</w:t>
            </w:r>
          </w:p>
        </w:tc>
      </w:tr>
      <w:tr w14:paraId="7215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BB6FE">
            <w:pPr>
              <w:jc w:val="center"/>
              <w:rPr>
                <w:sz w:val="18"/>
                <w:szCs w:val="18"/>
              </w:rPr>
            </w:pPr>
            <w:r>
              <w:rPr>
                <w:sz w:val="18"/>
                <w:szCs w:val="18"/>
              </w:rPr>
              <w:t>C2415</w:t>
            </w:r>
          </w:p>
        </w:tc>
        <w:tc>
          <w:tcPr>
            <w:vAlign w:val="center"/>
          </w:tcPr>
          <w:p w14:paraId="7A032336">
            <w:pPr>
              <w:jc w:val="center"/>
              <w:rPr>
                <w:sz w:val="18"/>
                <w:szCs w:val="18"/>
              </w:rPr>
            </w:pPr>
            <w:r>
              <w:rPr>
                <w:sz w:val="18"/>
                <w:szCs w:val="18"/>
              </w:rPr>
              <w:t>2760</w:t>
            </w:r>
          </w:p>
        </w:tc>
        <w:tc>
          <w:tcPr>
            <w:vAlign w:val="center"/>
          </w:tcPr>
          <w:p w14:paraId="65CF5A25">
            <w:pPr>
              <w:jc w:val="center"/>
              <w:rPr>
                <w:sz w:val="18"/>
                <w:szCs w:val="18"/>
              </w:rPr>
            </w:pPr>
            <w:r>
              <w:rPr>
                <w:sz w:val="18"/>
                <w:szCs w:val="18"/>
              </w:rPr>
              <w:t>1500</w:t>
            </w:r>
          </w:p>
        </w:tc>
        <w:tc>
          <w:tcPr>
            <w:vAlign w:val="center"/>
          </w:tcPr>
          <w:p w14:paraId="5884C260">
            <w:pPr>
              <w:jc w:val="center"/>
              <w:rPr>
                <w:sz w:val="18"/>
                <w:szCs w:val="18"/>
              </w:rPr>
            </w:pPr>
            <w:r>
              <w:rPr>
                <w:sz w:val="18"/>
                <w:szCs w:val="18"/>
              </w:rPr>
              <w:t>单层铝窗</w:t>
            </w:r>
          </w:p>
        </w:tc>
        <w:tc>
          <w:tcPr>
            <w:vAlign w:val="center"/>
          </w:tcPr>
          <w:p w14:paraId="430F84FE">
            <w:pPr>
              <w:jc w:val="center"/>
              <w:rPr>
                <w:sz w:val="18"/>
                <w:szCs w:val="18"/>
              </w:rPr>
            </w:pPr>
            <w:r>
              <w:rPr>
                <w:sz w:val="18"/>
                <w:szCs w:val="18"/>
              </w:rPr>
              <w:t>普通玻璃</w:t>
            </w:r>
          </w:p>
        </w:tc>
        <w:tc>
          <w:tcPr>
            <w:vAlign w:val="center"/>
          </w:tcPr>
          <w:p w14:paraId="2EC307B3">
            <w:pPr>
              <w:jc w:val="center"/>
              <w:rPr>
                <w:sz w:val="18"/>
                <w:szCs w:val="18"/>
              </w:rPr>
            </w:pPr>
            <w:r>
              <w:rPr>
                <w:sz w:val="18"/>
                <w:szCs w:val="18"/>
              </w:rPr>
              <w:t>0.89</w:t>
            </w:r>
          </w:p>
        </w:tc>
        <w:tc>
          <w:tcPr>
            <w:vAlign w:val="center"/>
          </w:tcPr>
          <w:p w14:paraId="210B8833">
            <w:pPr>
              <w:jc w:val="center"/>
              <w:rPr>
                <w:sz w:val="18"/>
                <w:szCs w:val="18"/>
              </w:rPr>
            </w:pPr>
            <w:r>
              <w:rPr>
                <w:sz w:val="18"/>
                <w:szCs w:val="18"/>
              </w:rPr>
              <w:t>0.08</w:t>
            </w:r>
          </w:p>
        </w:tc>
      </w:tr>
      <w:tr w14:paraId="2883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5ADA0">
            <w:pPr>
              <w:jc w:val="center"/>
              <w:rPr>
                <w:sz w:val="18"/>
                <w:szCs w:val="18"/>
              </w:rPr>
            </w:pPr>
            <w:r>
              <w:rPr>
                <w:sz w:val="18"/>
                <w:szCs w:val="18"/>
              </w:rPr>
              <w:t>C2615</w:t>
            </w:r>
          </w:p>
        </w:tc>
        <w:tc>
          <w:tcPr>
            <w:vAlign w:val="center"/>
          </w:tcPr>
          <w:p w14:paraId="77DC7822">
            <w:pPr>
              <w:jc w:val="center"/>
              <w:rPr>
                <w:sz w:val="18"/>
                <w:szCs w:val="18"/>
              </w:rPr>
            </w:pPr>
            <w:r>
              <w:rPr>
                <w:sz w:val="18"/>
                <w:szCs w:val="18"/>
              </w:rPr>
              <w:t>2160</w:t>
            </w:r>
          </w:p>
        </w:tc>
        <w:tc>
          <w:tcPr>
            <w:vAlign w:val="center"/>
          </w:tcPr>
          <w:p w14:paraId="6D6A4087">
            <w:pPr>
              <w:jc w:val="center"/>
              <w:rPr>
                <w:sz w:val="18"/>
                <w:szCs w:val="18"/>
              </w:rPr>
            </w:pPr>
            <w:r>
              <w:rPr>
                <w:sz w:val="18"/>
                <w:szCs w:val="18"/>
              </w:rPr>
              <w:t>1500</w:t>
            </w:r>
          </w:p>
        </w:tc>
        <w:tc>
          <w:tcPr>
            <w:vAlign w:val="center"/>
          </w:tcPr>
          <w:p w14:paraId="78B3C1D8">
            <w:pPr>
              <w:jc w:val="center"/>
              <w:rPr>
                <w:sz w:val="18"/>
                <w:szCs w:val="18"/>
              </w:rPr>
            </w:pPr>
            <w:r>
              <w:rPr>
                <w:sz w:val="18"/>
                <w:szCs w:val="18"/>
              </w:rPr>
              <w:t>单层铝窗</w:t>
            </w:r>
          </w:p>
        </w:tc>
        <w:tc>
          <w:tcPr>
            <w:vAlign w:val="center"/>
          </w:tcPr>
          <w:p w14:paraId="6DA96826">
            <w:pPr>
              <w:jc w:val="center"/>
              <w:rPr>
                <w:sz w:val="18"/>
                <w:szCs w:val="18"/>
              </w:rPr>
            </w:pPr>
            <w:r>
              <w:rPr>
                <w:sz w:val="18"/>
                <w:szCs w:val="18"/>
              </w:rPr>
              <w:t>普通玻璃</w:t>
            </w:r>
          </w:p>
        </w:tc>
        <w:tc>
          <w:tcPr>
            <w:vAlign w:val="center"/>
          </w:tcPr>
          <w:p w14:paraId="467F9F0E">
            <w:pPr>
              <w:jc w:val="center"/>
              <w:rPr>
                <w:sz w:val="18"/>
                <w:szCs w:val="18"/>
              </w:rPr>
            </w:pPr>
            <w:r>
              <w:rPr>
                <w:sz w:val="18"/>
                <w:szCs w:val="18"/>
              </w:rPr>
              <w:t>0.89</w:t>
            </w:r>
          </w:p>
        </w:tc>
        <w:tc>
          <w:tcPr>
            <w:vAlign w:val="center"/>
          </w:tcPr>
          <w:p w14:paraId="202F35C7">
            <w:pPr>
              <w:jc w:val="center"/>
              <w:rPr>
                <w:sz w:val="18"/>
                <w:szCs w:val="18"/>
              </w:rPr>
            </w:pPr>
            <w:r>
              <w:rPr>
                <w:sz w:val="18"/>
                <w:szCs w:val="18"/>
              </w:rPr>
              <w:t>0.08</w:t>
            </w:r>
          </w:p>
        </w:tc>
      </w:tr>
      <w:tr w14:paraId="2AAE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3E52D">
            <w:pPr>
              <w:jc w:val="center"/>
              <w:rPr>
                <w:sz w:val="18"/>
                <w:szCs w:val="18"/>
              </w:rPr>
            </w:pPr>
            <w:r>
              <w:rPr>
                <w:sz w:val="18"/>
                <w:szCs w:val="18"/>
              </w:rPr>
              <w:t>C3215</w:t>
            </w:r>
          </w:p>
        </w:tc>
        <w:tc>
          <w:tcPr>
            <w:vAlign w:val="center"/>
          </w:tcPr>
          <w:p w14:paraId="25DC02EC">
            <w:pPr>
              <w:jc w:val="center"/>
              <w:rPr>
                <w:sz w:val="18"/>
                <w:szCs w:val="18"/>
              </w:rPr>
            </w:pPr>
            <w:r>
              <w:rPr>
                <w:sz w:val="18"/>
                <w:szCs w:val="18"/>
              </w:rPr>
              <w:t>3161</w:t>
            </w:r>
          </w:p>
        </w:tc>
        <w:tc>
          <w:tcPr>
            <w:vAlign w:val="center"/>
          </w:tcPr>
          <w:p w14:paraId="01EACBFA">
            <w:pPr>
              <w:jc w:val="center"/>
              <w:rPr>
                <w:sz w:val="18"/>
                <w:szCs w:val="18"/>
              </w:rPr>
            </w:pPr>
            <w:r>
              <w:rPr>
                <w:sz w:val="18"/>
                <w:szCs w:val="18"/>
              </w:rPr>
              <w:t>1500</w:t>
            </w:r>
          </w:p>
        </w:tc>
        <w:tc>
          <w:tcPr>
            <w:vAlign w:val="center"/>
          </w:tcPr>
          <w:p w14:paraId="64F8A145">
            <w:pPr>
              <w:jc w:val="center"/>
              <w:rPr>
                <w:sz w:val="18"/>
                <w:szCs w:val="18"/>
              </w:rPr>
            </w:pPr>
            <w:r>
              <w:rPr>
                <w:sz w:val="18"/>
                <w:szCs w:val="18"/>
              </w:rPr>
              <w:t>单层铝窗</w:t>
            </w:r>
          </w:p>
        </w:tc>
        <w:tc>
          <w:tcPr>
            <w:vAlign w:val="center"/>
          </w:tcPr>
          <w:p w14:paraId="3C045904">
            <w:pPr>
              <w:jc w:val="center"/>
              <w:rPr>
                <w:sz w:val="18"/>
                <w:szCs w:val="18"/>
              </w:rPr>
            </w:pPr>
            <w:r>
              <w:rPr>
                <w:sz w:val="18"/>
                <w:szCs w:val="18"/>
              </w:rPr>
              <w:t>普通玻璃</w:t>
            </w:r>
          </w:p>
        </w:tc>
        <w:tc>
          <w:tcPr>
            <w:vAlign w:val="center"/>
          </w:tcPr>
          <w:p w14:paraId="269D56C7">
            <w:pPr>
              <w:jc w:val="center"/>
              <w:rPr>
                <w:sz w:val="18"/>
                <w:szCs w:val="18"/>
              </w:rPr>
            </w:pPr>
            <w:r>
              <w:rPr>
                <w:sz w:val="18"/>
                <w:szCs w:val="18"/>
              </w:rPr>
              <w:t>0.89</w:t>
            </w:r>
          </w:p>
        </w:tc>
        <w:tc>
          <w:tcPr>
            <w:vAlign w:val="center"/>
          </w:tcPr>
          <w:p w14:paraId="28930B52">
            <w:pPr>
              <w:jc w:val="center"/>
              <w:rPr>
                <w:sz w:val="18"/>
                <w:szCs w:val="18"/>
              </w:rPr>
            </w:pPr>
            <w:r>
              <w:rPr>
                <w:sz w:val="18"/>
                <w:szCs w:val="18"/>
              </w:rPr>
              <w:t>0.08</w:t>
            </w:r>
          </w:p>
        </w:tc>
      </w:tr>
      <w:tr w14:paraId="582C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54998C">
            <w:pPr>
              <w:jc w:val="center"/>
              <w:rPr>
                <w:sz w:val="18"/>
                <w:szCs w:val="18"/>
              </w:rPr>
            </w:pPr>
            <w:r>
              <w:rPr>
                <w:sz w:val="18"/>
                <w:szCs w:val="18"/>
              </w:rPr>
              <w:t>C3315</w:t>
            </w:r>
          </w:p>
        </w:tc>
        <w:tc>
          <w:tcPr>
            <w:vAlign w:val="center"/>
          </w:tcPr>
          <w:p w14:paraId="4A0ABDA5">
            <w:pPr>
              <w:jc w:val="center"/>
              <w:rPr>
                <w:sz w:val="18"/>
                <w:szCs w:val="18"/>
              </w:rPr>
            </w:pPr>
            <w:r>
              <w:rPr>
                <w:sz w:val="18"/>
                <w:szCs w:val="18"/>
              </w:rPr>
              <w:t>4960</w:t>
            </w:r>
          </w:p>
        </w:tc>
        <w:tc>
          <w:tcPr>
            <w:vAlign w:val="center"/>
          </w:tcPr>
          <w:p w14:paraId="7E2DC1C3">
            <w:pPr>
              <w:jc w:val="center"/>
              <w:rPr>
                <w:sz w:val="18"/>
                <w:szCs w:val="18"/>
              </w:rPr>
            </w:pPr>
            <w:r>
              <w:rPr>
                <w:sz w:val="18"/>
                <w:szCs w:val="18"/>
              </w:rPr>
              <w:t>1500</w:t>
            </w:r>
          </w:p>
        </w:tc>
        <w:tc>
          <w:tcPr>
            <w:vAlign w:val="center"/>
          </w:tcPr>
          <w:p w14:paraId="1D66FF90">
            <w:pPr>
              <w:jc w:val="center"/>
              <w:rPr>
                <w:sz w:val="18"/>
                <w:szCs w:val="18"/>
              </w:rPr>
            </w:pPr>
            <w:r>
              <w:rPr>
                <w:sz w:val="18"/>
                <w:szCs w:val="18"/>
              </w:rPr>
              <w:t>单层铝窗</w:t>
            </w:r>
          </w:p>
        </w:tc>
        <w:tc>
          <w:tcPr>
            <w:vAlign w:val="center"/>
          </w:tcPr>
          <w:p w14:paraId="2C3E2FE7">
            <w:pPr>
              <w:jc w:val="center"/>
              <w:rPr>
                <w:sz w:val="18"/>
                <w:szCs w:val="18"/>
              </w:rPr>
            </w:pPr>
            <w:r>
              <w:rPr>
                <w:sz w:val="18"/>
                <w:szCs w:val="18"/>
              </w:rPr>
              <w:t>普通玻璃</w:t>
            </w:r>
          </w:p>
        </w:tc>
        <w:tc>
          <w:tcPr>
            <w:vAlign w:val="center"/>
          </w:tcPr>
          <w:p w14:paraId="11D79B82">
            <w:pPr>
              <w:jc w:val="center"/>
              <w:rPr>
                <w:sz w:val="18"/>
                <w:szCs w:val="18"/>
              </w:rPr>
            </w:pPr>
            <w:r>
              <w:rPr>
                <w:sz w:val="18"/>
                <w:szCs w:val="18"/>
              </w:rPr>
              <w:t>0.89</w:t>
            </w:r>
          </w:p>
        </w:tc>
        <w:tc>
          <w:tcPr>
            <w:vAlign w:val="center"/>
          </w:tcPr>
          <w:p w14:paraId="0FC561A8">
            <w:pPr>
              <w:jc w:val="center"/>
              <w:rPr>
                <w:sz w:val="18"/>
                <w:szCs w:val="18"/>
              </w:rPr>
            </w:pPr>
            <w:r>
              <w:rPr>
                <w:sz w:val="18"/>
                <w:szCs w:val="18"/>
              </w:rPr>
              <w:t>0.08</w:t>
            </w:r>
          </w:p>
        </w:tc>
      </w:tr>
      <w:tr w14:paraId="28AC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FADC1">
            <w:pPr>
              <w:jc w:val="center"/>
              <w:rPr>
                <w:sz w:val="18"/>
                <w:szCs w:val="18"/>
              </w:rPr>
            </w:pPr>
            <w:r>
              <w:rPr>
                <w:sz w:val="18"/>
                <w:szCs w:val="18"/>
              </w:rPr>
              <w:t>C3415</w:t>
            </w:r>
          </w:p>
        </w:tc>
        <w:tc>
          <w:tcPr>
            <w:vAlign w:val="center"/>
          </w:tcPr>
          <w:p w14:paraId="2DB899A0">
            <w:pPr>
              <w:jc w:val="center"/>
              <w:rPr>
                <w:sz w:val="18"/>
                <w:szCs w:val="18"/>
              </w:rPr>
            </w:pPr>
            <w:r>
              <w:rPr>
                <w:sz w:val="18"/>
                <w:szCs w:val="18"/>
              </w:rPr>
              <w:t>3420</w:t>
            </w:r>
          </w:p>
        </w:tc>
        <w:tc>
          <w:tcPr>
            <w:vAlign w:val="center"/>
          </w:tcPr>
          <w:p w14:paraId="1B7D61E7">
            <w:pPr>
              <w:jc w:val="center"/>
              <w:rPr>
                <w:sz w:val="18"/>
                <w:szCs w:val="18"/>
              </w:rPr>
            </w:pPr>
            <w:r>
              <w:rPr>
                <w:sz w:val="18"/>
                <w:szCs w:val="18"/>
              </w:rPr>
              <w:t>2400</w:t>
            </w:r>
          </w:p>
        </w:tc>
        <w:tc>
          <w:tcPr>
            <w:vAlign w:val="center"/>
          </w:tcPr>
          <w:p w14:paraId="08870C27">
            <w:pPr>
              <w:jc w:val="center"/>
              <w:rPr>
                <w:sz w:val="18"/>
                <w:szCs w:val="18"/>
              </w:rPr>
            </w:pPr>
            <w:r>
              <w:rPr>
                <w:sz w:val="18"/>
                <w:szCs w:val="18"/>
              </w:rPr>
              <w:t>单层铝窗</w:t>
            </w:r>
          </w:p>
        </w:tc>
        <w:tc>
          <w:tcPr>
            <w:vAlign w:val="center"/>
          </w:tcPr>
          <w:p w14:paraId="2AC2A0B9">
            <w:pPr>
              <w:jc w:val="center"/>
              <w:rPr>
                <w:sz w:val="18"/>
                <w:szCs w:val="18"/>
              </w:rPr>
            </w:pPr>
            <w:r>
              <w:rPr>
                <w:sz w:val="18"/>
                <w:szCs w:val="18"/>
              </w:rPr>
              <w:t>普通玻璃</w:t>
            </w:r>
          </w:p>
        </w:tc>
        <w:tc>
          <w:tcPr>
            <w:vAlign w:val="center"/>
          </w:tcPr>
          <w:p w14:paraId="1ECD5FF9">
            <w:pPr>
              <w:jc w:val="center"/>
              <w:rPr>
                <w:sz w:val="18"/>
                <w:szCs w:val="18"/>
              </w:rPr>
            </w:pPr>
            <w:r>
              <w:rPr>
                <w:sz w:val="18"/>
                <w:szCs w:val="18"/>
              </w:rPr>
              <w:t>0.89</w:t>
            </w:r>
          </w:p>
        </w:tc>
        <w:tc>
          <w:tcPr>
            <w:vAlign w:val="center"/>
          </w:tcPr>
          <w:p w14:paraId="7742547D">
            <w:pPr>
              <w:jc w:val="center"/>
              <w:rPr>
                <w:sz w:val="18"/>
                <w:szCs w:val="18"/>
              </w:rPr>
            </w:pPr>
            <w:r>
              <w:rPr>
                <w:sz w:val="18"/>
                <w:szCs w:val="18"/>
              </w:rPr>
              <w:t>0.08</w:t>
            </w:r>
          </w:p>
        </w:tc>
      </w:tr>
      <w:tr w14:paraId="17CF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88D1A3">
            <w:pPr>
              <w:jc w:val="center"/>
              <w:rPr>
                <w:sz w:val="18"/>
                <w:szCs w:val="18"/>
              </w:rPr>
            </w:pPr>
            <w:r>
              <w:rPr>
                <w:sz w:val="18"/>
                <w:szCs w:val="18"/>
              </w:rPr>
              <w:t>C3515</w:t>
            </w:r>
          </w:p>
        </w:tc>
        <w:tc>
          <w:tcPr>
            <w:vAlign w:val="center"/>
          </w:tcPr>
          <w:p w14:paraId="3512188B">
            <w:pPr>
              <w:jc w:val="center"/>
              <w:rPr>
                <w:sz w:val="18"/>
                <w:szCs w:val="18"/>
              </w:rPr>
            </w:pPr>
            <w:r>
              <w:rPr>
                <w:sz w:val="18"/>
                <w:szCs w:val="18"/>
              </w:rPr>
              <w:t>3480</w:t>
            </w:r>
          </w:p>
        </w:tc>
        <w:tc>
          <w:tcPr>
            <w:vAlign w:val="center"/>
          </w:tcPr>
          <w:p w14:paraId="04068A75">
            <w:pPr>
              <w:jc w:val="center"/>
              <w:rPr>
                <w:sz w:val="18"/>
                <w:szCs w:val="18"/>
              </w:rPr>
            </w:pPr>
            <w:r>
              <w:rPr>
                <w:sz w:val="18"/>
                <w:szCs w:val="18"/>
              </w:rPr>
              <w:t>2400</w:t>
            </w:r>
          </w:p>
        </w:tc>
        <w:tc>
          <w:tcPr>
            <w:vAlign w:val="center"/>
          </w:tcPr>
          <w:p w14:paraId="3BD2FCA2">
            <w:pPr>
              <w:jc w:val="center"/>
              <w:rPr>
                <w:sz w:val="18"/>
                <w:szCs w:val="18"/>
              </w:rPr>
            </w:pPr>
            <w:r>
              <w:rPr>
                <w:sz w:val="18"/>
                <w:szCs w:val="18"/>
              </w:rPr>
              <w:t>单层铝窗</w:t>
            </w:r>
          </w:p>
        </w:tc>
        <w:tc>
          <w:tcPr>
            <w:vAlign w:val="center"/>
          </w:tcPr>
          <w:p w14:paraId="11DCB06A">
            <w:pPr>
              <w:jc w:val="center"/>
              <w:rPr>
                <w:sz w:val="18"/>
                <w:szCs w:val="18"/>
              </w:rPr>
            </w:pPr>
            <w:r>
              <w:rPr>
                <w:sz w:val="18"/>
                <w:szCs w:val="18"/>
              </w:rPr>
              <w:t>普通玻璃</w:t>
            </w:r>
          </w:p>
        </w:tc>
        <w:tc>
          <w:tcPr>
            <w:vAlign w:val="center"/>
          </w:tcPr>
          <w:p w14:paraId="32F56CF0">
            <w:pPr>
              <w:jc w:val="center"/>
              <w:rPr>
                <w:sz w:val="18"/>
                <w:szCs w:val="18"/>
              </w:rPr>
            </w:pPr>
            <w:r>
              <w:rPr>
                <w:sz w:val="18"/>
                <w:szCs w:val="18"/>
              </w:rPr>
              <w:t>0.89</w:t>
            </w:r>
          </w:p>
        </w:tc>
        <w:tc>
          <w:tcPr>
            <w:vAlign w:val="center"/>
          </w:tcPr>
          <w:p w14:paraId="26A1A920">
            <w:pPr>
              <w:jc w:val="center"/>
              <w:rPr>
                <w:sz w:val="18"/>
                <w:szCs w:val="18"/>
              </w:rPr>
            </w:pPr>
            <w:r>
              <w:rPr>
                <w:sz w:val="18"/>
                <w:szCs w:val="18"/>
              </w:rPr>
              <w:t>0.08</w:t>
            </w:r>
          </w:p>
        </w:tc>
      </w:tr>
      <w:tr w14:paraId="3C10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378E97">
            <w:pPr>
              <w:jc w:val="center"/>
              <w:rPr>
                <w:sz w:val="18"/>
                <w:szCs w:val="18"/>
              </w:rPr>
            </w:pPr>
            <w:r>
              <w:rPr>
                <w:sz w:val="18"/>
                <w:szCs w:val="18"/>
              </w:rPr>
              <w:t>C3615</w:t>
            </w:r>
          </w:p>
        </w:tc>
        <w:tc>
          <w:tcPr>
            <w:vAlign w:val="center"/>
          </w:tcPr>
          <w:p w14:paraId="7ED5B6A1">
            <w:pPr>
              <w:jc w:val="center"/>
              <w:rPr>
                <w:sz w:val="18"/>
                <w:szCs w:val="18"/>
              </w:rPr>
            </w:pPr>
            <w:r>
              <w:rPr>
                <w:sz w:val="18"/>
                <w:szCs w:val="18"/>
              </w:rPr>
              <w:t>3600</w:t>
            </w:r>
          </w:p>
        </w:tc>
        <w:tc>
          <w:tcPr>
            <w:vAlign w:val="center"/>
          </w:tcPr>
          <w:p w14:paraId="2A0E2EAB">
            <w:pPr>
              <w:jc w:val="center"/>
              <w:rPr>
                <w:sz w:val="18"/>
                <w:szCs w:val="18"/>
              </w:rPr>
            </w:pPr>
            <w:r>
              <w:rPr>
                <w:sz w:val="18"/>
                <w:szCs w:val="18"/>
              </w:rPr>
              <w:t>1500</w:t>
            </w:r>
          </w:p>
        </w:tc>
        <w:tc>
          <w:tcPr>
            <w:vAlign w:val="center"/>
          </w:tcPr>
          <w:p w14:paraId="22CD1053">
            <w:pPr>
              <w:jc w:val="center"/>
              <w:rPr>
                <w:sz w:val="18"/>
                <w:szCs w:val="18"/>
              </w:rPr>
            </w:pPr>
            <w:r>
              <w:rPr>
                <w:sz w:val="18"/>
                <w:szCs w:val="18"/>
              </w:rPr>
              <w:t>单层铝窗</w:t>
            </w:r>
          </w:p>
        </w:tc>
        <w:tc>
          <w:tcPr>
            <w:vAlign w:val="center"/>
          </w:tcPr>
          <w:p w14:paraId="30F6C3AA">
            <w:pPr>
              <w:jc w:val="center"/>
              <w:rPr>
                <w:sz w:val="18"/>
                <w:szCs w:val="18"/>
              </w:rPr>
            </w:pPr>
            <w:r>
              <w:rPr>
                <w:sz w:val="18"/>
                <w:szCs w:val="18"/>
              </w:rPr>
              <w:t>普通玻璃</w:t>
            </w:r>
          </w:p>
        </w:tc>
        <w:tc>
          <w:tcPr>
            <w:vAlign w:val="center"/>
          </w:tcPr>
          <w:p w14:paraId="4F653632">
            <w:pPr>
              <w:jc w:val="center"/>
              <w:rPr>
                <w:sz w:val="18"/>
                <w:szCs w:val="18"/>
              </w:rPr>
            </w:pPr>
            <w:r>
              <w:rPr>
                <w:sz w:val="18"/>
                <w:szCs w:val="18"/>
              </w:rPr>
              <w:t>0.89</w:t>
            </w:r>
          </w:p>
        </w:tc>
        <w:tc>
          <w:tcPr>
            <w:vAlign w:val="center"/>
          </w:tcPr>
          <w:p w14:paraId="4B33F53C">
            <w:pPr>
              <w:jc w:val="center"/>
              <w:rPr>
                <w:sz w:val="18"/>
                <w:szCs w:val="18"/>
              </w:rPr>
            </w:pPr>
            <w:r>
              <w:rPr>
                <w:sz w:val="18"/>
                <w:szCs w:val="18"/>
              </w:rPr>
              <w:t>0.08</w:t>
            </w:r>
          </w:p>
        </w:tc>
      </w:tr>
      <w:tr w14:paraId="3000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6BC23F">
            <w:pPr>
              <w:jc w:val="center"/>
              <w:rPr>
                <w:sz w:val="18"/>
                <w:szCs w:val="18"/>
              </w:rPr>
            </w:pPr>
            <w:r>
              <w:rPr>
                <w:sz w:val="18"/>
                <w:szCs w:val="18"/>
              </w:rPr>
              <w:t>C4515</w:t>
            </w:r>
          </w:p>
        </w:tc>
        <w:tc>
          <w:tcPr>
            <w:vAlign w:val="center"/>
          </w:tcPr>
          <w:p w14:paraId="4EA5864F">
            <w:pPr>
              <w:jc w:val="center"/>
              <w:rPr>
                <w:sz w:val="18"/>
                <w:szCs w:val="18"/>
              </w:rPr>
            </w:pPr>
            <w:r>
              <w:rPr>
                <w:sz w:val="18"/>
                <w:szCs w:val="18"/>
              </w:rPr>
              <w:t>4500</w:t>
            </w:r>
          </w:p>
        </w:tc>
        <w:tc>
          <w:tcPr>
            <w:vAlign w:val="center"/>
          </w:tcPr>
          <w:p w14:paraId="728B27F5">
            <w:pPr>
              <w:jc w:val="center"/>
              <w:rPr>
                <w:sz w:val="18"/>
                <w:szCs w:val="18"/>
              </w:rPr>
            </w:pPr>
            <w:r>
              <w:rPr>
                <w:sz w:val="18"/>
                <w:szCs w:val="18"/>
              </w:rPr>
              <w:t>2100</w:t>
            </w:r>
          </w:p>
        </w:tc>
        <w:tc>
          <w:tcPr>
            <w:vAlign w:val="center"/>
          </w:tcPr>
          <w:p w14:paraId="0DE5845B">
            <w:pPr>
              <w:jc w:val="center"/>
              <w:rPr>
                <w:sz w:val="18"/>
                <w:szCs w:val="18"/>
              </w:rPr>
            </w:pPr>
            <w:r>
              <w:rPr>
                <w:sz w:val="18"/>
                <w:szCs w:val="18"/>
              </w:rPr>
              <w:t>单层钢窗</w:t>
            </w:r>
          </w:p>
        </w:tc>
        <w:tc>
          <w:tcPr>
            <w:vAlign w:val="center"/>
          </w:tcPr>
          <w:p w14:paraId="6F09868A">
            <w:pPr>
              <w:jc w:val="center"/>
              <w:rPr>
                <w:sz w:val="18"/>
                <w:szCs w:val="18"/>
              </w:rPr>
            </w:pPr>
            <w:r>
              <w:rPr>
                <w:sz w:val="18"/>
                <w:szCs w:val="18"/>
              </w:rPr>
              <w:t>普通玻璃</w:t>
            </w:r>
          </w:p>
        </w:tc>
        <w:tc>
          <w:tcPr>
            <w:vAlign w:val="center"/>
          </w:tcPr>
          <w:p w14:paraId="39F8595E">
            <w:pPr>
              <w:jc w:val="center"/>
              <w:rPr>
                <w:sz w:val="18"/>
                <w:szCs w:val="18"/>
              </w:rPr>
            </w:pPr>
            <w:r>
              <w:rPr>
                <w:sz w:val="18"/>
                <w:szCs w:val="18"/>
              </w:rPr>
              <w:t>0.89</w:t>
            </w:r>
          </w:p>
        </w:tc>
        <w:tc>
          <w:tcPr>
            <w:vAlign w:val="center"/>
          </w:tcPr>
          <w:p w14:paraId="40AC057B">
            <w:pPr>
              <w:jc w:val="center"/>
              <w:rPr>
                <w:sz w:val="18"/>
                <w:szCs w:val="18"/>
              </w:rPr>
            </w:pPr>
            <w:r>
              <w:rPr>
                <w:sz w:val="18"/>
                <w:szCs w:val="18"/>
              </w:rPr>
              <w:t>0.08</w:t>
            </w:r>
          </w:p>
        </w:tc>
      </w:tr>
      <w:tr w14:paraId="1907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BF1AF9">
            <w:pPr>
              <w:jc w:val="center"/>
              <w:rPr>
                <w:sz w:val="18"/>
                <w:szCs w:val="18"/>
              </w:rPr>
            </w:pPr>
            <w:r>
              <w:rPr>
                <w:sz w:val="18"/>
                <w:szCs w:val="18"/>
              </w:rPr>
              <w:t>C5415</w:t>
            </w:r>
          </w:p>
        </w:tc>
        <w:tc>
          <w:tcPr>
            <w:vAlign w:val="center"/>
          </w:tcPr>
          <w:p w14:paraId="3D5EB4D0">
            <w:pPr>
              <w:jc w:val="center"/>
              <w:rPr>
                <w:sz w:val="18"/>
                <w:szCs w:val="18"/>
              </w:rPr>
            </w:pPr>
            <w:r>
              <w:rPr>
                <w:sz w:val="18"/>
                <w:szCs w:val="18"/>
              </w:rPr>
              <w:t>6117</w:t>
            </w:r>
          </w:p>
        </w:tc>
        <w:tc>
          <w:tcPr>
            <w:vAlign w:val="center"/>
          </w:tcPr>
          <w:p w14:paraId="105BC2B7">
            <w:pPr>
              <w:jc w:val="center"/>
              <w:rPr>
                <w:sz w:val="18"/>
                <w:szCs w:val="18"/>
              </w:rPr>
            </w:pPr>
            <w:r>
              <w:rPr>
                <w:sz w:val="18"/>
                <w:szCs w:val="18"/>
              </w:rPr>
              <w:t>2100</w:t>
            </w:r>
          </w:p>
        </w:tc>
        <w:tc>
          <w:tcPr>
            <w:vAlign w:val="center"/>
          </w:tcPr>
          <w:p w14:paraId="51497007">
            <w:pPr>
              <w:jc w:val="center"/>
              <w:rPr>
                <w:sz w:val="18"/>
                <w:szCs w:val="18"/>
              </w:rPr>
            </w:pPr>
            <w:r>
              <w:rPr>
                <w:sz w:val="18"/>
                <w:szCs w:val="18"/>
              </w:rPr>
              <w:t>单层钢窗</w:t>
            </w:r>
          </w:p>
        </w:tc>
        <w:tc>
          <w:tcPr>
            <w:vAlign w:val="center"/>
          </w:tcPr>
          <w:p w14:paraId="26E53E21">
            <w:pPr>
              <w:jc w:val="center"/>
              <w:rPr>
                <w:sz w:val="18"/>
                <w:szCs w:val="18"/>
              </w:rPr>
            </w:pPr>
            <w:r>
              <w:rPr>
                <w:sz w:val="18"/>
                <w:szCs w:val="18"/>
              </w:rPr>
              <w:t>超白玻璃</w:t>
            </w:r>
          </w:p>
        </w:tc>
        <w:tc>
          <w:tcPr>
            <w:vAlign w:val="center"/>
          </w:tcPr>
          <w:p w14:paraId="63BE675C">
            <w:pPr>
              <w:jc w:val="center"/>
              <w:rPr>
                <w:sz w:val="18"/>
                <w:szCs w:val="18"/>
              </w:rPr>
            </w:pPr>
            <w:r>
              <w:rPr>
                <w:sz w:val="18"/>
                <w:szCs w:val="18"/>
              </w:rPr>
              <w:t>0.91</w:t>
            </w:r>
          </w:p>
        </w:tc>
        <w:tc>
          <w:tcPr>
            <w:vAlign w:val="center"/>
          </w:tcPr>
          <w:p w14:paraId="111AE4E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BB83E47">
      <w:pPr>
        <w:pStyle w:val="3"/>
        <w:rPr>
          <w:rFonts w:ascii="宋体" w:hAnsi="宋体"/>
          <w:sz w:val="18"/>
          <w:szCs w:val="18"/>
          <w:lang w:val="en-US"/>
        </w:rPr>
      </w:pPr>
    </w:p>
    <w:p w14:paraId="67812B75">
      <w:pPr>
        <w:pStyle w:val="5"/>
      </w:pPr>
      <w:bookmarkStart w:id="76" w:name="_Toc24328"/>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44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8527AE">
            <w:pPr>
              <w:jc w:val="center"/>
              <w:rPr>
                <w:sz w:val="18"/>
                <w:szCs w:val="18"/>
              </w:rPr>
            </w:pPr>
            <w:r>
              <w:rPr>
                <w:sz w:val="18"/>
                <w:szCs w:val="18"/>
              </w:rPr>
              <w:t>门窗编号</w:t>
            </w:r>
          </w:p>
        </w:tc>
        <w:tc>
          <w:tcPr>
            <w:shd w:val="clear" w:color="auto" w:fill="E6E6E6"/>
            <w:vAlign w:val="center"/>
          </w:tcPr>
          <w:p w14:paraId="4B21709D">
            <w:pPr>
              <w:jc w:val="center"/>
              <w:rPr>
                <w:sz w:val="18"/>
                <w:szCs w:val="18"/>
              </w:rPr>
            </w:pPr>
            <w:r>
              <w:rPr>
                <w:sz w:val="18"/>
                <w:szCs w:val="18"/>
              </w:rPr>
              <w:t>宽度(mm)</w:t>
            </w:r>
          </w:p>
        </w:tc>
        <w:tc>
          <w:tcPr>
            <w:shd w:val="clear" w:color="auto" w:fill="E6E6E6"/>
            <w:vAlign w:val="center"/>
          </w:tcPr>
          <w:p w14:paraId="312044EC">
            <w:pPr>
              <w:jc w:val="center"/>
              <w:rPr>
                <w:sz w:val="18"/>
                <w:szCs w:val="18"/>
              </w:rPr>
            </w:pPr>
            <w:r>
              <w:rPr>
                <w:sz w:val="18"/>
                <w:szCs w:val="18"/>
              </w:rPr>
              <w:t>高度(mm)</w:t>
            </w:r>
          </w:p>
        </w:tc>
        <w:tc>
          <w:tcPr>
            <w:shd w:val="clear" w:color="auto" w:fill="E6E6E6"/>
            <w:vAlign w:val="center"/>
          </w:tcPr>
          <w:p w14:paraId="7CCEC7AD">
            <w:pPr>
              <w:jc w:val="center"/>
              <w:rPr>
                <w:sz w:val="18"/>
                <w:szCs w:val="18"/>
              </w:rPr>
            </w:pPr>
            <w:r>
              <w:rPr>
                <w:sz w:val="18"/>
                <w:szCs w:val="18"/>
              </w:rPr>
              <w:t>窗框类型</w:t>
            </w:r>
          </w:p>
        </w:tc>
        <w:tc>
          <w:tcPr>
            <w:shd w:val="clear" w:color="auto" w:fill="E6E6E6"/>
            <w:vAlign w:val="center"/>
          </w:tcPr>
          <w:p w14:paraId="0DA17B01">
            <w:pPr>
              <w:jc w:val="center"/>
              <w:rPr>
                <w:sz w:val="18"/>
                <w:szCs w:val="18"/>
              </w:rPr>
            </w:pPr>
            <w:r>
              <w:rPr>
                <w:sz w:val="18"/>
                <w:szCs w:val="18"/>
              </w:rPr>
              <w:t>玻璃类型</w:t>
            </w:r>
          </w:p>
        </w:tc>
        <w:tc>
          <w:tcPr>
            <w:shd w:val="clear" w:color="auto" w:fill="E6E6E6"/>
            <w:vAlign w:val="center"/>
          </w:tcPr>
          <w:p w14:paraId="7A64BC34">
            <w:pPr>
              <w:jc w:val="center"/>
              <w:rPr>
                <w:sz w:val="18"/>
                <w:szCs w:val="18"/>
              </w:rPr>
            </w:pPr>
            <w:r>
              <w:rPr>
                <w:sz w:val="18"/>
                <w:szCs w:val="18"/>
              </w:rPr>
              <w:t>可见光透射比</w:t>
            </w:r>
          </w:p>
        </w:tc>
        <w:tc>
          <w:tcPr>
            <w:shd w:val="clear" w:color="auto" w:fill="E6E6E6"/>
            <w:vAlign w:val="center"/>
          </w:tcPr>
          <w:p w14:paraId="017459FF">
            <w:pPr>
              <w:jc w:val="center"/>
              <w:rPr>
                <w:sz w:val="18"/>
                <w:szCs w:val="18"/>
              </w:rPr>
            </w:pPr>
            <w:r>
              <w:rPr>
                <w:sz w:val="18"/>
                <w:szCs w:val="18"/>
              </w:rPr>
              <w:t>玻璃反射比</w:t>
            </w:r>
          </w:p>
        </w:tc>
      </w:tr>
      <w:tr w14:paraId="4962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1A3D0E">
            <w:pPr>
              <w:jc w:val="center"/>
              <w:rPr>
                <w:sz w:val="18"/>
                <w:szCs w:val="18"/>
              </w:rPr>
            </w:pPr>
          </w:p>
        </w:tc>
        <w:tc>
          <w:tcPr>
            <w:vAlign w:val="center"/>
          </w:tcPr>
          <w:p w14:paraId="3579DAE1">
            <w:pPr>
              <w:jc w:val="center"/>
              <w:rPr>
                <w:sz w:val="18"/>
                <w:szCs w:val="18"/>
              </w:rPr>
            </w:pPr>
            <w:r>
              <w:rPr>
                <w:sz w:val="18"/>
                <w:szCs w:val="18"/>
              </w:rPr>
              <w:t>2205</w:t>
            </w:r>
          </w:p>
        </w:tc>
        <w:tc>
          <w:tcPr>
            <w:vAlign w:val="center"/>
          </w:tcPr>
          <w:p w14:paraId="2722C717">
            <w:pPr>
              <w:jc w:val="center"/>
              <w:rPr>
                <w:sz w:val="18"/>
                <w:szCs w:val="18"/>
              </w:rPr>
            </w:pPr>
            <w:r>
              <w:rPr>
                <w:sz w:val="18"/>
                <w:szCs w:val="18"/>
              </w:rPr>
              <w:t>7200</w:t>
            </w:r>
          </w:p>
        </w:tc>
        <w:tc>
          <w:tcPr>
            <w:vAlign w:val="center"/>
          </w:tcPr>
          <w:p w14:paraId="14BE4BE7">
            <w:pPr>
              <w:jc w:val="center"/>
              <w:rPr>
                <w:sz w:val="18"/>
                <w:szCs w:val="18"/>
              </w:rPr>
            </w:pPr>
            <w:r>
              <w:rPr>
                <w:sz w:val="18"/>
                <w:szCs w:val="18"/>
              </w:rPr>
              <w:t>单层铝窗</w:t>
            </w:r>
          </w:p>
        </w:tc>
        <w:tc>
          <w:tcPr>
            <w:vAlign w:val="center"/>
          </w:tcPr>
          <w:p w14:paraId="7EE3289E">
            <w:pPr>
              <w:jc w:val="center"/>
              <w:rPr>
                <w:sz w:val="18"/>
                <w:szCs w:val="18"/>
              </w:rPr>
            </w:pPr>
            <w:r>
              <w:rPr>
                <w:sz w:val="18"/>
                <w:szCs w:val="18"/>
              </w:rPr>
              <w:t>普通玻璃</w:t>
            </w:r>
          </w:p>
        </w:tc>
        <w:tc>
          <w:tcPr>
            <w:vAlign w:val="center"/>
          </w:tcPr>
          <w:p w14:paraId="48D3B1C8">
            <w:pPr>
              <w:jc w:val="center"/>
              <w:rPr>
                <w:sz w:val="18"/>
                <w:szCs w:val="18"/>
              </w:rPr>
            </w:pPr>
            <w:r>
              <w:rPr>
                <w:sz w:val="18"/>
                <w:szCs w:val="18"/>
              </w:rPr>
              <w:t>0.89</w:t>
            </w:r>
          </w:p>
        </w:tc>
        <w:tc>
          <w:tcPr>
            <w:vAlign w:val="center"/>
          </w:tcPr>
          <w:p w14:paraId="2597861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07AB8F7">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17174"/>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2BA5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55C13">
            <w:pPr>
              <w:jc w:val="center"/>
              <w:rPr>
                <w:sz w:val="18"/>
                <w:szCs w:val="18"/>
              </w:rPr>
            </w:pPr>
            <w:r>
              <w:rPr>
                <w:sz w:val="18"/>
                <w:szCs w:val="18"/>
              </w:rPr>
              <w:t>楼层</w:t>
            </w:r>
          </w:p>
        </w:tc>
        <w:tc>
          <w:tcPr>
            <w:shd w:val="clear" w:color="auto" w:fill="E6E6E6"/>
            <w:vAlign w:val="center"/>
          </w:tcPr>
          <w:p w14:paraId="5831DDE3">
            <w:pPr>
              <w:jc w:val="center"/>
              <w:rPr>
                <w:sz w:val="18"/>
                <w:szCs w:val="18"/>
              </w:rPr>
            </w:pPr>
            <w:r>
              <w:rPr>
                <w:sz w:val="18"/>
                <w:szCs w:val="18"/>
              </w:rPr>
              <w:t>房间</w:t>
            </w:r>
          </w:p>
        </w:tc>
        <w:tc>
          <w:tcPr>
            <w:shd w:val="clear" w:color="auto" w:fill="E6E6E6"/>
            <w:vAlign w:val="center"/>
          </w:tcPr>
          <w:p w14:paraId="0D605ED6">
            <w:pPr>
              <w:jc w:val="center"/>
              <w:rPr>
                <w:sz w:val="18"/>
                <w:szCs w:val="18"/>
              </w:rPr>
            </w:pPr>
            <w:r>
              <w:rPr>
                <w:sz w:val="18"/>
                <w:szCs w:val="18"/>
              </w:rPr>
              <w:t>对标功能</w:t>
            </w:r>
          </w:p>
        </w:tc>
        <w:tc>
          <w:tcPr>
            <w:shd w:val="clear" w:color="auto" w:fill="E6E6E6"/>
            <w:vAlign w:val="center"/>
          </w:tcPr>
          <w:p w14:paraId="78BD3991">
            <w:pPr>
              <w:jc w:val="center"/>
              <w:rPr>
                <w:sz w:val="18"/>
                <w:szCs w:val="18"/>
              </w:rPr>
            </w:pPr>
            <w:r>
              <w:rPr>
                <w:sz w:val="18"/>
                <w:szCs w:val="18"/>
              </w:rPr>
              <w:t>采光等级</w:t>
            </w:r>
          </w:p>
        </w:tc>
        <w:tc>
          <w:tcPr>
            <w:shd w:val="clear" w:color="auto" w:fill="E6E6E6"/>
            <w:vAlign w:val="center"/>
          </w:tcPr>
          <w:p w14:paraId="3A89FA50">
            <w:pPr>
              <w:jc w:val="center"/>
              <w:rPr>
                <w:sz w:val="18"/>
                <w:szCs w:val="18"/>
              </w:rPr>
            </w:pPr>
            <w:r>
              <w:rPr>
                <w:sz w:val="18"/>
                <w:szCs w:val="18"/>
              </w:rPr>
              <w:t>采光类型</w:t>
            </w:r>
          </w:p>
        </w:tc>
        <w:tc>
          <w:tcPr>
            <w:shd w:val="clear" w:color="auto" w:fill="E6E6E6"/>
            <w:vAlign w:val="center"/>
          </w:tcPr>
          <w:p w14:paraId="6F8F2A19">
            <w:pPr>
              <w:jc w:val="center"/>
              <w:rPr>
                <w:sz w:val="18"/>
                <w:szCs w:val="18"/>
              </w:rPr>
            </w:pPr>
            <w:r>
              <w:rPr>
                <w:sz w:val="18"/>
                <w:szCs w:val="18"/>
              </w:rPr>
              <w:t>房间面积</w:t>
            </w:r>
          </w:p>
        </w:tc>
        <w:tc>
          <w:tcPr>
            <w:shd w:val="clear" w:color="auto" w:fill="E6E6E6"/>
            <w:vAlign w:val="center"/>
          </w:tcPr>
          <w:p w14:paraId="4F0488AE">
            <w:pPr>
              <w:jc w:val="center"/>
              <w:rPr>
                <w:sz w:val="18"/>
                <w:szCs w:val="18"/>
              </w:rPr>
            </w:pPr>
            <w:r>
              <w:rPr>
                <w:sz w:val="18"/>
                <w:szCs w:val="18"/>
              </w:rPr>
              <w:t>采光系数C(%)</w:t>
            </w:r>
          </w:p>
        </w:tc>
        <w:tc>
          <w:tcPr>
            <w:shd w:val="clear" w:color="auto" w:fill="E6E6E6"/>
            <w:vAlign w:val="center"/>
          </w:tcPr>
          <w:p w14:paraId="4710E54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C79C1DF">
            <w:pPr>
              <w:jc w:val="center"/>
              <w:rPr>
                <w:sz w:val="18"/>
                <w:szCs w:val="18"/>
              </w:rPr>
            </w:pPr>
            <w:r>
              <w:rPr>
                <w:sz w:val="18"/>
                <w:szCs w:val="18"/>
              </w:rPr>
              <w:t>结论</w:t>
            </w:r>
          </w:p>
        </w:tc>
      </w:tr>
      <w:tr w14:paraId="20ED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EDB91C">
            <w:pPr>
              <w:rPr>
                <w:sz w:val="18"/>
                <w:szCs w:val="18"/>
              </w:rPr>
            </w:pPr>
            <w:r>
              <w:rPr>
                <w:sz w:val="18"/>
                <w:szCs w:val="18"/>
              </w:rPr>
              <w:t>1</w:t>
            </w:r>
          </w:p>
        </w:tc>
        <w:tc>
          <w:tcPr>
            <w:vAlign w:val="center"/>
          </w:tcPr>
          <w:p w14:paraId="198C6522">
            <w:pPr>
              <w:rPr>
                <w:sz w:val="18"/>
                <w:szCs w:val="18"/>
              </w:rPr>
            </w:pPr>
            <w:r>
              <w:rPr>
                <w:sz w:val="18"/>
                <w:szCs w:val="18"/>
              </w:rPr>
              <w:t>X001[餐厅]</w:t>
            </w:r>
          </w:p>
        </w:tc>
        <w:tc>
          <w:tcPr>
            <w:vAlign w:val="center"/>
          </w:tcPr>
          <w:p w14:paraId="5D0FB2D9">
            <w:pPr>
              <w:rPr>
                <w:sz w:val="18"/>
                <w:szCs w:val="18"/>
              </w:rPr>
            </w:pPr>
            <w:r>
              <w:rPr>
                <w:sz w:val="18"/>
                <w:szCs w:val="18"/>
              </w:rPr>
              <w:t>餐厅</w:t>
            </w:r>
          </w:p>
        </w:tc>
        <w:tc>
          <w:tcPr>
            <w:vAlign w:val="center"/>
          </w:tcPr>
          <w:p w14:paraId="51E615D8">
            <w:pPr>
              <w:rPr>
                <w:sz w:val="18"/>
                <w:szCs w:val="18"/>
              </w:rPr>
            </w:pPr>
            <w:r>
              <w:rPr>
                <w:sz w:val="18"/>
                <w:szCs w:val="18"/>
              </w:rPr>
              <w:t>IV</w:t>
            </w:r>
          </w:p>
        </w:tc>
        <w:tc>
          <w:tcPr>
            <w:vAlign w:val="center"/>
          </w:tcPr>
          <w:p w14:paraId="224F11C9">
            <w:pPr>
              <w:rPr>
                <w:sz w:val="18"/>
                <w:szCs w:val="18"/>
              </w:rPr>
            </w:pPr>
            <w:r>
              <w:rPr>
                <w:sz w:val="18"/>
                <w:szCs w:val="18"/>
              </w:rPr>
              <w:t>侧面</w:t>
            </w:r>
          </w:p>
        </w:tc>
        <w:tc>
          <w:tcPr>
            <w:vAlign w:val="center"/>
          </w:tcPr>
          <w:p w14:paraId="2CD30C1A">
            <w:pPr>
              <w:rPr>
                <w:sz w:val="18"/>
                <w:szCs w:val="18"/>
              </w:rPr>
            </w:pPr>
            <w:r>
              <w:rPr>
                <w:sz w:val="18"/>
                <w:szCs w:val="18"/>
              </w:rPr>
              <w:t>79.54</w:t>
            </w:r>
          </w:p>
        </w:tc>
        <w:tc>
          <w:tcPr>
            <w:vAlign w:val="center"/>
          </w:tcPr>
          <w:p w14:paraId="50B0F487">
            <w:pPr>
              <w:rPr>
                <w:sz w:val="18"/>
                <w:szCs w:val="18"/>
              </w:rPr>
            </w:pPr>
            <w:r>
              <w:rPr>
                <w:sz w:val="18"/>
                <w:szCs w:val="18"/>
              </w:rPr>
              <w:t>2.74</w:t>
            </w:r>
          </w:p>
        </w:tc>
        <w:tc>
          <w:tcPr>
            <w:vAlign w:val="center"/>
          </w:tcPr>
          <w:p w14:paraId="65619E86">
            <w:pPr>
              <w:rPr>
                <w:sz w:val="18"/>
                <w:szCs w:val="18"/>
              </w:rPr>
            </w:pPr>
            <w:r>
              <w:rPr>
                <w:sz w:val="18"/>
                <w:szCs w:val="18"/>
              </w:rPr>
              <w:t>2.00</w:t>
            </w:r>
          </w:p>
        </w:tc>
        <w:tc>
          <w:tcPr>
            <w:vAlign w:val="center"/>
          </w:tcPr>
          <w:p w14:paraId="4BBD1985">
            <w:pPr>
              <w:rPr>
                <w:sz w:val="18"/>
                <w:szCs w:val="18"/>
              </w:rPr>
            </w:pPr>
            <w:r>
              <w:rPr>
                <w:sz w:val="18"/>
                <w:szCs w:val="18"/>
              </w:rPr>
              <w:t>满足</w:t>
            </w:r>
          </w:p>
        </w:tc>
      </w:tr>
      <w:tr w14:paraId="2EDD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59688">
            <w:pPr>
              <w:rPr>
                <w:sz w:val="18"/>
                <w:szCs w:val="18"/>
              </w:rPr>
            </w:pPr>
          </w:p>
        </w:tc>
        <w:tc>
          <w:tcPr>
            <w:vAlign w:val="center"/>
          </w:tcPr>
          <w:p w14:paraId="7749F00A">
            <w:pPr>
              <w:rPr>
                <w:sz w:val="18"/>
                <w:szCs w:val="18"/>
              </w:rPr>
            </w:pPr>
            <w:r>
              <w:rPr>
                <w:sz w:val="18"/>
                <w:szCs w:val="18"/>
              </w:rPr>
              <w:t>X004[陈列室]</w:t>
            </w:r>
          </w:p>
        </w:tc>
        <w:tc>
          <w:tcPr>
            <w:vAlign w:val="center"/>
          </w:tcPr>
          <w:p w14:paraId="447E6C64">
            <w:pPr>
              <w:rPr>
                <w:sz w:val="18"/>
                <w:szCs w:val="18"/>
              </w:rPr>
            </w:pPr>
            <w:r>
              <w:rPr>
                <w:sz w:val="18"/>
                <w:szCs w:val="18"/>
              </w:rPr>
              <w:t>陈列室</w:t>
            </w:r>
          </w:p>
        </w:tc>
        <w:tc>
          <w:tcPr>
            <w:vAlign w:val="center"/>
          </w:tcPr>
          <w:p w14:paraId="5313B5A9">
            <w:pPr>
              <w:rPr>
                <w:sz w:val="18"/>
                <w:szCs w:val="18"/>
              </w:rPr>
            </w:pPr>
            <w:r>
              <w:rPr>
                <w:sz w:val="18"/>
                <w:szCs w:val="18"/>
              </w:rPr>
              <w:t>IV</w:t>
            </w:r>
          </w:p>
        </w:tc>
        <w:tc>
          <w:tcPr>
            <w:vAlign w:val="center"/>
          </w:tcPr>
          <w:p w14:paraId="5CDBE1C0">
            <w:pPr>
              <w:rPr>
                <w:sz w:val="18"/>
                <w:szCs w:val="18"/>
              </w:rPr>
            </w:pPr>
            <w:r>
              <w:rPr>
                <w:sz w:val="18"/>
                <w:szCs w:val="18"/>
              </w:rPr>
              <w:t>侧面</w:t>
            </w:r>
          </w:p>
        </w:tc>
        <w:tc>
          <w:tcPr>
            <w:vAlign w:val="center"/>
          </w:tcPr>
          <w:p w14:paraId="3E180F2D">
            <w:pPr>
              <w:rPr>
                <w:sz w:val="18"/>
                <w:szCs w:val="18"/>
              </w:rPr>
            </w:pPr>
            <w:r>
              <w:rPr>
                <w:sz w:val="18"/>
                <w:szCs w:val="18"/>
              </w:rPr>
              <w:t>203.24</w:t>
            </w:r>
          </w:p>
        </w:tc>
        <w:tc>
          <w:tcPr>
            <w:vAlign w:val="center"/>
          </w:tcPr>
          <w:p w14:paraId="31B58FC1">
            <w:pPr>
              <w:rPr>
                <w:sz w:val="18"/>
                <w:szCs w:val="18"/>
              </w:rPr>
            </w:pPr>
            <w:r>
              <w:rPr>
                <w:sz w:val="18"/>
                <w:szCs w:val="18"/>
              </w:rPr>
              <w:t>2.43</w:t>
            </w:r>
          </w:p>
        </w:tc>
        <w:tc>
          <w:tcPr>
            <w:vAlign w:val="center"/>
          </w:tcPr>
          <w:p w14:paraId="2D28110E">
            <w:pPr>
              <w:rPr>
                <w:sz w:val="18"/>
                <w:szCs w:val="18"/>
              </w:rPr>
            </w:pPr>
            <w:r>
              <w:rPr>
                <w:sz w:val="18"/>
                <w:szCs w:val="18"/>
              </w:rPr>
              <w:t>2.00</w:t>
            </w:r>
          </w:p>
        </w:tc>
        <w:tc>
          <w:tcPr>
            <w:vAlign w:val="center"/>
          </w:tcPr>
          <w:p w14:paraId="7FF8D7CA">
            <w:pPr>
              <w:rPr>
                <w:sz w:val="18"/>
                <w:szCs w:val="18"/>
              </w:rPr>
            </w:pPr>
            <w:r>
              <w:rPr>
                <w:sz w:val="18"/>
                <w:szCs w:val="18"/>
              </w:rPr>
              <w:t>满足</w:t>
            </w:r>
          </w:p>
        </w:tc>
      </w:tr>
      <w:tr w14:paraId="08A6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CC98E">
            <w:pPr>
              <w:rPr>
                <w:sz w:val="18"/>
                <w:szCs w:val="18"/>
              </w:rPr>
            </w:pPr>
          </w:p>
        </w:tc>
        <w:tc>
          <w:tcPr>
            <w:vAlign w:val="center"/>
          </w:tcPr>
          <w:p w14:paraId="090C4959">
            <w:pPr>
              <w:rPr>
                <w:sz w:val="18"/>
                <w:szCs w:val="18"/>
              </w:rPr>
            </w:pPr>
            <w:r>
              <w:rPr>
                <w:sz w:val="18"/>
                <w:szCs w:val="18"/>
              </w:rPr>
              <w:t>X007[库房]</w:t>
            </w:r>
          </w:p>
        </w:tc>
        <w:tc>
          <w:tcPr>
            <w:vAlign w:val="center"/>
          </w:tcPr>
          <w:p w14:paraId="31608063">
            <w:pPr>
              <w:rPr>
                <w:sz w:val="18"/>
                <w:szCs w:val="18"/>
              </w:rPr>
            </w:pPr>
            <w:r>
              <w:rPr>
                <w:sz w:val="18"/>
                <w:szCs w:val="18"/>
              </w:rPr>
              <w:t>库房</w:t>
            </w:r>
          </w:p>
        </w:tc>
        <w:tc>
          <w:tcPr>
            <w:vAlign w:val="center"/>
          </w:tcPr>
          <w:p w14:paraId="6108C774">
            <w:pPr>
              <w:rPr>
                <w:sz w:val="18"/>
                <w:szCs w:val="18"/>
              </w:rPr>
            </w:pPr>
            <w:r>
              <w:rPr>
                <w:sz w:val="18"/>
                <w:szCs w:val="18"/>
              </w:rPr>
              <w:t>V</w:t>
            </w:r>
          </w:p>
        </w:tc>
        <w:tc>
          <w:tcPr>
            <w:vAlign w:val="center"/>
          </w:tcPr>
          <w:p w14:paraId="367EF3E2">
            <w:pPr>
              <w:rPr>
                <w:sz w:val="18"/>
                <w:szCs w:val="18"/>
              </w:rPr>
            </w:pPr>
            <w:r>
              <w:rPr>
                <w:sz w:val="18"/>
                <w:szCs w:val="18"/>
              </w:rPr>
              <w:t>侧面</w:t>
            </w:r>
          </w:p>
        </w:tc>
        <w:tc>
          <w:tcPr>
            <w:vAlign w:val="center"/>
          </w:tcPr>
          <w:p w14:paraId="7DB06F3A">
            <w:pPr>
              <w:rPr>
                <w:sz w:val="18"/>
                <w:szCs w:val="18"/>
              </w:rPr>
            </w:pPr>
            <w:r>
              <w:rPr>
                <w:sz w:val="18"/>
                <w:szCs w:val="18"/>
              </w:rPr>
              <w:t>32.79</w:t>
            </w:r>
          </w:p>
        </w:tc>
        <w:tc>
          <w:tcPr>
            <w:vAlign w:val="center"/>
          </w:tcPr>
          <w:p w14:paraId="4C0536DA">
            <w:pPr>
              <w:rPr>
                <w:sz w:val="18"/>
                <w:szCs w:val="18"/>
              </w:rPr>
            </w:pPr>
            <w:r>
              <w:rPr>
                <w:sz w:val="18"/>
                <w:szCs w:val="18"/>
              </w:rPr>
              <w:t>1.86</w:t>
            </w:r>
          </w:p>
        </w:tc>
        <w:tc>
          <w:tcPr>
            <w:vAlign w:val="center"/>
          </w:tcPr>
          <w:p w14:paraId="3CCA75B3">
            <w:pPr>
              <w:rPr>
                <w:sz w:val="18"/>
                <w:szCs w:val="18"/>
              </w:rPr>
            </w:pPr>
            <w:r>
              <w:rPr>
                <w:sz w:val="18"/>
                <w:szCs w:val="18"/>
              </w:rPr>
              <w:t>1.00</w:t>
            </w:r>
          </w:p>
        </w:tc>
        <w:tc>
          <w:tcPr>
            <w:vAlign w:val="center"/>
          </w:tcPr>
          <w:p w14:paraId="597DC833">
            <w:pPr>
              <w:rPr>
                <w:sz w:val="18"/>
                <w:szCs w:val="18"/>
              </w:rPr>
            </w:pPr>
            <w:r>
              <w:rPr>
                <w:sz w:val="18"/>
                <w:szCs w:val="18"/>
              </w:rPr>
              <w:t>满足</w:t>
            </w:r>
          </w:p>
        </w:tc>
      </w:tr>
      <w:tr w14:paraId="3B596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B7F4F">
            <w:pPr>
              <w:rPr>
                <w:sz w:val="18"/>
                <w:szCs w:val="18"/>
              </w:rPr>
            </w:pPr>
          </w:p>
        </w:tc>
        <w:tc>
          <w:tcPr>
            <w:vAlign w:val="center"/>
          </w:tcPr>
          <w:p w14:paraId="34712D04">
            <w:pPr>
              <w:rPr>
                <w:sz w:val="18"/>
                <w:szCs w:val="18"/>
              </w:rPr>
            </w:pPr>
            <w:r>
              <w:rPr>
                <w:sz w:val="18"/>
                <w:szCs w:val="18"/>
              </w:rPr>
              <w:t>X009[楼梯间]</w:t>
            </w:r>
          </w:p>
        </w:tc>
        <w:tc>
          <w:tcPr>
            <w:vAlign w:val="center"/>
          </w:tcPr>
          <w:p w14:paraId="34475B8D">
            <w:pPr>
              <w:rPr>
                <w:sz w:val="18"/>
                <w:szCs w:val="18"/>
              </w:rPr>
            </w:pPr>
            <w:r>
              <w:rPr>
                <w:sz w:val="18"/>
                <w:szCs w:val="18"/>
              </w:rPr>
              <w:t>楼梯间</w:t>
            </w:r>
          </w:p>
        </w:tc>
        <w:tc>
          <w:tcPr>
            <w:vAlign w:val="center"/>
          </w:tcPr>
          <w:p w14:paraId="12EBC004">
            <w:pPr>
              <w:rPr>
                <w:sz w:val="18"/>
                <w:szCs w:val="18"/>
              </w:rPr>
            </w:pPr>
            <w:r>
              <w:rPr>
                <w:sz w:val="18"/>
                <w:szCs w:val="18"/>
              </w:rPr>
              <w:t>V</w:t>
            </w:r>
          </w:p>
        </w:tc>
        <w:tc>
          <w:tcPr>
            <w:vAlign w:val="center"/>
          </w:tcPr>
          <w:p w14:paraId="2B455BCD">
            <w:pPr>
              <w:rPr>
                <w:sz w:val="18"/>
                <w:szCs w:val="18"/>
              </w:rPr>
            </w:pPr>
            <w:r>
              <w:rPr>
                <w:sz w:val="18"/>
                <w:szCs w:val="18"/>
              </w:rPr>
              <w:t>侧面</w:t>
            </w:r>
          </w:p>
        </w:tc>
        <w:tc>
          <w:tcPr>
            <w:vAlign w:val="center"/>
          </w:tcPr>
          <w:p w14:paraId="38976F80">
            <w:pPr>
              <w:rPr>
                <w:sz w:val="18"/>
                <w:szCs w:val="18"/>
              </w:rPr>
            </w:pPr>
            <w:r>
              <w:rPr>
                <w:sz w:val="18"/>
                <w:szCs w:val="18"/>
              </w:rPr>
              <w:t>15.90</w:t>
            </w:r>
          </w:p>
        </w:tc>
        <w:tc>
          <w:tcPr>
            <w:vAlign w:val="center"/>
          </w:tcPr>
          <w:p w14:paraId="6BDEE737">
            <w:pPr>
              <w:rPr>
                <w:sz w:val="18"/>
                <w:szCs w:val="18"/>
              </w:rPr>
            </w:pPr>
            <w:r>
              <w:rPr>
                <w:sz w:val="18"/>
                <w:szCs w:val="18"/>
              </w:rPr>
              <w:t>1.90</w:t>
            </w:r>
          </w:p>
        </w:tc>
        <w:tc>
          <w:tcPr>
            <w:vAlign w:val="center"/>
          </w:tcPr>
          <w:p w14:paraId="4CDC94F2">
            <w:pPr>
              <w:rPr>
                <w:sz w:val="18"/>
                <w:szCs w:val="18"/>
              </w:rPr>
            </w:pPr>
            <w:r>
              <w:rPr>
                <w:sz w:val="18"/>
                <w:szCs w:val="18"/>
              </w:rPr>
              <w:t>1.00</w:t>
            </w:r>
          </w:p>
        </w:tc>
        <w:tc>
          <w:tcPr>
            <w:vAlign w:val="center"/>
          </w:tcPr>
          <w:p w14:paraId="53502B67">
            <w:pPr>
              <w:rPr>
                <w:sz w:val="18"/>
                <w:szCs w:val="18"/>
              </w:rPr>
            </w:pPr>
            <w:r>
              <w:rPr>
                <w:sz w:val="18"/>
                <w:szCs w:val="18"/>
              </w:rPr>
              <w:t>满足</w:t>
            </w:r>
          </w:p>
        </w:tc>
      </w:tr>
      <w:tr w14:paraId="0C3B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69223D">
            <w:pPr>
              <w:rPr>
                <w:sz w:val="18"/>
                <w:szCs w:val="18"/>
              </w:rPr>
            </w:pPr>
            <w:r>
              <w:rPr>
                <w:sz w:val="18"/>
                <w:szCs w:val="18"/>
              </w:rPr>
              <w:t>2</w:t>
            </w:r>
          </w:p>
        </w:tc>
        <w:tc>
          <w:tcPr>
            <w:vAlign w:val="center"/>
          </w:tcPr>
          <w:p w14:paraId="62C4BC71">
            <w:pPr>
              <w:rPr>
                <w:sz w:val="18"/>
                <w:szCs w:val="18"/>
              </w:rPr>
            </w:pPr>
            <w:r>
              <w:rPr>
                <w:sz w:val="18"/>
                <w:szCs w:val="18"/>
              </w:rPr>
              <w:t>2002[档案室]</w:t>
            </w:r>
          </w:p>
        </w:tc>
        <w:tc>
          <w:tcPr>
            <w:vAlign w:val="center"/>
          </w:tcPr>
          <w:p w14:paraId="120C0106">
            <w:pPr>
              <w:rPr>
                <w:sz w:val="18"/>
                <w:szCs w:val="18"/>
              </w:rPr>
            </w:pPr>
            <w:r>
              <w:rPr>
                <w:sz w:val="18"/>
                <w:szCs w:val="18"/>
              </w:rPr>
              <w:t>档案室</w:t>
            </w:r>
          </w:p>
        </w:tc>
        <w:tc>
          <w:tcPr>
            <w:vAlign w:val="center"/>
          </w:tcPr>
          <w:p w14:paraId="14B4D838">
            <w:pPr>
              <w:rPr>
                <w:sz w:val="18"/>
                <w:szCs w:val="18"/>
              </w:rPr>
            </w:pPr>
            <w:r>
              <w:rPr>
                <w:sz w:val="18"/>
                <w:szCs w:val="18"/>
              </w:rPr>
              <w:t>IV</w:t>
            </w:r>
          </w:p>
        </w:tc>
        <w:tc>
          <w:tcPr>
            <w:vAlign w:val="center"/>
          </w:tcPr>
          <w:p w14:paraId="6A46BC8B">
            <w:pPr>
              <w:rPr>
                <w:sz w:val="18"/>
                <w:szCs w:val="18"/>
              </w:rPr>
            </w:pPr>
            <w:r>
              <w:rPr>
                <w:sz w:val="18"/>
                <w:szCs w:val="18"/>
              </w:rPr>
              <w:t>侧面</w:t>
            </w:r>
          </w:p>
        </w:tc>
        <w:tc>
          <w:tcPr>
            <w:vAlign w:val="center"/>
          </w:tcPr>
          <w:p w14:paraId="46FEF31A">
            <w:pPr>
              <w:rPr>
                <w:sz w:val="18"/>
                <w:szCs w:val="18"/>
              </w:rPr>
            </w:pPr>
            <w:r>
              <w:rPr>
                <w:sz w:val="18"/>
                <w:szCs w:val="18"/>
              </w:rPr>
              <w:t>16.28</w:t>
            </w:r>
          </w:p>
        </w:tc>
        <w:tc>
          <w:tcPr>
            <w:vAlign w:val="center"/>
          </w:tcPr>
          <w:p w14:paraId="07AB901D">
            <w:pPr>
              <w:rPr>
                <w:sz w:val="18"/>
                <w:szCs w:val="18"/>
              </w:rPr>
            </w:pPr>
            <w:r>
              <w:rPr>
                <w:sz w:val="18"/>
                <w:szCs w:val="18"/>
              </w:rPr>
              <w:t>3.15</w:t>
            </w:r>
          </w:p>
        </w:tc>
        <w:tc>
          <w:tcPr>
            <w:vAlign w:val="center"/>
          </w:tcPr>
          <w:p w14:paraId="2CB59207">
            <w:pPr>
              <w:rPr>
                <w:sz w:val="18"/>
                <w:szCs w:val="18"/>
              </w:rPr>
            </w:pPr>
            <w:r>
              <w:rPr>
                <w:sz w:val="18"/>
                <w:szCs w:val="18"/>
              </w:rPr>
              <w:t>2.00</w:t>
            </w:r>
          </w:p>
        </w:tc>
        <w:tc>
          <w:tcPr>
            <w:vAlign w:val="center"/>
          </w:tcPr>
          <w:p w14:paraId="680DC111">
            <w:pPr>
              <w:rPr>
                <w:sz w:val="18"/>
                <w:szCs w:val="18"/>
              </w:rPr>
            </w:pPr>
            <w:r>
              <w:rPr>
                <w:sz w:val="18"/>
                <w:szCs w:val="18"/>
              </w:rPr>
              <w:t>满足</w:t>
            </w:r>
          </w:p>
        </w:tc>
      </w:tr>
      <w:tr w14:paraId="2F88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915E5">
            <w:pPr>
              <w:rPr>
                <w:sz w:val="18"/>
                <w:szCs w:val="18"/>
              </w:rPr>
            </w:pPr>
          </w:p>
        </w:tc>
        <w:tc>
          <w:tcPr>
            <w:vAlign w:val="center"/>
          </w:tcPr>
          <w:p w14:paraId="2C8A9BE2">
            <w:pPr>
              <w:rPr>
                <w:sz w:val="18"/>
                <w:szCs w:val="18"/>
              </w:rPr>
            </w:pPr>
            <w:r>
              <w:rPr>
                <w:sz w:val="18"/>
                <w:szCs w:val="18"/>
              </w:rPr>
              <w:t>X001[多媒体区]</w:t>
            </w:r>
          </w:p>
        </w:tc>
        <w:tc>
          <w:tcPr>
            <w:vAlign w:val="center"/>
          </w:tcPr>
          <w:p w14:paraId="2B747554">
            <w:pPr>
              <w:rPr>
                <w:sz w:val="18"/>
                <w:szCs w:val="18"/>
              </w:rPr>
            </w:pPr>
            <w:r>
              <w:rPr>
                <w:sz w:val="18"/>
                <w:szCs w:val="18"/>
              </w:rPr>
              <w:t>会议室</w:t>
            </w:r>
          </w:p>
        </w:tc>
        <w:tc>
          <w:tcPr>
            <w:vAlign w:val="center"/>
          </w:tcPr>
          <w:p w14:paraId="4640FB50">
            <w:pPr>
              <w:rPr>
                <w:sz w:val="18"/>
                <w:szCs w:val="18"/>
              </w:rPr>
            </w:pPr>
            <w:r>
              <w:rPr>
                <w:sz w:val="18"/>
                <w:szCs w:val="18"/>
              </w:rPr>
              <w:t>III</w:t>
            </w:r>
          </w:p>
        </w:tc>
        <w:tc>
          <w:tcPr>
            <w:vAlign w:val="center"/>
          </w:tcPr>
          <w:p w14:paraId="1B3FC43A">
            <w:pPr>
              <w:rPr>
                <w:sz w:val="18"/>
                <w:szCs w:val="18"/>
              </w:rPr>
            </w:pPr>
            <w:r>
              <w:rPr>
                <w:sz w:val="18"/>
                <w:szCs w:val="18"/>
              </w:rPr>
              <w:t>侧面</w:t>
            </w:r>
          </w:p>
        </w:tc>
        <w:tc>
          <w:tcPr>
            <w:vAlign w:val="center"/>
          </w:tcPr>
          <w:p w14:paraId="18CB943C">
            <w:pPr>
              <w:rPr>
                <w:sz w:val="18"/>
                <w:szCs w:val="18"/>
              </w:rPr>
            </w:pPr>
            <w:r>
              <w:rPr>
                <w:sz w:val="18"/>
                <w:szCs w:val="18"/>
              </w:rPr>
              <w:t>79.54</w:t>
            </w:r>
          </w:p>
        </w:tc>
        <w:tc>
          <w:tcPr>
            <w:vAlign w:val="center"/>
          </w:tcPr>
          <w:p w14:paraId="094BB98F">
            <w:pPr>
              <w:rPr>
                <w:sz w:val="18"/>
                <w:szCs w:val="18"/>
              </w:rPr>
            </w:pPr>
            <w:r>
              <w:rPr>
                <w:sz w:val="18"/>
                <w:szCs w:val="18"/>
              </w:rPr>
              <w:t>3.84</w:t>
            </w:r>
          </w:p>
        </w:tc>
        <w:tc>
          <w:tcPr>
            <w:vAlign w:val="center"/>
          </w:tcPr>
          <w:p w14:paraId="39E97AE8">
            <w:pPr>
              <w:rPr>
                <w:sz w:val="18"/>
                <w:szCs w:val="18"/>
              </w:rPr>
            </w:pPr>
            <w:r>
              <w:rPr>
                <w:sz w:val="18"/>
                <w:szCs w:val="18"/>
              </w:rPr>
              <w:t>3.00</w:t>
            </w:r>
          </w:p>
        </w:tc>
        <w:tc>
          <w:tcPr>
            <w:vAlign w:val="center"/>
          </w:tcPr>
          <w:p w14:paraId="60D9E503">
            <w:pPr>
              <w:rPr>
                <w:sz w:val="18"/>
                <w:szCs w:val="18"/>
              </w:rPr>
            </w:pPr>
            <w:r>
              <w:rPr>
                <w:sz w:val="18"/>
                <w:szCs w:val="18"/>
              </w:rPr>
              <w:t>满足</w:t>
            </w:r>
          </w:p>
        </w:tc>
      </w:tr>
      <w:tr w14:paraId="29DF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F2762">
            <w:pPr>
              <w:rPr>
                <w:sz w:val="18"/>
                <w:szCs w:val="18"/>
              </w:rPr>
            </w:pPr>
          </w:p>
        </w:tc>
        <w:tc>
          <w:tcPr>
            <w:vAlign w:val="center"/>
          </w:tcPr>
          <w:p w14:paraId="7C3D3D4D">
            <w:pPr>
              <w:rPr>
                <w:sz w:val="18"/>
                <w:szCs w:val="18"/>
              </w:rPr>
            </w:pPr>
            <w:r>
              <w:rPr>
                <w:sz w:val="18"/>
                <w:szCs w:val="18"/>
              </w:rPr>
              <w:t>X002[接待室]</w:t>
            </w:r>
          </w:p>
        </w:tc>
        <w:tc>
          <w:tcPr>
            <w:vAlign w:val="center"/>
          </w:tcPr>
          <w:p w14:paraId="4181BA5D">
            <w:pPr>
              <w:rPr>
                <w:sz w:val="18"/>
                <w:szCs w:val="18"/>
              </w:rPr>
            </w:pPr>
            <w:r>
              <w:rPr>
                <w:sz w:val="18"/>
                <w:szCs w:val="18"/>
              </w:rPr>
              <w:t>会议室</w:t>
            </w:r>
          </w:p>
        </w:tc>
        <w:tc>
          <w:tcPr>
            <w:vAlign w:val="center"/>
          </w:tcPr>
          <w:p w14:paraId="723C2D6B">
            <w:pPr>
              <w:rPr>
                <w:sz w:val="18"/>
                <w:szCs w:val="18"/>
              </w:rPr>
            </w:pPr>
            <w:r>
              <w:rPr>
                <w:sz w:val="18"/>
                <w:szCs w:val="18"/>
              </w:rPr>
              <w:t>III</w:t>
            </w:r>
          </w:p>
        </w:tc>
        <w:tc>
          <w:tcPr>
            <w:vAlign w:val="center"/>
          </w:tcPr>
          <w:p w14:paraId="6BA2E98F">
            <w:pPr>
              <w:rPr>
                <w:sz w:val="18"/>
                <w:szCs w:val="18"/>
              </w:rPr>
            </w:pPr>
            <w:r>
              <w:rPr>
                <w:sz w:val="18"/>
                <w:szCs w:val="18"/>
              </w:rPr>
              <w:t>侧面</w:t>
            </w:r>
          </w:p>
        </w:tc>
        <w:tc>
          <w:tcPr>
            <w:vAlign w:val="center"/>
          </w:tcPr>
          <w:p w14:paraId="76E26171">
            <w:pPr>
              <w:rPr>
                <w:sz w:val="18"/>
                <w:szCs w:val="18"/>
              </w:rPr>
            </w:pPr>
            <w:r>
              <w:rPr>
                <w:sz w:val="18"/>
                <w:szCs w:val="18"/>
              </w:rPr>
              <w:t>47.71</w:t>
            </w:r>
          </w:p>
        </w:tc>
        <w:tc>
          <w:tcPr>
            <w:vAlign w:val="center"/>
          </w:tcPr>
          <w:p w14:paraId="7CE1F8F7">
            <w:pPr>
              <w:rPr>
                <w:sz w:val="18"/>
                <w:szCs w:val="18"/>
              </w:rPr>
            </w:pPr>
            <w:r>
              <w:rPr>
                <w:sz w:val="18"/>
                <w:szCs w:val="18"/>
              </w:rPr>
              <w:t>5.08</w:t>
            </w:r>
          </w:p>
        </w:tc>
        <w:tc>
          <w:tcPr>
            <w:vAlign w:val="center"/>
          </w:tcPr>
          <w:p w14:paraId="7AB976E9">
            <w:pPr>
              <w:rPr>
                <w:sz w:val="18"/>
                <w:szCs w:val="18"/>
              </w:rPr>
            </w:pPr>
            <w:r>
              <w:rPr>
                <w:sz w:val="18"/>
                <w:szCs w:val="18"/>
              </w:rPr>
              <w:t>3.00</w:t>
            </w:r>
          </w:p>
        </w:tc>
        <w:tc>
          <w:tcPr>
            <w:vAlign w:val="center"/>
          </w:tcPr>
          <w:p w14:paraId="02296AB1">
            <w:pPr>
              <w:rPr>
                <w:sz w:val="18"/>
                <w:szCs w:val="18"/>
              </w:rPr>
            </w:pPr>
            <w:r>
              <w:rPr>
                <w:sz w:val="18"/>
                <w:szCs w:val="18"/>
              </w:rPr>
              <w:t>满足</w:t>
            </w:r>
          </w:p>
        </w:tc>
      </w:tr>
      <w:tr w14:paraId="109C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9CE0A">
            <w:pPr>
              <w:rPr>
                <w:sz w:val="18"/>
                <w:szCs w:val="18"/>
              </w:rPr>
            </w:pPr>
          </w:p>
        </w:tc>
        <w:tc>
          <w:tcPr>
            <w:vAlign w:val="center"/>
          </w:tcPr>
          <w:p w14:paraId="4DBDE2A7">
            <w:pPr>
              <w:rPr>
                <w:sz w:val="18"/>
                <w:szCs w:val="18"/>
              </w:rPr>
            </w:pPr>
            <w:r>
              <w:rPr>
                <w:sz w:val="18"/>
                <w:szCs w:val="18"/>
              </w:rPr>
              <w:t>X006[办公室]</w:t>
            </w:r>
          </w:p>
        </w:tc>
        <w:tc>
          <w:tcPr>
            <w:vAlign w:val="center"/>
          </w:tcPr>
          <w:p w14:paraId="4FF1DCE4">
            <w:pPr>
              <w:rPr>
                <w:sz w:val="18"/>
                <w:szCs w:val="18"/>
              </w:rPr>
            </w:pPr>
            <w:r>
              <w:rPr>
                <w:sz w:val="18"/>
                <w:szCs w:val="18"/>
              </w:rPr>
              <w:t>办公室</w:t>
            </w:r>
          </w:p>
        </w:tc>
        <w:tc>
          <w:tcPr>
            <w:vAlign w:val="center"/>
          </w:tcPr>
          <w:p w14:paraId="082AE9AE">
            <w:pPr>
              <w:rPr>
                <w:sz w:val="18"/>
                <w:szCs w:val="18"/>
              </w:rPr>
            </w:pPr>
            <w:r>
              <w:rPr>
                <w:sz w:val="18"/>
                <w:szCs w:val="18"/>
              </w:rPr>
              <w:t>III</w:t>
            </w:r>
          </w:p>
        </w:tc>
        <w:tc>
          <w:tcPr>
            <w:vAlign w:val="center"/>
          </w:tcPr>
          <w:p w14:paraId="6BA03838">
            <w:pPr>
              <w:rPr>
                <w:sz w:val="18"/>
                <w:szCs w:val="18"/>
              </w:rPr>
            </w:pPr>
            <w:r>
              <w:rPr>
                <w:sz w:val="18"/>
                <w:szCs w:val="18"/>
              </w:rPr>
              <w:t>侧面</w:t>
            </w:r>
          </w:p>
        </w:tc>
        <w:tc>
          <w:tcPr>
            <w:vAlign w:val="center"/>
          </w:tcPr>
          <w:p w14:paraId="08D0A5C2">
            <w:pPr>
              <w:rPr>
                <w:sz w:val="18"/>
                <w:szCs w:val="18"/>
              </w:rPr>
            </w:pPr>
            <w:r>
              <w:rPr>
                <w:sz w:val="18"/>
                <w:szCs w:val="18"/>
              </w:rPr>
              <w:t>32.82</w:t>
            </w:r>
          </w:p>
        </w:tc>
        <w:tc>
          <w:tcPr>
            <w:vAlign w:val="center"/>
          </w:tcPr>
          <w:p w14:paraId="2BF7FBA3">
            <w:pPr>
              <w:rPr>
                <w:sz w:val="18"/>
                <w:szCs w:val="18"/>
              </w:rPr>
            </w:pPr>
            <w:r>
              <w:rPr>
                <w:sz w:val="18"/>
                <w:szCs w:val="18"/>
              </w:rPr>
              <w:t>4.18</w:t>
            </w:r>
          </w:p>
        </w:tc>
        <w:tc>
          <w:tcPr>
            <w:vAlign w:val="center"/>
          </w:tcPr>
          <w:p w14:paraId="3498176D">
            <w:pPr>
              <w:rPr>
                <w:sz w:val="18"/>
                <w:szCs w:val="18"/>
              </w:rPr>
            </w:pPr>
            <w:r>
              <w:rPr>
                <w:sz w:val="18"/>
                <w:szCs w:val="18"/>
              </w:rPr>
              <w:t>3.00</w:t>
            </w:r>
          </w:p>
        </w:tc>
        <w:tc>
          <w:tcPr>
            <w:vAlign w:val="center"/>
          </w:tcPr>
          <w:p w14:paraId="5BA96104">
            <w:pPr>
              <w:rPr>
                <w:sz w:val="18"/>
                <w:szCs w:val="18"/>
              </w:rPr>
            </w:pPr>
            <w:r>
              <w:rPr>
                <w:sz w:val="18"/>
                <w:szCs w:val="18"/>
              </w:rPr>
              <w:t>满足</w:t>
            </w:r>
          </w:p>
        </w:tc>
      </w:tr>
      <w:tr w14:paraId="1E2A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7D21A">
            <w:pPr>
              <w:rPr>
                <w:sz w:val="18"/>
                <w:szCs w:val="18"/>
              </w:rPr>
            </w:pPr>
          </w:p>
        </w:tc>
        <w:tc>
          <w:tcPr>
            <w:vAlign w:val="center"/>
          </w:tcPr>
          <w:p w14:paraId="16453CE7">
            <w:pPr>
              <w:rPr>
                <w:sz w:val="18"/>
                <w:szCs w:val="18"/>
              </w:rPr>
            </w:pPr>
            <w:r>
              <w:rPr>
                <w:sz w:val="18"/>
                <w:szCs w:val="18"/>
              </w:rPr>
              <w:t>X007[阅览室]</w:t>
            </w:r>
          </w:p>
        </w:tc>
        <w:tc>
          <w:tcPr>
            <w:vAlign w:val="center"/>
          </w:tcPr>
          <w:p w14:paraId="00939FF4">
            <w:pPr>
              <w:rPr>
                <w:sz w:val="18"/>
                <w:szCs w:val="18"/>
              </w:rPr>
            </w:pPr>
            <w:r>
              <w:rPr>
                <w:sz w:val="18"/>
                <w:szCs w:val="18"/>
              </w:rPr>
              <w:t>阅览室</w:t>
            </w:r>
          </w:p>
        </w:tc>
        <w:tc>
          <w:tcPr>
            <w:vAlign w:val="center"/>
          </w:tcPr>
          <w:p w14:paraId="63442CFF">
            <w:pPr>
              <w:rPr>
                <w:sz w:val="18"/>
                <w:szCs w:val="18"/>
              </w:rPr>
            </w:pPr>
            <w:r>
              <w:rPr>
                <w:sz w:val="18"/>
                <w:szCs w:val="18"/>
              </w:rPr>
              <w:t>III</w:t>
            </w:r>
          </w:p>
        </w:tc>
        <w:tc>
          <w:tcPr>
            <w:vAlign w:val="center"/>
          </w:tcPr>
          <w:p w14:paraId="09603231">
            <w:pPr>
              <w:rPr>
                <w:sz w:val="18"/>
                <w:szCs w:val="18"/>
              </w:rPr>
            </w:pPr>
            <w:r>
              <w:rPr>
                <w:sz w:val="18"/>
                <w:szCs w:val="18"/>
              </w:rPr>
              <w:t>侧面</w:t>
            </w:r>
          </w:p>
        </w:tc>
        <w:tc>
          <w:tcPr>
            <w:vAlign w:val="center"/>
          </w:tcPr>
          <w:p w14:paraId="3285867F">
            <w:pPr>
              <w:rPr>
                <w:sz w:val="18"/>
                <w:szCs w:val="18"/>
              </w:rPr>
            </w:pPr>
            <w:r>
              <w:rPr>
                <w:sz w:val="18"/>
                <w:szCs w:val="18"/>
              </w:rPr>
              <w:t>131.71</w:t>
            </w:r>
          </w:p>
        </w:tc>
        <w:tc>
          <w:tcPr>
            <w:vAlign w:val="center"/>
          </w:tcPr>
          <w:p w14:paraId="203AD873">
            <w:pPr>
              <w:rPr>
                <w:sz w:val="18"/>
                <w:szCs w:val="18"/>
              </w:rPr>
            </w:pPr>
            <w:r>
              <w:rPr>
                <w:sz w:val="18"/>
                <w:szCs w:val="18"/>
              </w:rPr>
              <w:t>5.63</w:t>
            </w:r>
          </w:p>
        </w:tc>
        <w:tc>
          <w:tcPr>
            <w:vAlign w:val="center"/>
          </w:tcPr>
          <w:p w14:paraId="3C549F29">
            <w:pPr>
              <w:rPr>
                <w:sz w:val="18"/>
                <w:szCs w:val="18"/>
              </w:rPr>
            </w:pPr>
            <w:r>
              <w:rPr>
                <w:sz w:val="18"/>
                <w:szCs w:val="18"/>
              </w:rPr>
              <w:t>3.00</w:t>
            </w:r>
          </w:p>
        </w:tc>
        <w:tc>
          <w:tcPr>
            <w:vAlign w:val="center"/>
          </w:tcPr>
          <w:p w14:paraId="57064A54">
            <w:pPr>
              <w:rPr>
                <w:sz w:val="18"/>
                <w:szCs w:val="18"/>
              </w:rPr>
            </w:pPr>
            <w:r>
              <w:rPr>
                <w:sz w:val="18"/>
                <w:szCs w:val="18"/>
              </w:rPr>
              <w:t>满足</w:t>
            </w:r>
          </w:p>
        </w:tc>
      </w:tr>
      <w:tr w14:paraId="59B69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F5D00">
            <w:pPr>
              <w:rPr>
                <w:sz w:val="18"/>
                <w:szCs w:val="18"/>
              </w:rPr>
            </w:pPr>
          </w:p>
        </w:tc>
        <w:tc>
          <w:tcPr>
            <w:vAlign w:val="center"/>
          </w:tcPr>
          <w:p w14:paraId="7F246BD5">
            <w:pPr>
              <w:rPr>
                <w:sz w:val="18"/>
                <w:szCs w:val="18"/>
              </w:rPr>
            </w:pPr>
            <w:r>
              <w:rPr>
                <w:sz w:val="18"/>
                <w:szCs w:val="18"/>
              </w:rPr>
              <w:t>X008[会议室]</w:t>
            </w:r>
          </w:p>
        </w:tc>
        <w:tc>
          <w:tcPr>
            <w:vAlign w:val="center"/>
          </w:tcPr>
          <w:p w14:paraId="1C75CFF6">
            <w:pPr>
              <w:rPr>
                <w:sz w:val="18"/>
                <w:szCs w:val="18"/>
              </w:rPr>
            </w:pPr>
            <w:r>
              <w:rPr>
                <w:sz w:val="18"/>
                <w:szCs w:val="18"/>
              </w:rPr>
              <w:t>会议室</w:t>
            </w:r>
          </w:p>
        </w:tc>
        <w:tc>
          <w:tcPr>
            <w:vAlign w:val="center"/>
          </w:tcPr>
          <w:p w14:paraId="74091EA4">
            <w:pPr>
              <w:rPr>
                <w:sz w:val="18"/>
                <w:szCs w:val="18"/>
              </w:rPr>
            </w:pPr>
            <w:r>
              <w:rPr>
                <w:sz w:val="18"/>
                <w:szCs w:val="18"/>
              </w:rPr>
              <w:t>III</w:t>
            </w:r>
          </w:p>
        </w:tc>
        <w:tc>
          <w:tcPr>
            <w:vAlign w:val="center"/>
          </w:tcPr>
          <w:p w14:paraId="3F728675">
            <w:pPr>
              <w:rPr>
                <w:sz w:val="18"/>
                <w:szCs w:val="18"/>
              </w:rPr>
            </w:pPr>
            <w:r>
              <w:rPr>
                <w:sz w:val="18"/>
                <w:szCs w:val="18"/>
              </w:rPr>
              <w:t>侧面</w:t>
            </w:r>
          </w:p>
        </w:tc>
        <w:tc>
          <w:tcPr>
            <w:vAlign w:val="center"/>
          </w:tcPr>
          <w:p w14:paraId="1550AB19">
            <w:pPr>
              <w:rPr>
                <w:sz w:val="18"/>
                <w:szCs w:val="18"/>
              </w:rPr>
            </w:pPr>
            <w:r>
              <w:rPr>
                <w:sz w:val="18"/>
                <w:szCs w:val="18"/>
              </w:rPr>
              <w:t>50.20</w:t>
            </w:r>
          </w:p>
        </w:tc>
        <w:tc>
          <w:tcPr>
            <w:vAlign w:val="center"/>
          </w:tcPr>
          <w:p w14:paraId="63AA5A4C">
            <w:pPr>
              <w:rPr>
                <w:sz w:val="18"/>
                <w:szCs w:val="18"/>
              </w:rPr>
            </w:pPr>
            <w:r>
              <w:rPr>
                <w:sz w:val="18"/>
                <w:szCs w:val="18"/>
              </w:rPr>
              <w:t>3.17</w:t>
            </w:r>
          </w:p>
        </w:tc>
        <w:tc>
          <w:tcPr>
            <w:vAlign w:val="center"/>
          </w:tcPr>
          <w:p w14:paraId="1FEC8B55">
            <w:pPr>
              <w:rPr>
                <w:sz w:val="18"/>
                <w:szCs w:val="18"/>
              </w:rPr>
            </w:pPr>
            <w:r>
              <w:rPr>
                <w:sz w:val="18"/>
                <w:szCs w:val="18"/>
              </w:rPr>
              <w:t>3.00</w:t>
            </w:r>
          </w:p>
        </w:tc>
        <w:tc>
          <w:tcPr>
            <w:vAlign w:val="center"/>
          </w:tcPr>
          <w:p w14:paraId="45F5C67D">
            <w:pPr>
              <w:rPr>
                <w:sz w:val="18"/>
                <w:szCs w:val="18"/>
              </w:rPr>
            </w:pPr>
            <w:r>
              <w:rPr>
                <w:sz w:val="18"/>
                <w:szCs w:val="18"/>
              </w:rPr>
              <w:t>满足</w:t>
            </w:r>
          </w:p>
        </w:tc>
      </w:tr>
      <w:tr w14:paraId="04A6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CB19D">
            <w:pPr>
              <w:rPr>
                <w:sz w:val="18"/>
                <w:szCs w:val="18"/>
              </w:rPr>
            </w:pPr>
          </w:p>
        </w:tc>
        <w:tc>
          <w:tcPr>
            <w:vAlign w:val="center"/>
          </w:tcPr>
          <w:p w14:paraId="1338452D">
            <w:pPr>
              <w:rPr>
                <w:sz w:val="18"/>
                <w:szCs w:val="18"/>
              </w:rPr>
            </w:pPr>
            <w:r>
              <w:rPr>
                <w:sz w:val="18"/>
                <w:szCs w:val="18"/>
              </w:rPr>
              <w:t>X009[办公室]</w:t>
            </w:r>
          </w:p>
        </w:tc>
        <w:tc>
          <w:tcPr>
            <w:vAlign w:val="center"/>
          </w:tcPr>
          <w:p w14:paraId="6E222246">
            <w:pPr>
              <w:rPr>
                <w:sz w:val="18"/>
                <w:szCs w:val="18"/>
              </w:rPr>
            </w:pPr>
            <w:r>
              <w:rPr>
                <w:sz w:val="18"/>
                <w:szCs w:val="18"/>
              </w:rPr>
              <w:t>办公室</w:t>
            </w:r>
          </w:p>
        </w:tc>
        <w:tc>
          <w:tcPr>
            <w:vAlign w:val="center"/>
          </w:tcPr>
          <w:p w14:paraId="5ED5060D">
            <w:pPr>
              <w:rPr>
                <w:sz w:val="18"/>
                <w:szCs w:val="18"/>
              </w:rPr>
            </w:pPr>
            <w:r>
              <w:rPr>
                <w:sz w:val="18"/>
                <w:szCs w:val="18"/>
              </w:rPr>
              <w:t>III</w:t>
            </w:r>
          </w:p>
        </w:tc>
        <w:tc>
          <w:tcPr>
            <w:vAlign w:val="center"/>
          </w:tcPr>
          <w:p w14:paraId="2AE06322">
            <w:pPr>
              <w:rPr>
                <w:sz w:val="18"/>
                <w:szCs w:val="18"/>
              </w:rPr>
            </w:pPr>
            <w:r>
              <w:rPr>
                <w:sz w:val="18"/>
                <w:szCs w:val="18"/>
              </w:rPr>
              <w:t>侧面</w:t>
            </w:r>
          </w:p>
        </w:tc>
        <w:tc>
          <w:tcPr>
            <w:vAlign w:val="center"/>
          </w:tcPr>
          <w:p w14:paraId="25B28A43">
            <w:pPr>
              <w:rPr>
                <w:sz w:val="18"/>
                <w:szCs w:val="18"/>
              </w:rPr>
            </w:pPr>
            <w:r>
              <w:rPr>
                <w:sz w:val="18"/>
                <w:szCs w:val="18"/>
              </w:rPr>
              <w:t>32.79</w:t>
            </w:r>
          </w:p>
        </w:tc>
        <w:tc>
          <w:tcPr>
            <w:vAlign w:val="center"/>
          </w:tcPr>
          <w:p w14:paraId="73C8EBFF">
            <w:pPr>
              <w:rPr>
                <w:sz w:val="18"/>
                <w:szCs w:val="18"/>
              </w:rPr>
            </w:pPr>
            <w:r>
              <w:rPr>
                <w:sz w:val="18"/>
                <w:szCs w:val="18"/>
              </w:rPr>
              <w:t>3.14</w:t>
            </w:r>
          </w:p>
        </w:tc>
        <w:tc>
          <w:tcPr>
            <w:vAlign w:val="center"/>
          </w:tcPr>
          <w:p w14:paraId="41277756">
            <w:pPr>
              <w:rPr>
                <w:sz w:val="18"/>
                <w:szCs w:val="18"/>
              </w:rPr>
            </w:pPr>
            <w:r>
              <w:rPr>
                <w:sz w:val="18"/>
                <w:szCs w:val="18"/>
              </w:rPr>
              <w:t>3.00</w:t>
            </w:r>
          </w:p>
        </w:tc>
        <w:tc>
          <w:tcPr>
            <w:vAlign w:val="center"/>
          </w:tcPr>
          <w:p w14:paraId="126F32C4">
            <w:pPr>
              <w:rPr>
                <w:sz w:val="18"/>
                <w:szCs w:val="18"/>
              </w:rPr>
            </w:pPr>
            <w:r>
              <w:rPr>
                <w:sz w:val="18"/>
                <w:szCs w:val="18"/>
              </w:rPr>
              <w:t>满足</w:t>
            </w:r>
          </w:p>
        </w:tc>
      </w:tr>
      <w:tr w14:paraId="5C30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C5D37">
            <w:pPr>
              <w:rPr>
                <w:sz w:val="18"/>
                <w:szCs w:val="18"/>
              </w:rPr>
            </w:pPr>
          </w:p>
        </w:tc>
        <w:tc>
          <w:tcPr>
            <w:vAlign w:val="center"/>
          </w:tcPr>
          <w:p w14:paraId="054CD887">
            <w:pPr>
              <w:rPr>
                <w:sz w:val="18"/>
                <w:szCs w:val="18"/>
              </w:rPr>
            </w:pPr>
            <w:r>
              <w:rPr>
                <w:sz w:val="18"/>
                <w:szCs w:val="18"/>
              </w:rPr>
              <w:t>X011[楼梯间]</w:t>
            </w:r>
          </w:p>
        </w:tc>
        <w:tc>
          <w:tcPr>
            <w:vAlign w:val="center"/>
          </w:tcPr>
          <w:p w14:paraId="06190402">
            <w:pPr>
              <w:rPr>
                <w:sz w:val="18"/>
                <w:szCs w:val="18"/>
              </w:rPr>
            </w:pPr>
            <w:r>
              <w:rPr>
                <w:sz w:val="18"/>
                <w:szCs w:val="18"/>
              </w:rPr>
              <w:t>楼梯间</w:t>
            </w:r>
          </w:p>
        </w:tc>
        <w:tc>
          <w:tcPr>
            <w:vAlign w:val="center"/>
          </w:tcPr>
          <w:p w14:paraId="4BEF5B53">
            <w:pPr>
              <w:rPr>
                <w:sz w:val="18"/>
                <w:szCs w:val="18"/>
              </w:rPr>
            </w:pPr>
            <w:r>
              <w:rPr>
                <w:sz w:val="18"/>
                <w:szCs w:val="18"/>
              </w:rPr>
              <w:t>V</w:t>
            </w:r>
          </w:p>
        </w:tc>
        <w:tc>
          <w:tcPr>
            <w:vAlign w:val="center"/>
          </w:tcPr>
          <w:p w14:paraId="73DBA140">
            <w:pPr>
              <w:rPr>
                <w:sz w:val="18"/>
                <w:szCs w:val="18"/>
              </w:rPr>
            </w:pPr>
            <w:r>
              <w:rPr>
                <w:sz w:val="18"/>
                <w:szCs w:val="18"/>
              </w:rPr>
              <w:t>侧面</w:t>
            </w:r>
          </w:p>
        </w:tc>
        <w:tc>
          <w:tcPr>
            <w:vAlign w:val="center"/>
          </w:tcPr>
          <w:p w14:paraId="3335CC31">
            <w:pPr>
              <w:rPr>
                <w:sz w:val="18"/>
                <w:szCs w:val="18"/>
              </w:rPr>
            </w:pPr>
            <w:r>
              <w:rPr>
                <w:sz w:val="18"/>
                <w:szCs w:val="18"/>
              </w:rPr>
              <w:t>15.90</w:t>
            </w:r>
          </w:p>
        </w:tc>
        <w:tc>
          <w:tcPr>
            <w:vAlign w:val="center"/>
          </w:tcPr>
          <w:p w14:paraId="77DB6630">
            <w:pPr>
              <w:rPr>
                <w:sz w:val="18"/>
                <w:szCs w:val="18"/>
              </w:rPr>
            </w:pPr>
            <w:r>
              <w:rPr>
                <w:sz w:val="18"/>
                <w:szCs w:val="18"/>
              </w:rPr>
              <w:t>1.76</w:t>
            </w:r>
          </w:p>
        </w:tc>
        <w:tc>
          <w:tcPr>
            <w:vAlign w:val="center"/>
          </w:tcPr>
          <w:p w14:paraId="16B99C11">
            <w:pPr>
              <w:rPr>
                <w:sz w:val="18"/>
                <w:szCs w:val="18"/>
              </w:rPr>
            </w:pPr>
            <w:r>
              <w:rPr>
                <w:sz w:val="18"/>
                <w:szCs w:val="18"/>
              </w:rPr>
              <w:t>1.00</w:t>
            </w:r>
          </w:p>
        </w:tc>
        <w:tc>
          <w:tcPr>
            <w:vAlign w:val="center"/>
          </w:tcPr>
          <w:p w14:paraId="1020943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19850"/>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32004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200400"/>
                    </a:xfrm>
                    <a:prstGeom prst="rect">
                      <a:avLst/>
                    </a:prstGeom>
                  </pic:spPr>
                </pic:pic>
              </a:graphicData>
            </a:graphic>
          </wp:inline>
        </w:drawing>
      </w:r>
    </w:p>
    <w:p w14:paraId="70C6E2C0">
      <w:r>
        <w:t>1层</w:t>
      </w:r>
    </w:p>
    <w:p w14:paraId="7A4F9957">
      <w:r>
        <w:drawing>
          <wp:inline distT="0" distB="0" distL="0" distR="0">
            <wp:extent cx="5667375" cy="3219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219450"/>
                    </a:xfrm>
                    <a:prstGeom prst="rect">
                      <a:avLst/>
                    </a:prstGeom>
                  </pic:spPr>
                </pic:pic>
              </a:graphicData>
            </a:graphic>
          </wp:inline>
        </w:drawing>
      </w:r>
    </w:p>
    <w:p w14:paraId="22983E28">
      <w:r>
        <w:t>2层</w:t>
      </w:r>
    </w:p>
    <w:p w14:paraId="455497C5"/>
    <w:p w14:paraId="274E9D83">
      <w:pPr>
        <w:pStyle w:val="2"/>
        <w:ind w:left="432" w:hanging="432"/>
      </w:pPr>
      <w:bookmarkStart w:id="83" w:name="_Toc21317"/>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D45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2AD1A">
            <w:pPr>
              <w:jc w:val="center"/>
              <w:rPr>
                <w:sz w:val="21"/>
                <w:szCs w:val="21"/>
              </w:rPr>
            </w:pPr>
            <w:r>
              <w:rPr>
                <w:sz w:val="21"/>
                <w:szCs w:val="21"/>
              </w:rPr>
              <w:t>房间/面积</w:t>
            </w:r>
          </w:p>
        </w:tc>
        <w:tc>
          <w:tcPr>
            <w:shd w:val="clear" w:color="auto" w:fill="E6E6E6"/>
            <w:vAlign w:val="center"/>
          </w:tcPr>
          <w:p w14:paraId="3A65048A">
            <w:pPr>
              <w:jc w:val="center"/>
              <w:rPr>
                <w:sz w:val="21"/>
                <w:szCs w:val="21"/>
              </w:rPr>
            </w:pPr>
            <w:r>
              <w:rPr>
                <w:sz w:val="21"/>
                <w:szCs w:val="21"/>
              </w:rPr>
              <w:t>总数</w:t>
            </w:r>
          </w:p>
        </w:tc>
        <w:tc>
          <w:tcPr>
            <w:shd w:val="clear" w:color="auto" w:fill="E6E6E6"/>
            <w:vAlign w:val="center"/>
          </w:tcPr>
          <w:p w14:paraId="67F171D1">
            <w:pPr>
              <w:jc w:val="center"/>
              <w:rPr>
                <w:sz w:val="21"/>
                <w:szCs w:val="21"/>
              </w:rPr>
            </w:pPr>
            <w:r>
              <w:rPr>
                <w:sz w:val="21"/>
                <w:szCs w:val="21"/>
              </w:rPr>
              <w:t>满足要求数量</w:t>
            </w:r>
          </w:p>
        </w:tc>
        <w:tc>
          <w:tcPr>
            <w:shd w:val="clear" w:color="auto" w:fill="E6E6E6"/>
            <w:vAlign w:val="center"/>
          </w:tcPr>
          <w:p w14:paraId="7EB2B876">
            <w:pPr>
              <w:jc w:val="center"/>
              <w:rPr>
                <w:sz w:val="21"/>
                <w:szCs w:val="21"/>
              </w:rPr>
            </w:pPr>
            <w:r>
              <w:rPr>
                <w:sz w:val="21"/>
                <w:szCs w:val="21"/>
              </w:rPr>
              <w:t>满足要求比例(%)</w:t>
            </w:r>
          </w:p>
        </w:tc>
        <w:tc>
          <w:tcPr>
            <w:shd w:val="clear" w:color="auto" w:fill="E6E6E6"/>
            <w:vAlign w:val="center"/>
          </w:tcPr>
          <w:p w14:paraId="5D4A6114">
            <w:pPr>
              <w:jc w:val="center"/>
              <w:rPr>
                <w:sz w:val="21"/>
                <w:szCs w:val="21"/>
              </w:rPr>
            </w:pPr>
            <w:r>
              <w:rPr>
                <w:sz w:val="21"/>
                <w:szCs w:val="21"/>
              </w:rPr>
              <w:t>不满足非强条的房间</w:t>
            </w:r>
          </w:p>
        </w:tc>
        <w:tc>
          <w:tcPr>
            <w:shd w:val="clear" w:color="auto" w:fill="E6E6E6"/>
            <w:vAlign w:val="center"/>
          </w:tcPr>
          <w:p w14:paraId="643B9455">
            <w:pPr>
              <w:jc w:val="center"/>
              <w:rPr>
                <w:sz w:val="21"/>
                <w:szCs w:val="21"/>
              </w:rPr>
            </w:pPr>
            <w:r>
              <w:rPr>
                <w:sz w:val="21"/>
                <w:szCs w:val="21"/>
              </w:rPr>
              <w:t>不满足强条的房间</w:t>
            </w:r>
          </w:p>
        </w:tc>
      </w:tr>
      <w:tr w14:paraId="2FE7B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F0CC1">
            <w:pPr>
              <w:rPr>
                <w:sz w:val="21"/>
                <w:szCs w:val="21"/>
              </w:rPr>
            </w:pPr>
            <w:r>
              <w:rPr>
                <w:sz w:val="21"/>
                <w:szCs w:val="21"/>
              </w:rPr>
              <w:t>房间(个)</w:t>
            </w:r>
          </w:p>
        </w:tc>
        <w:tc>
          <w:tcPr>
            <w:vAlign w:val="center"/>
          </w:tcPr>
          <w:p w14:paraId="1D1AC267">
            <w:pPr>
              <w:rPr>
                <w:sz w:val="21"/>
                <w:szCs w:val="21"/>
              </w:rPr>
            </w:pPr>
            <w:r>
              <w:rPr>
                <w:sz w:val="21"/>
                <w:szCs w:val="21"/>
              </w:rPr>
              <w:t>12</w:t>
            </w:r>
          </w:p>
        </w:tc>
        <w:tc>
          <w:tcPr>
            <w:vAlign w:val="center"/>
          </w:tcPr>
          <w:p w14:paraId="2E28AC6F">
            <w:pPr>
              <w:rPr>
                <w:sz w:val="21"/>
                <w:szCs w:val="21"/>
              </w:rPr>
            </w:pPr>
            <w:r>
              <w:rPr>
                <w:sz w:val="21"/>
                <w:szCs w:val="21"/>
              </w:rPr>
              <w:t>12</w:t>
            </w:r>
          </w:p>
        </w:tc>
        <w:tc>
          <w:tcPr>
            <w:vAlign w:val="center"/>
          </w:tcPr>
          <w:p w14:paraId="5B52E0D7">
            <w:pPr>
              <w:rPr>
                <w:sz w:val="21"/>
                <w:szCs w:val="21"/>
              </w:rPr>
            </w:pPr>
            <w:r>
              <w:rPr>
                <w:sz w:val="21"/>
                <w:szCs w:val="21"/>
              </w:rPr>
              <w:t>100.00</w:t>
            </w:r>
          </w:p>
        </w:tc>
        <w:tc>
          <w:tcPr>
            <w:vAlign w:val="center"/>
          </w:tcPr>
          <w:p w14:paraId="4EB5B4EE">
            <w:pPr>
              <w:rPr>
                <w:sz w:val="21"/>
                <w:szCs w:val="21"/>
              </w:rPr>
            </w:pPr>
          </w:p>
        </w:tc>
        <w:tc>
          <w:tcPr>
            <w:vAlign w:val="center"/>
          </w:tcPr>
          <w:p w14:paraId="410B7B74">
            <w:pPr>
              <w:rPr>
                <w:sz w:val="21"/>
                <w:szCs w:val="21"/>
              </w:rPr>
            </w:pPr>
          </w:p>
        </w:tc>
      </w:tr>
      <w:tr w14:paraId="1F31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F5B612">
            <w:pPr>
              <w:rPr>
                <w:sz w:val="21"/>
                <w:szCs w:val="21"/>
              </w:rPr>
            </w:pPr>
            <w:r>
              <w:rPr>
                <w:sz w:val="21"/>
                <w:szCs w:val="21"/>
              </w:rPr>
              <w:t>采光面积(㎡)</w:t>
            </w:r>
          </w:p>
        </w:tc>
        <w:tc>
          <w:tcPr>
            <w:vAlign w:val="center"/>
          </w:tcPr>
          <w:p w14:paraId="1FA28E10">
            <w:pPr>
              <w:rPr>
                <w:sz w:val="21"/>
                <w:szCs w:val="21"/>
              </w:rPr>
            </w:pPr>
            <w:r>
              <w:rPr>
                <w:sz w:val="21"/>
                <w:szCs w:val="21"/>
              </w:rPr>
              <w:t>738.41</w:t>
            </w:r>
          </w:p>
        </w:tc>
        <w:tc>
          <w:tcPr>
            <w:vAlign w:val="center"/>
          </w:tcPr>
          <w:p w14:paraId="5891226D">
            <w:pPr>
              <w:rPr>
                <w:sz w:val="21"/>
                <w:szCs w:val="21"/>
              </w:rPr>
            </w:pPr>
            <w:r>
              <w:rPr>
                <w:sz w:val="21"/>
                <w:szCs w:val="21"/>
              </w:rPr>
              <w:t>738.41</w:t>
            </w:r>
          </w:p>
        </w:tc>
        <w:tc>
          <w:tcPr>
            <w:vAlign w:val="center"/>
          </w:tcPr>
          <w:p w14:paraId="642D5863">
            <w:pPr>
              <w:rPr>
                <w:sz w:val="21"/>
                <w:szCs w:val="21"/>
              </w:rPr>
            </w:pPr>
            <w:r>
              <w:rPr>
                <w:sz w:val="21"/>
                <w:szCs w:val="21"/>
              </w:rPr>
              <w:t>100.00</w:t>
            </w:r>
          </w:p>
        </w:tc>
        <w:tc>
          <w:tcPr>
            <w:vAlign w:val="center"/>
          </w:tcPr>
          <w:p w14:paraId="22C58973">
            <w:pPr>
              <w:jc w:val="center"/>
              <w:rPr>
                <w:sz w:val="21"/>
                <w:szCs w:val="21"/>
              </w:rPr>
            </w:pPr>
            <w:r>
              <w:rPr>
                <w:sz w:val="21"/>
                <w:szCs w:val="21"/>
              </w:rPr>
              <w:t>－－</w:t>
            </w:r>
          </w:p>
        </w:tc>
        <w:tc>
          <w:tcPr>
            <w:vAlign w:val="center"/>
          </w:tcPr>
          <w:p w14:paraId="02D74465">
            <w:pPr>
              <w:jc w:val="center"/>
              <w:rPr>
                <w:sz w:val="21"/>
                <w:szCs w:val="21"/>
              </w:rPr>
            </w:pPr>
            <w:r>
              <w:rPr>
                <w:sz w:val="21"/>
                <w:szCs w:val="21"/>
              </w:rPr>
              <w:t>－－</w:t>
            </w:r>
          </w:p>
        </w:tc>
      </w:tr>
    </w:tbl>
    <w:p w14:paraId="29D264CE">
      <w:pPr>
        <w:rPr>
          <w:lang w:val="en-US"/>
        </w:rPr>
      </w:pPr>
    </w:p>
    <w:p w14:paraId="0B20CFC2">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62865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628650" cy="8010525"/>
                    </a:xfrm>
                    <a:prstGeom prst="rect">
                      <a:avLst/>
                    </a:prstGeom>
                  </pic:spPr>
                </pic:pic>
              </a:graphicData>
            </a:graphic>
          </wp:inline>
        </w:drawing>
      </w:r>
    </w:p>
    <w:p w14:paraId="2287880B">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26023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F26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047;&#33635;&#2882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12</Pages>
  <Words>3756</Words>
  <Characters>4903</Characters>
  <Lines>32</Lines>
  <Paragraphs>9</Paragraphs>
  <TotalTime>0</TotalTime>
  <ScaleCrop>false</ScaleCrop>
  <LinksUpToDate>false</LinksUpToDate>
  <CharactersWithSpaces>6224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2024-12-11T12:07:00Z</dcterms:created>
  <dc:creator>钟荣炜</dc:creator>
  <cp:lastModifiedBy>钟荣炜</cp:lastModifiedBy>
  <dcterms:modified xsi:type="dcterms:W3CDTF">2024-12-11T12:08:56Z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6FEC1AE699B046CC8CD935ABBB39EEEB_11</vt:lpwstr>
  </property>
  <property fmtid="{D5CDD505-2E9C-101B-9397-08002B2CF9AE}" pid="3" name="KSOProductBuildVer">
    <vt:lpwstr>2052-12.1.0.19302</vt:lpwstr>
  </property>
</Properties>
</file>