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新建项目</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2024年12月16日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20E62178">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T18370947936</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82E8734">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4C3D1B6">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_Toc12309 </w:instrText>
      </w:r>
      <w:r>
        <w:rPr>
          <w:szCs w:val="28"/>
        </w:rPr>
        <w:fldChar w:fldCharType="separate"/>
      </w:r>
      <w:r>
        <w:rPr>
          <w:rFonts w:hint="eastAsia"/>
        </w:rPr>
        <w:t>1. 项目概况</w:t>
      </w:r>
      <w:r>
        <w:tab/>
      </w:r>
      <w:r>
        <w:fldChar w:fldCharType="begin"/>
      </w:r>
      <w:r>
        <w:instrText xml:space="preserve"> PAGEREF _Toc12309 \h </w:instrText>
      </w:r>
      <w:r>
        <w:fldChar w:fldCharType="separate"/>
      </w:r>
      <w:r>
        <w:t>1</w:t>
      </w:r>
      <w:r>
        <w:fldChar w:fldCharType="end"/>
      </w:r>
      <w:r>
        <w:rPr>
          <w:szCs w:val="28"/>
        </w:rPr>
        <w:fldChar w:fldCharType="end"/>
      </w:r>
    </w:p>
    <w:p w14:paraId="74BD0D7D">
      <w:pPr>
        <w:pStyle w:val="25"/>
        <w:tabs>
          <w:tab w:val="right" w:leader="dot" w:pos="9070"/>
          <w:tab w:val="clear" w:pos="180"/>
          <w:tab w:val="clear" w:pos="420"/>
          <w:tab w:val="clear" w:pos="9360"/>
        </w:tabs>
      </w:pPr>
      <w:r>
        <w:rPr>
          <w:szCs w:val="28"/>
        </w:rPr>
        <w:fldChar w:fldCharType="begin"/>
      </w:r>
      <w:r>
        <w:rPr>
          <w:szCs w:val="28"/>
        </w:rPr>
        <w:instrText xml:space="preserve"> HYPERLINK \l _Toc495 </w:instrText>
      </w:r>
      <w:r>
        <w:rPr>
          <w:szCs w:val="28"/>
        </w:rPr>
        <w:fldChar w:fldCharType="separate"/>
      </w:r>
      <w:r>
        <w:rPr>
          <w:rFonts w:hint="eastAsia"/>
        </w:rPr>
        <w:t>2. 标准依据</w:t>
      </w:r>
      <w:r>
        <w:tab/>
      </w:r>
      <w:r>
        <w:fldChar w:fldCharType="begin"/>
      </w:r>
      <w:r>
        <w:instrText xml:space="preserve"> PAGEREF _Toc495 \h </w:instrText>
      </w:r>
      <w:r>
        <w:fldChar w:fldCharType="separate"/>
      </w:r>
      <w:r>
        <w:t>1</w:t>
      </w:r>
      <w:r>
        <w:fldChar w:fldCharType="end"/>
      </w:r>
      <w:r>
        <w:rPr>
          <w:szCs w:val="28"/>
        </w:rPr>
        <w:fldChar w:fldCharType="end"/>
      </w:r>
    </w:p>
    <w:p w14:paraId="2A9FB7D7">
      <w:pPr>
        <w:pStyle w:val="25"/>
        <w:tabs>
          <w:tab w:val="right" w:leader="dot" w:pos="9070"/>
          <w:tab w:val="clear" w:pos="180"/>
          <w:tab w:val="clear" w:pos="420"/>
          <w:tab w:val="clear" w:pos="9360"/>
        </w:tabs>
      </w:pPr>
      <w:r>
        <w:rPr>
          <w:szCs w:val="28"/>
        </w:rPr>
        <w:fldChar w:fldCharType="begin"/>
      </w:r>
      <w:r>
        <w:rPr>
          <w:szCs w:val="28"/>
        </w:rPr>
        <w:instrText xml:space="preserve"> HYPERLINK \l _Toc23457 </w:instrText>
      </w:r>
      <w:r>
        <w:rPr>
          <w:szCs w:val="28"/>
        </w:rPr>
        <w:fldChar w:fldCharType="separate"/>
      </w:r>
      <w:r>
        <w:rPr>
          <w:rFonts w:hint="eastAsia"/>
        </w:rPr>
        <w:t>3. 太阳能资源分析</w:t>
      </w:r>
      <w:r>
        <w:tab/>
      </w:r>
      <w:r>
        <w:fldChar w:fldCharType="begin"/>
      </w:r>
      <w:r>
        <w:instrText xml:space="preserve"> PAGEREF _Toc23457 \h </w:instrText>
      </w:r>
      <w:r>
        <w:fldChar w:fldCharType="separate"/>
      </w:r>
      <w:r>
        <w:t>1</w:t>
      </w:r>
      <w:r>
        <w:fldChar w:fldCharType="end"/>
      </w:r>
      <w:r>
        <w:rPr>
          <w:szCs w:val="28"/>
        </w:rPr>
        <w:fldChar w:fldCharType="end"/>
      </w:r>
    </w:p>
    <w:p w14:paraId="1DE83670">
      <w:pPr>
        <w:pStyle w:val="26"/>
        <w:tabs>
          <w:tab w:val="right" w:leader="dot" w:pos="9070"/>
          <w:tab w:val="clear" w:pos="540"/>
          <w:tab w:val="clear" w:pos="840"/>
          <w:tab w:val="clear" w:pos="9360"/>
        </w:tabs>
      </w:pPr>
      <w:r>
        <w:rPr>
          <w:szCs w:val="28"/>
        </w:rPr>
        <w:fldChar w:fldCharType="begin"/>
      </w:r>
      <w:r>
        <w:rPr>
          <w:szCs w:val="28"/>
        </w:rPr>
        <w:instrText xml:space="preserve"> HYPERLINK \l _Toc10046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_Toc10046 \h </w:instrText>
      </w:r>
      <w:r>
        <w:fldChar w:fldCharType="separate"/>
      </w:r>
      <w:r>
        <w:t>1</w:t>
      </w:r>
      <w:r>
        <w:fldChar w:fldCharType="end"/>
      </w:r>
      <w:r>
        <w:rPr>
          <w:szCs w:val="28"/>
        </w:rPr>
        <w:fldChar w:fldCharType="end"/>
      </w:r>
    </w:p>
    <w:p w14:paraId="3808CDC8">
      <w:pPr>
        <w:pStyle w:val="26"/>
        <w:tabs>
          <w:tab w:val="right" w:leader="dot" w:pos="9070"/>
          <w:tab w:val="clear" w:pos="540"/>
          <w:tab w:val="clear" w:pos="840"/>
          <w:tab w:val="clear" w:pos="9360"/>
        </w:tabs>
      </w:pPr>
      <w:r>
        <w:rPr>
          <w:szCs w:val="28"/>
        </w:rPr>
        <w:fldChar w:fldCharType="begin"/>
      </w:r>
      <w:r>
        <w:rPr>
          <w:szCs w:val="28"/>
        </w:rPr>
        <w:instrText xml:space="preserve"> HYPERLINK \l _Toc9979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_Toc9979 \h </w:instrText>
      </w:r>
      <w:r>
        <w:fldChar w:fldCharType="separate"/>
      </w:r>
      <w:r>
        <w:t>4</w:t>
      </w:r>
      <w:r>
        <w:fldChar w:fldCharType="end"/>
      </w:r>
      <w:r>
        <w:rPr>
          <w:szCs w:val="28"/>
        </w:rPr>
        <w:fldChar w:fldCharType="end"/>
      </w:r>
    </w:p>
    <w:p w14:paraId="2E3E6E50">
      <w:pPr>
        <w:pStyle w:val="25"/>
        <w:tabs>
          <w:tab w:val="right" w:leader="dot" w:pos="9070"/>
          <w:tab w:val="clear" w:pos="180"/>
          <w:tab w:val="clear" w:pos="420"/>
          <w:tab w:val="clear" w:pos="9360"/>
        </w:tabs>
      </w:pPr>
      <w:r>
        <w:rPr>
          <w:szCs w:val="28"/>
        </w:rPr>
        <w:fldChar w:fldCharType="begin"/>
      </w:r>
      <w:r>
        <w:rPr>
          <w:szCs w:val="28"/>
        </w:rPr>
        <w:instrText xml:space="preserve"> HYPERLINK \l _Toc31221 </w:instrText>
      </w:r>
      <w:r>
        <w:rPr>
          <w:szCs w:val="28"/>
        </w:rPr>
        <w:fldChar w:fldCharType="separate"/>
      </w:r>
      <w:r>
        <w:rPr>
          <w:rFonts w:hint="eastAsia"/>
        </w:rPr>
        <w:t>4. 软件选用</w:t>
      </w:r>
      <w:r>
        <w:tab/>
      </w:r>
      <w:r>
        <w:fldChar w:fldCharType="begin"/>
      </w:r>
      <w:r>
        <w:instrText xml:space="preserve"> PAGEREF _Toc31221 \h </w:instrText>
      </w:r>
      <w:r>
        <w:fldChar w:fldCharType="separate"/>
      </w:r>
      <w:r>
        <w:t>6</w:t>
      </w:r>
      <w:r>
        <w:fldChar w:fldCharType="end"/>
      </w:r>
      <w:r>
        <w:rPr>
          <w:szCs w:val="28"/>
        </w:rPr>
        <w:fldChar w:fldCharType="end"/>
      </w:r>
    </w:p>
    <w:p w14:paraId="1129393A">
      <w:pPr>
        <w:pStyle w:val="25"/>
        <w:tabs>
          <w:tab w:val="right" w:leader="dot" w:pos="9070"/>
          <w:tab w:val="clear" w:pos="180"/>
          <w:tab w:val="clear" w:pos="420"/>
          <w:tab w:val="clear" w:pos="9360"/>
        </w:tabs>
      </w:pPr>
      <w:r>
        <w:rPr>
          <w:szCs w:val="28"/>
        </w:rPr>
        <w:fldChar w:fldCharType="begin"/>
      </w:r>
      <w:r>
        <w:rPr>
          <w:szCs w:val="28"/>
        </w:rPr>
        <w:instrText xml:space="preserve"> HYPERLINK \l _Toc23722 </w:instrText>
      </w:r>
      <w:r>
        <w:rPr>
          <w:szCs w:val="28"/>
        </w:rPr>
        <w:fldChar w:fldCharType="separate"/>
      </w:r>
      <w:r>
        <w:rPr>
          <w:rFonts w:hint="eastAsia"/>
        </w:rPr>
        <w:t>5. 光伏系统设计</w:t>
      </w:r>
      <w:r>
        <w:tab/>
      </w:r>
      <w:r>
        <w:fldChar w:fldCharType="begin"/>
      </w:r>
      <w:r>
        <w:instrText xml:space="preserve"> PAGEREF _Toc23722 \h </w:instrText>
      </w:r>
      <w:r>
        <w:fldChar w:fldCharType="separate"/>
      </w:r>
      <w:r>
        <w:t>6</w:t>
      </w:r>
      <w:r>
        <w:fldChar w:fldCharType="end"/>
      </w:r>
      <w:r>
        <w:rPr>
          <w:szCs w:val="28"/>
        </w:rPr>
        <w:fldChar w:fldCharType="end"/>
      </w:r>
    </w:p>
    <w:p w14:paraId="3AD788C7">
      <w:pPr>
        <w:pStyle w:val="26"/>
        <w:tabs>
          <w:tab w:val="right" w:leader="dot" w:pos="9070"/>
          <w:tab w:val="clear" w:pos="540"/>
          <w:tab w:val="clear" w:pos="840"/>
          <w:tab w:val="clear" w:pos="9360"/>
        </w:tabs>
      </w:pPr>
      <w:r>
        <w:rPr>
          <w:szCs w:val="28"/>
        </w:rPr>
        <w:fldChar w:fldCharType="begin"/>
      </w:r>
      <w:r>
        <w:rPr>
          <w:szCs w:val="28"/>
        </w:rPr>
        <w:instrText xml:space="preserve"> HYPERLINK \l _Toc27407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_Toc27407 \h </w:instrText>
      </w:r>
      <w:r>
        <w:fldChar w:fldCharType="separate"/>
      </w:r>
      <w:r>
        <w:t>6</w:t>
      </w:r>
      <w:r>
        <w:fldChar w:fldCharType="end"/>
      </w:r>
      <w:r>
        <w:rPr>
          <w:szCs w:val="28"/>
        </w:rPr>
        <w:fldChar w:fldCharType="end"/>
      </w:r>
    </w:p>
    <w:p w14:paraId="718EEC70">
      <w:pPr>
        <w:pStyle w:val="26"/>
        <w:tabs>
          <w:tab w:val="right" w:leader="dot" w:pos="9070"/>
          <w:tab w:val="clear" w:pos="540"/>
          <w:tab w:val="clear" w:pos="840"/>
          <w:tab w:val="clear" w:pos="9360"/>
        </w:tabs>
      </w:pPr>
      <w:r>
        <w:rPr>
          <w:szCs w:val="28"/>
        </w:rPr>
        <w:fldChar w:fldCharType="begin"/>
      </w:r>
      <w:r>
        <w:rPr>
          <w:szCs w:val="28"/>
        </w:rPr>
        <w:instrText xml:space="preserve"> HYPERLINK \l _Toc2 </w:instrText>
      </w:r>
      <w:r>
        <w:rPr>
          <w:szCs w:val="28"/>
        </w:rPr>
        <w:fldChar w:fldCharType="separate"/>
      </w:r>
      <w:r>
        <w:rPr>
          <w:rFonts w:hint="eastAsia"/>
          <w:lang w:val="en-GB"/>
        </w:rPr>
        <w:t xml:space="preserve">5.2 </w:t>
      </w:r>
      <w:r>
        <w:t>辐照分析</w:t>
      </w:r>
      <w:r>
        <w:tab/>
      </w:r>
      <w:r>
        <w:fldChar w:fldCharType="begin"/>
      </w:r>
      <w:r>
        <w:instrText xml:space="preserve"> PAGEREF _Toc2 \h </w:instrText>
      </w:r>
      <w:r>
        <w:fldChar w:fldCharType="separate"/>
      </w:r>
      <w:r>
        <w:t>7</w:t>
      </w:r>
      <w:r>
        <w:fldChar w:fldCharType="end"/>
      </w:r>
      <w:r>
        <w:rPr>
          <w:szCs w:val="28"/>
        </w:rPr>
        <w:fldChar w:fldCharType="end"/>
      </w:r>
    </w:p>
    <w:p w14:paraId="53A85F0E">
      <w:pPr>
        <w:pStyle w:val="26"/>
        <w:tabs>
          <w:tab w:val="right" w:leader="dot" w:pos="9070"/>
          <w:tab w:val="clear" w:pos="540"/>
          <w:tab w:val="clear" w:pos="840"/>
          <w:tab w:val="clear" w:pos="9360"/>
        </w:tabs>
      </w:pPr>
      <w:r>
        <w:rPr>
          <w:szCs w:val="28"/>
        </w:rPr>
        <w:fldChar w:fldCharType="begin"/>
      </w:r>
      <w:r>
        <w:rPr>
          <w:szCs w:val="28"/>
        </w:rPr>
        <w:instrText xml:space="preserve"> HYPERLINK \l _Toc5557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_Toc5557 \h </w:instrText>
      </w:r>
      <w:r>
        <w:fldChar w:fldCharType="separate"/>
      </w:r>
      <w:r>
        <w:t>8</w:t>
      </w:r>
      <w:r>
        <w:fldChar w:fldCharType="end"/>
      </w:r>
      <w:r>
        <w:rPr>
          <w:szCs w:val="28"/>
        </w:rPr>
        <w:fldChar w:fldCharType="end"/>
      </w:r>
    </w:p>
    <w:p w14:paraId="0AF99691">
      <w:pPr>
        <w:pStyle w:val="20"/>
        <w:tabs>
          <w:tab w:val="right" w:leader="dot" w:pos="9070"/>
          <w:tab w:val="clear" w:pos="900"/>
          <w:tab w:val="clear" w:pos="1260"/>
          <w:tab w:val="clear" w:pos="9360"/>
        </w:tabs>
      </w:pPr>
      <w:r>
        <w:rPr>
          <w:szCs w:val="28"/>
        </w:rPr>
        <w:fldChar w:fldCharType="begin"/>
      </w:r>
      <w:r>
        <w:rPr>
          <w:szCs w:val="28"/>
        </w:rPr>
        <w:instrText xml:space="preserve"> HYPERLINK \l _Toc22561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_Toc22561 \h </w:instrText>
      </w:r>
      <w:r>
        <w:fldChar w:fldCharType="separate"/>
      </w:r>
      <w:r>
        <w:t>8</w:t>
      </w:r>
      <w:r>
        <w:fldChar w:fldCharType="end"/>
      </w:r>
      <w:r>
        <w:rPr>
          <w:szCs w:val="28"/>
        </w:rPr>
        <w:fldChar w:fldCharType="end"/>
      </w:r>
    </w:p>
    <w:p w14:paraId="4841CC1E">
      <w:pPr>
        <w:pStyle w:val="20"/>
        <w:tabs>
          <w:tab w:val="right" w:leader="dot" w:pos="9070"/>
          <w:tab w:val="clear" w:pos="900"/>
          <w:tab w:val="clear" w:pos="1260"/>
          <w:tab w:val="clear" w:pos="9360"/>
        </w:tabs>
      </w:pPr>
      <w:r>
        <w:rPr>
          <w:szCs w:val="28"/>
        </w:rPr>
        <w:fldChar w:fldCharType="begin"/>
      </w:r>
      <w:r>
        <w:rPr>
          <w:szCs w:val="28"/>
        </w:rPr>
        <w:instrText xml:space="preserve"> HYPERLINK \l _Toc17090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_Toc17090 \h </w:instrText>
      </w:r>
      <w:r>
        <w:fldChar w:fldCharType="separate"/>
      </w:r>
      <w:r>
        <w:t>8</w:t>
      </w:r>
      <w:r>
        <w:fldChar w:fldCharType="end"/>
      </w:r>
      <w:r>
        <w:rPr>
          <w:szCs w:val="28"/>
        </w:rPr>
        <w:fldChar w:fldCharType="end"/>
      </w:r>
    </w:p>
    <w:p w14:paraId="6FDA9569">
      <w:pPr>
        <w:pStyle w:val="26"/>
        <w:tabs>
          <w:tab w:val="right" w:leader="dot" w:pos="9070"/>
          <w:tab w:val="clear" w:pos="540"/>
          <w:tab w:val="clear" w:pos="840"/>
          <w:tab w:val="clear" w:pos="9360"/>
        </w:tabs>
      </w:pPr>
      <w:r>
        <w:rPr>
          <w:szCs w:val="28"/>
        </w:rPr>
        <w:fldChar w:fldCharType="begin"/>
      </w:r>
      <w:r>
        <w:rPr>
          <w:szCs w:val="28"/>
        </w:rPr>
        <w:instrText xml:space="preserve"> HYPERLINK \l _Toc30695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_Toc30695 \h </w:instrText>
      </w:r>
      <w:r>
        <w:fldChar w:fldCharType="separate"/>
      </w:r>
      <w:r>
        <w:t>9</w:t>
      </w:r>
      <w:r>
        <w:fldChar w:fldCharType="end"/>
      </w:r>
      <w:r>
        <w:rPr>
          <w:szCs w:val="28"/>
        </w:rPr>
        <w:fldChar w:fldCharType="end"/>
      </w:r>
    </w:p>
    <w:p w14:paraId="29C47D54">
      <w:pPr>
        <w:pStyle w:val="25"/>
        <w:tabs>
          <w:tab w:val="right" w:leader="dot" w:pos="9070"/>
          <w:tab w:val="clear" w:pos="180"/>
          <w:tab w:val="clear" w:pos="420"/>
          <w:tab w:val="clear" w:pos="9360"/>
        </w:tabs>
      </w:pPr>
      <w:r>
        <w:rPr>
          <w:szCs w:val="28"/>
        </w:rPr>
        <w:fldChar w:fldCharType="begin"/>
      </w:r>
      <w:r>
        <w:rPr>
          <w:szCs w:val="28"/>
        </w:rPr>
        <w:instrText xml:space="preserve"> HYPERLINK \l _Toc6482 </w:instrText>
      </w:r>
      <w:r>
        <w:rPr>
          <w:szCs w:val="28"/>
        </w:rPr>
        <w:fldChar w:fldCharType="separate"/>
      </w:r>
      <w:r>
        <w:rPr>
          <w:rFonts w:hint="eastAsia"/>
        </w:rPr>
        <w:t>6. 光伏发电产量</w:t>
      </w:r>
      <w:r>
        <w:tab/>
      </w:r>
      <w:r>
        <w:fldChar w:fldCharType="begin"/>
      </w:r>
      <w:r>
        <w:instrText xml:space="preserve"> PAGEREF _Toc6482 \h </w:instrText>
      </w:r>
      <w:r>
        <w:fldChar w:fldCharType="separate"/>
      </w:r>
      <w:r>
        <w:t>10</w:t>
      </w:r>
      <w:r>
        <w:fldChar w:fldCharType="end"/>
      </w:r>
      <w:r>
        <w:rPr>
          <w:szCs w:val="28"/>
        </w:rPr>
        <w:fldChar w:fldCharType="end"/>
      </w:r>
    </w:p>
    <w:p w14:paraId="15C3658E">
      <w:pPr>
        <w:pStyle w:val="26"/>
        <w:tabs>
          <w:tab w:val="right" w:leader="dot" w:pos="9070"/>
          <w:tab w:val="clear" w:pos="540"/>
          <w:tab w:val="clear" w:pos="840"/>
          <w:tab w:val="clear" w:pos="9360"/>
        </w:tabs>
      </w:pPr>
      <w:r>
        <w:rPr>
          <w:szCs w:val="28"/>
        </w:rPr>
        <w:fldChar w:fldCharType="begin"/>
      </w:r>
      <w:r>
        <w:rPr>
          <w:szCs w:val="28"/>
        </w:rPr>
        <w:instrText xml:space="preserve"> HYPERLINK \l _Toc21169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_Toc21169 \h </w:instrText>
      </w:r>
      <w:r>
        <w:fldChar w:fldCharType="separate"/>
      </w:r>
      <w:r>
        <w:t>10</w:t>
      </w:r>
      <w:r>
        <w:fldChar w:fldCharType="end"/>
      </w:r>
      <w:r>
        <w:rPr>
          <w:szCs w:val="28"/>
        </w:rPr>
        <w:fldChar w:fldCharType="end"/>
      </w:r>
    </w:p>
    <w:p w14:paraId="4291B7FF">
      <w:pPr>
        <w:pStyle w:val="26"/>
        <w:tabs>
          <w:tab w:val="right" w:leader="dot" w:pos="9070"/>
          <w:tab w:val="clear" w:pos="540"/>
          <w:tab w:val="clear" w:pos="840"/>
          <w:tab w:val="clear" w:pos="9360"/>
        </w:tabs>
      </w:pPr>
      <w:r>
        <w:rPr>
          <w:szCs w:val="28"/>
        </w:rPr>
        <w:fldChar w:fldCharType="begin"/>
      </w:r>
      <w:r>
        <w:rPr>
          <w:szCs w:val="28"/>
        </w:rPr>
        <w:instrText xml:space="preserve"> HYPERLINK \l _Toc27937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_Toc27937 \h </w:instrText>
      </w:r>
      <w:r>
        <w:fldChar w:fldCharType="separate"/>
      </w:r>
      <w:r>
        <w:t>10</w:t>
      </w:r>
      <w:r>
        <w:fldChar w:fldCharType="end"/>
      </w:r>
      <w:r>
        <w:rPr>
          <w:szCs w:val="28"/>
        </w:rPr>
        <w:fldChar w:fldCharType="end"/>
      </w:r>
    </w:p>
    <w:p w14:paraId="45B2B612">
      <w:pPr>
        <w:pStyle w:val="26"/>
        <w:tabs>
          <w:tab w:val="right" w:leader="dot" w:pos="9070"/>
          <w:tab w:val="clear" w:pos="540"/>
          <w:tab w:val="clear" w:pos="840"/>
          <w:tab w:val="clear" w:pos="9360"/>
        </w:tabs>
      </w:pPr>
      <w:r>
        <w:rPr>
          <w:szCs w:val="28"/>
        </w:rPr>
        <w:fldChar w:fldCharType="begin"/>
      </w:r>
      <w:r>
        <w:rPr>
          <w:szCs w:val="28"/>
        </w:rPr>
        <w:instrText xml:space="preserve"> HYPERLINK \l _Toc11228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_Toc11228 \h </w:instrText>
      </w:r>
      <w:r>
        <w:fldChar w:fldCharType="separate"/>
      </w:r>
      <w:r>
        <w:t>11</w:t>
      </w:r>
      <w:r>
        <w:fldChar w:fldCharType="end"/>
      </w:r>
      <w:r>
        <w:rPr>
          <w:szCs w:val="28"/>
        </w:rPr>
        <w:fldChar w:fldCharType="end"/>
      </w:r>
    </w:p>
    <w:p w14:paraId="65D92A12">
      <w:pPr>
        <w:pStyle w:val="20"/>
        <w:tabs>
          <w:tab w:val="right" w:leader="dot" w:pos="9070"/>
          <w:tab w:val="clear" w:pos="900"/>
          <w:tab w:val="clear" w:pos="1260"/>
          <w:tab w:val="clear" w:pos="9360"/>
        </w:tabs>
      </w:pPr>
      <w:r>
        <w:rPr>
          <w:szCs w:val="28"/>
        </w:rPr>
        <w:fldChar w:fldCharType="begin"/>
      </w:r>
      <w:r>
        <w:rPr>
          <w:szCs w:val="28"/>
        </w:rPr>
        <w:instrText xml:space="preserve"> HYPERLINK \l _Toc24700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_Toc24700 \h </w:instrText>
      </w:r>
      <w:r>
        <w:fldChar w:fldCharType="separate"/>
      </w:r>
      <w:r>
        <w:t>11</w:t>
      </w:r>
      <w:r>
        <w:fldChar w:fldCharType="end"/>
      </w:r>
      <w:r>
        <w:rPr>
          <w:szCs w:val="28"/>
        </w:rPr>
        <w:fldChar w:fldCharType="end"/>
      </w:r>
    </w:p>
    <w:p w14:paraId="473CCEB7">
      <w:pPr>
        <w:pStyle w:val="20"/>
        <w:tabs>
          <w:tab w:val="right" w:leader="dot" w:pos="9070"/>
          <w:tab w:val="clear" w:pos="900"/>
          <w:tab w:val="clear" w:pos="1260"/>
          <w:tab w:val="clear" w:pos="9360"/>
        </w:tabs>
      </w:pPr>
      <w:r>
        <w:rPr>
          <w:szCs w:val="28"/>
        </w:rPr>
        <w:fldChar w:fldCharType="begin"/>
      </w:r>
      <w:r>
        <w:rPr>
          <w:szCs w:val="28"/>
        </w:rPr>
        <w:instrText xml:space="preserve"> HYPERLINK \l _Toc24404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_Toc24404 \h </w:instrText>
      </w:r>
      <w:r>
        <w:fldChar w:fldCharType="separate"/>
      </w:r>
      <w:r>
        <w:t>13</w:t>
      </w:r>
      <w:r>
        <w:fldChar w:fldCharType="end"/>
      </w:r>
      <w:r>
        <w:rPr>
          <w:szCs w:val="28"/>
        </w:rPr>
        <w:fldChar w:fldCharType="end"/>
      </w:r>
    </w:p>
    <w:p w14:paraId="2737E328">
      <w:pPr>
        <w:pStyle w:val="25"/>
        <w:tabs>
          <w:tab w:val="right" w:leader="dot" w:pos="9070"/>
          <w:tab w:val="clear" w:pos="180"/>
          <w:tab w:val="clear" w:pos="420"/>
          <w:tab w:val="clear" w:pos="9360"/>
        </w:tabs>
      </w:pPr>
      <w:r>
        <w:rPr>
          <w:szCs w:val="28"/>
        </w:rPr>
        <w:fldChar w:fldCharType="begin"/>
      </w:r>
      <w:r>
        <w:rPr>
          <w:szCs w:val="28"/>
        </w:rPr>
        <w:instrText xml:space="preserve"> HYPERLINK \l _Toc32528 </w:instrText>
      </w:r>
      <w:r>
        <w:rPr>
          <w:szCs w:val="28"/>
        </w:rPr>
        <w:fldChar w:fldCharType="separate"/>
      </w:r>
      <w:r>
        <w:rPr>
          <w:rFonts w:hint="eastAsia"/>
        </w:rPr>
        <w:t>7. 经济效益分析</w:t>
      </w:r>
      <w:r>
        <w:tab/>
      </w:r>
      <w:r>
        <w:fldChar w:fldCharType="begin"/>
      </w:r>
      <w:r>
        <w:instrText xml:space="preserve"> PAGEREF _Toc32528 \h </w:instrText>
      </w:r>
      <w:r>
        <w:fldChar w:fldCharType="separate"/>
      </w:r>
      <w:r>
        <w:t>14</w:t>
      </w:r>
      <w:r>
        <w:fldChar w:fldCharType="end"/>
      </w:r>
      <w:r>
        <w:rPr>
          <w:szCs w:val="28"/>
        </w:rPr>
        <w:fldChar w:fldCharType="end"/>
      </w:r>
    </w:p>
    <w:p w14:paraId="1A4E58D7">
      <w:pPr>
        <w:pStyle w:val="25"/>
        <w:tabs>
          <w:tab w:val="right" w:leader="dot" w:pos="9070"/>
          <w:tab w:val="clear" w:pos="180"/>
          <w:tab w:val="clear" w:pos="420"/>
          <w:tab w:val="clear" w:pos="9360"/>
        </w:tabs>
      </w:pPr>
      <w:r>
        <w:rPr>
          <w:szCs w:val="28"/>
        </w:rPr>
        <w:fldChar w:fldCharType="begin"/>
      </w:r>
      <w:r>
        <w:rPr>
          <w:szCs w:val="28"/>
        </w:rPr>
        <w:instrText xml:space="preserve"> HYPERLINK \l _Toc13253 </w:instrText>
      </w:r>
      <w:r>
        <w:rPr>
          <w:szCs w:val="28"/>
        </w:rPr>
        <w:fldChar w:fldCharType="separate"/>
      </w:r>
      <w:r>
        <w:rPr>
          <w:rFonts w:hint="eastAsia"/>
        </w:rPr>
        <w:t>8. 减排效益分析</w:t>
      </w:r>
      <w:r>
        <w:tab/>
      </w:r>
      <w:r>
        <w:fldChar w:fldCharType="begin"/>
      </w:r>
      <w:r>
        <w:instrText xml:space="preserve"> PAGEREF _Toc13253 \h </w:instrText>
      </w:r>
      <w:r>
        <w:fldChar w:fldCharType="separate"/>
      </w:r>
      <w:r>
        <w:t>16</w:t>
      </w:r>
      <w:r>
        <w:fldChar w:fldCharType="end"/>
      </w:r>
      <w:r>
        <w:rPr>
          <w:szCs w:val="28"/>
        </w:rPr>
        <w:fldChar w:fldCharType="end"/>
      </w:r>
    </w:p>
    <w:p w14:paraId="6483CA41">
      <w:pPr>
        <w:pStyle w:val="25"/>
        <w:tabs>
          <w:tab w:val="right" w:leader="dot" w:pos="9070"/>
          <w:tab w:val="clear" w:pos="180"/>
          <w:tab w:val="clear" w:pos="420"/>
          <w:tab w:val="clear" w:pos="9360"/>
        </w:tabs>
      </w:pPr>
      <w:r>
        <w:rPr>
          <w:szCs w:val="28"/>
        </w:rPr>
        <w:fldChar w:fldCharType="begin"/>
      </w:r>
      <w:r>
        <w:rPr>
          <w:szCs w:val="28"/>
        </w:rPr>
        <w:instrText xml:space="preserve"> HYPERLINK \l _Toc24541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_Toc24541 \h </w:instrText>
      </w:r>
      <w:r>
        <w:fldChar w:fldCharType="separate"/>
      </w:r>
      <w:r>
        <w:t>17</w:t>
      </w:r>
      <w:r>
        <w:fldChar w:fldCharType="end"/>
      </w:r>
      <w:r>
        <w:rPr>
          <w:szCs w:val="28"/>
        </w:rPr>
        <w:fldChar w:fldCharType="end"/>
      </w:r>
    </w:p>
    <w:p w14:paraId="209181F2">
      <w:pPr>
        <w:pStyle w:val="25"/>
        <w:tabs>
          <w:tab w:val="right" w:leader="dot" w:pos="9070"/>
          <w:tab w:val="clear" w:pos="180"/>
          <w:tab w:val="clear" w:pos="420"/>
          <w:tab w:val="clear" w:pos="9360"/>
        </w:tabs>
      </w:pPr>
      <w:r>
        <w:rPr>
          <w:szCs w:val="28"/>
        </w:rPr>
        <w:fldChar w:fldCharType="begin"/>
      </w:r>
      <w:r>
        <w:rPr>
          <w:szCs w:val="28"/>
        </w:rPr>
        <w:instrText xml:space="preserve"> HYPERLINK \l _Toc11043 </w:instrText>
      </w:r>
      <w:r>
        <w:rPr>
          <w:szCs w:val="28"/>
        </w:rPr>
        <w:fldChar w:fldCharType="separate"/>
      </w:r>
      <w:r>
        <w:rPr>
          <w:rFonts w:hint="eastAsia"/>
        </w:rPr>
        <w:t>附录</w:t>
      </w:r>
      <w:r>
        <w:tab/>
      </w:r>
      <w:r>
        <w:fldChar w:fldCharType="begin"/>
      </w:r>
      <w:r>
        <w:instrText xml:space="preserve"> PAGEREF _Toc11043 \h </w:instrText>
      </w:r>
      <w:r>
        <w:fldChar w:fldCharType="separate"/>
      </w:r>
      <w:r>
        <w:t>18</w:t>
      </w:r>
      <w:r>
        <w:fldChar w:fldCharType="end"/>
      </w:r>
      <w:r>
        <w:rPr>
          <w:szCs w:val="28"/>
        </w:rPr>
        <w:fldChar w:fldCharType="end"/>
      </w:r>
    </w:p>
    <w:p w14:paraId="56C34B4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2309"/>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新建项目</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南昌</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115°55′</w:t>
            </w:r>
            <w:bookmarkEnd w:id="16"/>
            <w:r>
              <w:rPr>
                <w:sz w:val="21"/>
                <w:szCs w:val="18"/>
                <w:lang w:val="en-US"/>
              </w:rPr>
              <w:t xml:space="preserve">              北纬：</w:t>
            </w:r>
            <w:bookmarkStart w:id="17" w:name="纬度"/>
            <w:r>
              <w:t>28°40′</w:t>
            </w:r>
            <w:bookmarkEnd w:id="17"/>
          </w:p>
        </w:tc>
      </w:tr>
    </w:tbl>
    <w:p w14:paraId="0BF06E7D">
      <w:pPr>
        <w:pStyle w:val="2"/>
      </w:pPr>
      <w:bookmarkStart w:id="18" w:name="_Toc512608177"/>
      <w:bookmarkStart w:id="19" w:name="_Toc495"/>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3457"/>
      <w:r>
        <w:rPr>
          <w:rFonts w:hint="eastAsia"/>
        </w:rPr>
        <w:t>太阳能资源分析</w:t>
      </w:r>
      <w:bookmarkEnd w:id="21"/>
    </w:p>
    <w:p w14:paraId="3E75D242">
      <w:pPr>
        <w:pStyle w:val="4"/>
        <w:rPr>
          <w:lang w:val="zh-CN"/>
        </w:rPr>
      </w:pPr>
      <w:bookmarkStart w:id="22" w:name="_Toc10046"/>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南昌</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4269.8</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11698.2</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9979"/>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4269.8</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0.53,直接辐射较多,直射比等级属于B级等级高地区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0.29，等级B稳定地区</w:t>
      </w:r>
      <w:bookmarkEnd w:id="40"/>
      <w:r>
        <w:rPr>
          <w:rFonts w:hint="eastAsia"/>
        </w:rPr>
        <w:t>。</w:t>
      </w:r>
    </w:p>
    <w:p w14:paraId="7314A2CA">
      <w:pPr>
        <w:pStyle w:val="2"/>
      </w:pPr>
      <w:bookmarkStart w:id="41" w:name="_Toc127542295"/>
      <w:bookmarkStart w:id="42" w:name="_Toc31221"/>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3722"/>
      <w:r>
        <w:rPr>
          <w:rFonts w:hint="eastAsia"/>
        </w:rPr>
        <w:t>光伏系统设计</w:t>
      </w:r>
      <w:bookmarkEnd w:id="43"/>
    </w:p>
    <w:p w14:paraId="77D0779E">
      <w:pPr>
        <w:pStyle w:val="3"/>
        <w:ind w:firstLine="480" w:firstLineChars="200"/>
      </w:pPr>
      <w:bookmarkStart w:id="44" w:name="_Toc290209312"/>
      <w:bookmarkStart w:id="45" w:name="_Toc290149054"/>
      <w:bookmarkStart w:id="46" w:name="_Toc290209336"/>
      <w:bookmarkStart w:id="47" w:name="_Toc512608180"/>
      <w:bookmarkStart w:id="48" w:name="_Toc312399791"/>
      <w:bookmarkStart w:id="49" w:name="_Toc264569232"/>
      <w:bookmarkStart w:id="50" w:name="_Toc27516538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7407"/>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686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6863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5557"/>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南昌</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2561"/>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30.7</w:t>
      </w:r>
      <w:bookmarkEnd w:id="59"/>
      <w:r>
        <w:rPr>
          <w:rFonts w:hint="eastAsia"/>
          <w:b/>
        </w:rPr>
        <w:t>°；并网系统推荐倾角为</w:t>
      </w:r>
      <w:bookmarkStart w:id="60" w:name="并网推荐倾角"/>
      <w:r>
        <w:rPr>
          <w:rFonts w:hint="eastAsia"/>
          <w:b/>
        </w:rPr>
        <w:t>22.7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709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2.42(2.20X1.10)</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48</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52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30695"/>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2200×1100</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52</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6482"/>
      <w:r>
        <w:rPr>
          <w:rFonts w:hint="eastAsia"/>
        </w:rPr>
        <w:t>光伏发电产量</w:t>
      </w:r>
      <w:bookmarkEnd w:id="66"/>
    </w:p>
    <w:p w14:paraId="6E04DCFC">
      <w:pPr>
        <w:pStyle w:val="4"/>
      </w:pPr>
      <w:bookmarkStart w:id="67" w:name="_Toc21169"/>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7937"/>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52</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13.52kW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126㎡</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80.1%</w:t>
            </w:r>
          </w:p>
        </w:tc>
      </w:tr>
      <w:bookmarkEnd w:id="69"/>
    </w:tbl>
    <w:p w14:paraId="27A885EB">
      <w:pPr>
        <w:jc w:val="center"/>
      </w:pPr>
    </w:p>
    <w:p w14:paraId="072646A4">
      <w:pPr>
        <w:pStyle w:val="4"/>
      </w:pPr>
      <w:bookmarkStart w:id="70" w:name="_Toc11228"/>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4700"/>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62.1</w:t>
            </w:r>
          </w:p>
        </w:tc>
        <w:tc>
          <w:tcPr>
            <w:tcW w:w="2434" w:type="dxa"/>
            <w:shd w:val="clear" w:color="auto" w:fill="ECECEC" w:themeFill="accent3" w:themeFillTint="33"/>
          </w:tcPr>
          <w:p w14:paraId="5B1385F4">
            <w:pPr>
              <w:jc w:val="center"/>
              <w:rPr>
                <w:szCs w:val="21"/>
              </w:rPr>
            </w:pPr>
            <w:r>
              <w:rPr>
                <w:szCs w:val="21"/>
              </w:rPr>
              <w:t>0.73</w:t>
            </w:r>
          </w:p>
        </w:tc>
        <w:tc>
          <w:tcPr>
            <w:tcW w:w="2224" w:type="dxa"/>
            <w:shd w:val="clear" w:color="auto" w:fill="ECECEC" w:themeFill="accent3" w:themeFillTint="33"/>
          </w:tcPr>
          <w:p w14:paraId="1706CA8B">
            <w:pPr>
              <w:jc w:val="center"/>
              <w:rPr>
                <w:szCs w:val="21"/>
              </w:rPr>
            </w:pPr>
            <w:r>
              <w:rPr>
                <w:szCs w:val="21"/>
              </w:rPr>
              <w:t>6.0</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46.1</w:t>
            </w:r>
          </w:p>
        </w:tc>
        <w:tc>
          <w:tcPr>
            <w:tcW w:w="2434" w:type="dxa"/>
          </w:tcPr>
          <w:p w14:paraId="0B70B407">
            <w:pPr>
              <w:jc w:val="center"/>
              <w:rPr>
                <w:szCs w:val="21"/>
              </w:rPr>
            </w:pPr>
            <w:r>
              <w:rPr>
                <w:szCs w:val="21"/>
              </w:rPr>
              <w:t>0.54</w:t>
            </w:r>
          </w:p>
        </w:tc>
        <w:tc>
          <w:tcPr>
            <w:tcW w:w="2224" w:type="dxa"/>
          </w:tcPr>
          <w:p w14:paraId="7DB73600">
            <w:pPr>
              <w:jc w:val="center"/>
              <w:rPr>
                <w:szCs w:val="21"/>
              </w:rPr>
            </w:pPr>
            <w:r>
              <w:rPr>
                <w:szCs w:val="21"/>
              </w:rPr>
              <w:t>4.4</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56.6</w:t>
            </w:r>
          </w:p>
        </w:tc>
        <w:tc>
          <w:tcPr>
            <w:tcW w:w="2434" w:type="dxa"/>
            <w:shd w:val="clear" w:color="auto" w:fill="ECECEC" w:themeFill="accent3" w:themeFillTint="33"/>
          </w:tcPr>
          <w:p w14:paraId="00D055FF">
            <w:pPr>
              <w:jc w:val="center"/>
              <w:rPr>
                <w:szCs w:val="21"/>
              </w:rPr>
            </w:pPr>
            <w:r>
              <w:rPr>
                <w:szCs w:val="21"/>
              </w:rPr>
              <w:t>0.64</w:t>
            </w:r>
          </w:p>
        </w:tc>
        <w:tc>
          <w:tcPr>
            <w:tcW w:w="2224" w:type="dxa"/>
            <w:shd w:val="clear" w:color="auto" w:fill="ECECEC" w:themeFill="accent3" w:themeFillTint="33"/>
          </w:tcPr>
          <w:p w14:paraId="537FBD7A">
            <w:pPr>
              <w:jc w:val="center"/>
              <w:rPr>
                <w:szCs w:val="21"/>
              </w:rPr>
            </w:pPr>
            <w:r>
              <w:rPr>
                <w:szCs w:val="21"/>
              </w:rPr>
              <w:t>5.2</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89.0</w:t>
            </w:r>
          </w:p>
        </w:tc>
        <w:tc>
          <w:tcPr>
            <w:tcW w:w="2434" w:type="dxa"/>
          </w:tcPr>
          <w:p w14:paraId="123DF891">
            <w:pPr>
              <w:jc w:val="center"/>
              <w:rPr>
                <w:szCs w:val="21"/>
              </w:rPr>
            </w:pPr>
            <w:r>
              <w:rPr>
                <w:szCs w:val="21"/>
              </w:rPr>
              <w:t>0.98</w:t>
            </w:r>
          </w:p>
        </w:tc>
        <w:tc>
          <w:tcPr>
            <w:tcW w:w="2224" w:type="dxa"/>
          </w:tcPr>
          <w:p w14:paraId="6E7588C6">
            <w:pPr>
              <w:jc w:val="center"/>
              <w:rPr>
                <w:szCs w:val="21"/>
              </w:rPr>
            </w:pPr>
            <w:r>
              <w:rPr>
                <w:szCs w:val="21"/>
              </w:rPr>
              <w:t>8.0</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92.5</w:t>
            </w:r>
          </w:p>
        </w:tc>
        <w:tc>
          <w:tcPr>
            <w:tcW w:w="2434" w:type="dxa"/>
            <w:shd w:val="clear" w:color="auto" w:fill="ECECEC" w:themeFill="accent3" w:themeFillTint="33"/>
          </w:tcPr>
          <w:p w14:paraId="6DE46157">
            <w:pPr>
              <w:jc w:val="center"/>
              <w:rPr>
                <w:szCs w:val="21"/>
              </w:rPr>
            </w:pPr>
            <w:r>
              <w:rPr>
                <w:szCs w:val="21"/>
              </w:rPr>
              <w:t>0.99</w:t>
            </w:r>
          </w:p>
        </w:tc>
        <w:tc>
          <w:tcPr>
            <w:tcW w:w="2224" w:type="dxa"/>
            <w:shd w:val="clear" w:color="auto" w:fill="ECECEC" w:themeFill="accent3" w:themeFillTint="33"/>
          </w:tcPr>
          <w:p w14:paraId="6D774109">
            <w:pPr>
              <w:jc w:val="center"/>
              <w:rPr>
                <w:szCs w:val="21"/>
              </w:rPr>
            </w:pPr>
            <w:r>
              <w:rPr>
                <w:szCs w:val="21"/>
              </w:rPr>
              <w:t>8.1</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108.8</w:t>
            </w:r>
          </w:p>
        </w:tc>
        <w:tc>
          <w:tcPr>
            <w:tcW w:w="2434" w:type="dxa"/>
          </w:tcPr>
          <w:p w14:paraId="1C10A994">
            <w:pPr>
              <w:jc w:val="center"/>
              <w:rPr>
                <w:szCs w:val="21"/>
              </w:rPr>
            </w:pPr>
            <w:r>
              <w:rPr>
                <w:szCs w:val="21"/>
              </w:rPr>
              <w:t>1.14</w:t>
            </w:r>
          </w:p>
        </w:tc>
        <w:tc>
          <w:tcPr>
            <w:tcW w:w="2224" w:type="dxa"/>
          </w:tcPr>
          <w:p w14:paraId="464665C9">
            <w:pPr>
              <w:jc w:val="center"/>
              <w:rPr>
                <w:szCs w:val="21"/>
              </w:rPr>
            </w:pPr>
            <w:r>
              <w:rPr>
                <w:szCs w:val="21"/>
              </w:rPr>
              <w:t>9.3</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145.8</w:t>
            </w:r>
          </w:p>
        </w:tc>
        <w:tc>
          <w:tcPr>
            <w:tcW w:w="2434" w:type="dxa"/>
            <w:shd w:val="clear" w:color="auto" w:fill="ECECEC" w:themeFill="accent3" w:themeFillTint="33"/>
          </w:tcPr>
          <w:p w14:paraId="6338C7A9">
            <w:pPr>
              <w:jc w:val="center"/>
              <w:rPr>
                <w:szCs w:val="21"/>
              </w:rPr>
            </w:pPr>
            <w:r>
              <w:rPr>
                <w:szCs w:val="21"/>
              </w:rPr>
              <w:t>1.49</w:t>
            </w:r>
          </w:p>
        </w:tc>
        <w:tc>
          <w:tcPr>
            <w:tcW w:w="2224" w:type="dxa"/>
            <w:shd w:val="clear" w:color="auto" w:fill="ECECEC" w:themeFill="accent3" w:themeFillTint="33"/>
          </w:tcPr>
          <w:p w14:paraId="14508C05">
            <w:pPr>
              <w:jc w:val="center"/>
              <w:rPr>
                <w:szCs w:val="21"/>
              </w:rPr>
            </w:pPr>
            <w:r>
              <w:rPr>
                <w:szCs w:val="21"/>
              </w:rPr>
              <w:t>12.2</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135.6</w:t>
            </w:r>
          </w:p>
        </w:tc>
        <w:tc>
          <w:tcPr>
            <w:tcW w:w="2434" w:type="dxa"/>
          </w:tcPr>
          <w:p w14:paraId="31C794F8">
            <w:pPr>
              <w:jc w:val="center"/>
              <w:rPr>
                <w:szCs w:val="21"/>
              </w:rPr>
            </w:pPr>
            <w:r>
              <w:rPr>
                <w:szCs w:val="21"/>
              </w:rPr>
              <w:t>1.40</w:t>
            </w:r>
          </w:p>
        </w:tc>
        <w:tc>
          <w:tcPr>
            <w:tcW w:w="2224" w:type="dxa"/>
          </w:tcPr>
          <w:p w14:paraId="50AABDBE">
            <w:pPr>
              <w:jc w:val="center"/>
              <w:rPr>
                <w:szCs w:val="21"/>
              </w:rPr>
            </w:pPr>
            <w:r>
              <w:rPr>
                <w:szCs w:val="21"/>
              </w:rPr>
              <w:t>11.5</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118.9</w:t>
            </w:r>
          </w:p>
        </w:tc>
        <w:tc>
          <w:tcPr>
            <w:tcW w:w="2434" w:type="dxa"/>
            <w:shd w:val="clear" w:color="auto" w:fill="ECECEC" w:themeFill="accent3" w:themeFillTint="33"/>
          </w:tcPr>
          <w:p w14:paraId="0A2047A4">
            <w:pPr>
              <w:jc w:val="center"/>
              <w:rPr>
                <w:szCs w:val="21"/>
              </w:rPr>
            </w:pPr>
            <w:r>
              <w:rPr>
                <w:szCs w:val="21"/>
              </w:rPr>
              <w:t>1.25</w:t>
            </w:r>
          </w:p>
        </w:tc>
        <w:tc>
          <w:tcPr>
            <w:tcW w:w="2224" w:type="dxa"/>
            <w:shd w:val="clear" w:color="auto" w:fill="ECECEC" w:themeFill="accent3" w:themeFillTint="33"/>
          </w:tcPr>
          <w:p w14:paraId="13691CFF">
            <w:pPr>
              <w:jc w:val="center"/>
              <w:rPr>
                <w:szCs w:val="21"/>
              </w:rPr>
            </w:pPr>
            <w:r>
              <w:rPr>
                <w:szCs w:val="21"/>
              </w:rPr>
              <w:t>10.3</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108.4</w:t>
            </w:r>
          </w:p>
        </w:tc>
        <w:tc>
          <w:tcPr>
            <w:tcW w:w="2434" w:type="dxa"/>
          </w:tcPr>
          <w:p w14:paraId="1FDA8201">
            <w:pPr>
              <w:jc w:val="center"/>
              <w:rPr>
                <w:szCs w:val="21"/>
              </w:rPr>
            </w:pPr>
            <w:r>
              <w:rPr>
                <w:szCs w:val="21"/>
              </w:rPr>
              <w:t>1.17</w:t>
            </w:r>
          </w:p>
        </w:tc>
        <w:tc>
          <w:tcPr>
            <w:tcW w:w="2224" w:type="dxa"/>
          </w:tcPr>
          <w:p w14:paraId="1CBA1C4F">
            <w:pPr>
              <w:jc w:val="center"/>
              <w:rPr>
                <w:szCs w:val="21"/>
              </w:rPr>
            </w:pPr>
            <w:r>
              <w:rPr>
                <w:szCs w:val="21"/>
              </w:rPr>
              <w:t>9.6</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80.8</w:t>
            </w:r>
          </w:p>
        </w:tc>
        <w:tc>
          <w:tcPr>
            <w:tcW w:w="2434" w:type="dxa"/>
            <w:shd w:val="clear" w:color="auto" w:fill="ECECEC" w:themeFill="accent3" w:themeFillTint="33"/>
          </w:tcPr>
          <w:p w14:paraId="6D9912FF">
            <w:pPr>
              <w:jc w:val="center"/>
              <w:rPr>
                <w:szCs w:val="21"/>
              </w:rPr>
            </w:pPr>
            <w:r>
              <w:rPr>
                <w:szCs w:val="21"/>
              </w:rPr>
              <w:t>0.91</w:t>
            </w:r>
          </w:p>
        </w:tc>
        <w:tc>
          <w:tcPr>
            <w:tcW w:w="2224" w:type="dxa"/>
            <w:shd w:val="clear" w:color="auto" w:fill="ECECEC" w:themeFill="accent3" w:themeFillTint="33"/>
          </w:tcPr>
          <w:p w14:paraId="247A9F59">
            <w:pPr>
              <w:jc w:val="center"/>
              <w:rPr>
                <w:szCs w:val="21"/>
              </w:rPr>
            </w:pPr>
            <w:r>
              <w:rPr>
                <w:szCs w:val="21"/>
              </w:rPr>
              <w:t>7.4</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81.9</w:t>
            </w:r>
          </w:p>
        </w:tc>
        <w:tc>
          <w:tcPr>
            <w:tcW w:w="2434" w:type="dxa"/>
          </w:tcPr>
          <w:p w14:paraId="67AA3148">
            <w:pPr>
              <w:jc w:val="center"/>
              <w:rPr>
                <w:szCs w:val="21"/>
              </w:rPr>
            </w:pPr>
            <w:r>
              <w:rPr>
                <w:szCs w:val="21"/>
              </w:rPr>
              <w:t>0.95</w:t>
            </w:r>
          </w:p>
        </w:tc>
        <w:tc>
          <w:tcPr>
            <w:tcW w:w="2224" w:type="dxa"/>
          </w:tcPr>
          <w:p w14:paraId="07318CDF">
            <w:pPr>
              <w:jc w:val="center"/>
              <w:rPr>
                <w:szCs w:val="21"/>
              </w:rPr>
            </w:pPr>
            <w:r>
              <w:rPr>
                <w:szCs w:val="21"/>
              </w:rPr>
              <w:t>7.8</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1126.4</w:t>
            </w:r>
          </w:p>
        </w:tc>
        <w:tc>
          <w:tcPr>
            <w:tcW w:w="2434" w:type="dxa"/>
            <w:shd w:val="clear" w:color="auto" w:fill="ECECEC" w:themeFill="accent3" w:themeFillTint="33"/>
          </w:tcPr>
          <w:p w14:paraId="0D411D27">
            <w:pPr>
              <w:jc w:val="center"/>
              <w:rPr>
                <w:szCs w:val="21"/>
              </w:rPr>
            </w:pPr>
            <w:r>
              <w:rPr>
                <w:szCs w:val="21"/>
              </w:rPr>
              <w:t>12.2008</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12.2MWh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bookmarkStart w:id="97" w:name="_GoBack"/>
      <w:r>
        <w:rPr>
          <w:rFonts w:hint="eastAsia"/>
        </w:rPr>
        <w:t>首年交流发电量图</w:t>
      </w:r>
      <w:bookmarkEnd w:id="97"/>
    </w:p>
    <w:p w14:paraId="3C6350B1">
      <w:pPr>
        <w:pStyle w:val="5"/>
      </w:pPr>
      <w:bookmarkStart w:id="77" w:name="_Toc127542304"/>
      <w:bookmarkStart w:id="78" w:name="_Toc2440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12.20</w:t>
            </w:r>
          </w:p>
        </w:tc>
        <w:tc>
          <w:tcPr>
            <w:tcW w:w="2268" w:type="dxa"/>
          </w:tcPr>
          <w:p w14:paraId="45C454FE">
            <w:pPr>
              <w:spacing w:line="360" w:lineRule="exact"/>
              <w:jc w:val="center"/>
              <w:rPr>
                <w:lang w:val="en-US"/>
              </w:rPr>
            </w:pPr>
            <w:r>
              <w:rPr>
                <w:lang w:val="en-US"/>
              </w:rPr>
              <w:t>902</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11.59</w:t>
            </w:r>
          </w:p>
        </w:tc>
        <w:tc>
          <w:tcPr>
            <w:tcW w:w="2268" w:type="dxa"/>
            <w:shd w:val="clear" w:color="auto" w:fill="F2F2F2"/>
          </w:tcPr>
          <w:p w14:paraId="5C821089">
            <w:pPr>
              <w:spacing w:line="360" w:lineRule="exact"/>
              <w:jc w:val="center"/>
              <w:rPr>
                <w:lang w:val="en-US"/>
              </w:rPr>
            </w:pPr>
            <w:r>
              <w:rPr>
                <w:lang w:val="en-US"/>
              </w:rPr>
              <w:t>857</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11.51</w:t>
            </w:r>
          </w:p>
        </w:tc>
        <w:tc>
          <w:tcPr>
            <w:tcW w:w="2268" w:type="dxa"/>
          </w:tcPr>
          <w:p w14:paraId="5B4521E2">
            <w:pPr>
              <w:spacing w:line="360" w:lineRule="exact"/>
              <w:jc w:val="center"/>
              <w:rPr>
                <w:lang w:val="en-US"/>
              </w:rPr>
            </w:pPr>
            <w:r>
              <w:rPr>
                <w:lang w:val="en-US"/>
              </w:rPr>
              <w:t>851</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11.43</w:t>
            </w:r>
          </w:p>
        </w:tc>
        <w:tc>
          <w:tcPr>
            <w:tcW w:w="2268" w:type="dxa"/>
            <w:shd w:val="clear" w:color="auto" w:fill="F2F2F2"/>
          </w:tcPr>
          <w:p w14:paraId="5AD52F0F">
            <w:pPr>
              <w:spacing w:line="360" w:lineRule="exact"/>
              <w:jc w:val="center"/>
              <w:rPr>
                <w:lang w:val="en-US"/>
              </w:rPr>
            </w:pPr>
            <w:r>
              <w:rPr>
                <w:lang w:val="en-US"/>
              </w:rPr>
              <w:t>845</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11.35</w:t>
            </w:r>
          </w:p>
        </w:tc>
        <w:tc>
          <w:tcPr>
            <w:tcW w:w="2268" w:type="dxa"/>
          </w:tcPr>
          <w:p w14:paraId="65747FAE">
            <w:pPr>
              <w:spacing w:line="360" w:lineRule="exact"/>
              <w:jc w:val="center"/>
              <w:rPr>
                <w:lang w:val="en-US"/>
              </w:rPr>
            </w:pPr>
            <w:r>
              <w:rPr>
                <w:lang w:val="en-US"/>
              </w:rPr>
              <w:t>839</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11.27</w:t>
            </w:r>
          </w:p>
        </w:tc>
        <w:tc>
          <w:tcPr>
            <w:tcW w:w="2268" w:type="dxa"/>
            <w:shd w:val="clear" w:color="auto" w:fill="F2F2F2"/>
          </w:tcPr>
          <w:p w14:paraId="68E54396">
            <w:pPr>
              <w:spacing w:line="360" w:lineRule="exact"/>
              <w:jc w:val="center"/>
              <w:rPr>
                <w:lang w:val="en-US"/>
              </w:rPr>
            </w:pPr>
            <w:r>
              <w:rPr>
                <w:lang w:val="en-US"/>
              </w:rPr>
              <w:t>834</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11.19</w:t>
            </w:r>
          </w:p>
        </w:tc>
        <w:tc>
          <w:tcPr>
            <w:tcW w:w="2268" w:type="dxa"/>
          </w:tcPr>
          <w:p w14:paraId="1E4BAB61">
            <w:pPr>
              <w:spacing w:line="360" w:lineRule="exact"/>
              <w:jc w:val="center"/>
              <w:rPr>
                <w:lang w:val="en-US"/>
              </w:rPr>
            </w:pPr>
            <w:r>
              <w:rPr>
                <w:lang w:val="en-US"/>
              </w:rPr>
              <w:t>828</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11.11</w:t>
            </w:r>
          </w:p>
        </w:tc>
        <w:tc>
          <w:tcPr>
            <w:tcW w:w="2268" w:type="dxa"/>
            <w:shd w:val="clear" w:color="auto" w:fill="F2F2F2"/>
          </w:tcPr>
          <w:p w14:paraId="2C62364C">
            <w:pPr>
              <w:spacing w:line="360" w:lineRule="exact"/>
              <w:jc w:val="center"/>
              <w:rPr>
                <w:lang w:val="en-US"/>
              </w:rPr>
            </w:pPr>
            <w:r>
              <w:rPr>
                <w:lang w:val="en-US"/>
              </w:rPr>
              <w:t>822</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11.03</w:t>
            </w:r>
          </w:p>
        </w:tc>
        <w:tc>
          <w:tcPr>
            <w:tcW w:w="2268" w:type="dxa"/>
          </w:tcPr>
          <w:p w14:paraId="790392DE">
            <w:pPr>
              <w:spacing w:line="360" w:lineRule="exact"/>
              <w:jc w:val="center"/>
              <w:rPr>
                <w:lang w:val="en-US"/>
              </w:rPr>
            </w:pPr>
            <w:r>
              <w:rPr>
                <w:lang w:val="en-US"/>
              </w:rPr>
              <w:t>816</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10.96</w:t>
            </w:r>
          </w:p>
        </w:tc>
        <w:tc>
          <w:tcPr>
            <w:tcW w:w="2268" w:type="dxa"/>
            <w:shd w:val="clear" w:color="auto" w:fill="F2F2F2"/>
          </w:tcPr>
          <w:p w14:paraId="3BFDDC82">
            <w:pPr>
              <w:spacing w:line="360" w:lineRule="exact"/>
              <w:jc w:val="center"/>
              <w:rPr>
                <w:lang w:val="en-US"/>
              </w:rPr>
            </w:pPr>
            <w:r>
              <w:rPr>
                <w:lang w:val="en-US"/>
              </w:rPr>
              <w:t>810</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10.88</w:t>
            </w:r>
          </w:p>
        </w:tc>
        <w:tc>
          <w:tcPr>
            <w:tcW w:w="2268" w:type="dxa"/>
          </w:tcPr>
          <w:p w14:paraId="217010C0">
            <w:pPr>
              <w:spacing w:line="360" w:lineRule="exact"/>
              <w:jc w:val="center"/>
              <w:rPr>
                <w:lang w:val="en-US"/>
              </w:rPr>
            </w:pPr>
            <w:r>
              <w:rPr>
                <w:lang w:val="en-US"/>
              </w:rPr>
              <w:t>805</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10.80</w:t>
            </w:r>
          </w:p>
        </w:tc>
        <w:tc>
          <w:tcPr>
            <w:tcW w:w="2268" w:type="dxa"/>
            <w:shd w:val="clear" w:color="auto" w:fill="F2F2F2"/>
          </w:tcPr>
          <w:p w14:paraId="2C95253F">
            <w:pPr>
              <w:spacing w:line="360" w:lineRule="exact"/>
              <w:jc w:val="center"/>
              <w:rPr>
                <w:lang w:val="en-US"/>
              </w:rPr>
            </w:pPr>
            <w:r>
              <w:rPr>
                <w:lang w:val="en-US"/>
              </w:rPr>
              <w:t>799</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10.73</w:t>
            </w:r>
          </w:p>
        </w:tc>
        <w:tc>
          <w:tcPr>
            <w:tcW w:w="2268" w:type="dxa"/>
          </w:tcPr>
          <w:p w14:paraId="0869FA5A">
            <w:pPr>
              <w:spacing w:line="360" w:lineRule="exact"/>
              <w:jc w:val="center"/>
              <w:rPr>
                <w:lang w:val="en-US"/>
              </w:rPr>
            </w:pPr>
            <w:r>
              <w:rPr>
                <w:lang w:val="en-US"/>
              </w:rPr>
              <w:t>794</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10.65</w:t>
            </w:r>
          </w:p>
        </w:tc>
        <w:tc>
          <w:tcPr>
            <w:tcW w:w="2268" w:type="dxa"/>
            <w:shd w:val="clear" w:color="auto" w:fill="F2F2F2"/>
          </w:tcPr>
          <w:p w14:paraId="211E4ABD">
            <w:pPr>
              <w:spacing w:line="360" w:lineRule="exact"/>
              <w:jc w:val="center"/>
              <w:rPr>
                <w:lang w:val="en-US"/>
              </w:rPr>
            </w:pPr>
            <w:r>
              <w:rPr>
                <w:lang w:val="en-US"/>
              </w:rPr>
              <w:t>788</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10.58</w:t>
            </w:r>
          </w:p>
        </w:tc>
        <w:tc>
          <w:tcPr>
            <w:tcW w:w="2268" w:type="dxa"/>
          </w:tcPr>
          <w:p w14:paraId="060F16A0">
            <w:pPr>
              <w:spacing w:line="360" w:lineRule="exact"/>
              <w:jc w:val="center"/>
              <w:rPr>
                <w:lang w:val="en-US"/>
              </w:rPr>
            </w:pPr>
            <w:r>
              <w:rPr>
                <w:lang w:val="en-US"/>
              </w:rPr>
              <w:t>782</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10.51</w:t>
            </w:r>
          </w:p>
        </w:tc>
        <w:tc>
          <w:tcPr>
            <w:tcW w:w="2268" w:type="dxa"/>
            <w:shd w:val="clear" w:color="auto" w:fill="F2F2F2"/>
          </w:tcPr>
          <w:p w14:paraId="33ADB9EA">
            <w:pPr>
              <w:spacing w:line="360" w:lineRule="exact"/>
              <w:jc w:val="center"/>
              <w:rPr>
                <w:lang w:val="en-US"/>
              </w:rPr>
            </w:pPr>
            <w:r>
              <w:rPr>
                <w:lang w:val="en-US"/>
              </w:rPr>
              <w:t>777</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10.43</w:t>
            </w:r>
          </w:p>
        </w:tc>
        <w:tc>
          <w:tcPr>
            <w:tcW w:w="2268" w:type="dxa"/>
          </w:tcPr>
          <w:p w14:paraId="4A5C78F8">
            <w:pPr>
              <w:spacing w:line="360" w:lineRule="exact"/>
              <w:jc w:val="center"/>
              <w:rPr>
                <w:lang w:val="en-US"/>
              </w:rPr>
            </w:pPr>
            <w:r>
              <w:rPr>
                <w:lang w:val="en-US"/>
              </w:rPr>
              <w:t>772</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10.36</w:t>
            </w:r>
          </w:p>
        </w:tc>
        <w:tc>
          <w:tcPr>
            <w:tcW w:w="2268" w:type="dxa"/>
            <w:shd w:val="clear" w:color="auto" w:fill="F2F2F2"/>
          </w:tcPr>
          <w:p w14:paraId="0B580721">
            <w:pPr>
              <w:spacing w:line="360" w:lineRule="exact"/>
              <w:jc w:val="center"/>
              <w:rPr>
                <w:lang w:val="en-US"/>
              </w:rPr>
            </w:pPr>
            <w:r>
              <w:rPr>
                <w:lang w:val="en-US"/>
              </w:rPr>
              <w:t>766</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10.29</w:t>
            </w:r>
          </w:p>
        </w:tc>
        <w:tc>
          <w:tcPr>
            <w:tcW w:w="2268" w:type="dxa"/>
          </w:tcPr>
          <w:p w14:paraId="60C37BA1">
            <w:pPr>
              <w:spacing w:line="360" w:lineRule="exact"/>
              <w:jc w:val="center"/>
              <w:rPr>
                <w:lang w:val="en-US"/>
              </w:rPr>
            </w:pPr>
            <w:r>
              <w:rPr>
                <w:lang w:val="en-US"/>
              </w:rPr>
              <w:t>761</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10.21</w:t>
            </w:r>
          </w:p>
        </w:tc>
        <w:tc>
          <w:tcPr>
            <w:tcW w:w="2268" w:type="dxa"/>
            <w:shd w:val="clear" w:color="auto" w:fill="F2F2F2"/>
          </w:tcPr>
          <w:p w14:paraId="0CE5D310">
            <w:pPr>
              <w:spacing w:line="360" w:lineRule="exact"/>
              <w:jc w:val="center"/>
              <w:rPr>
                <w:lang w:val="en-US"/>
              </w:rPr>
            </w:pPr>
            <w:r>
              <w:rPr>
                <w:lang w:val="en-US"/>
              </w:rPr>
              <w:t>755</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10.14</w:t>
            </w:r>
          </w:p>
        </w:tc>
        <w:tc>
          <w:tcPr>
            <w:tcW w:w="2268" w:type="dxa"/>
          </w:tcPr>
          <w:p w14:paraId="0378D04E">
            <w:pPr>
              <w:spacing w:line="360" w:lineRule="exact"/>
              <w:jc w:val="center"/>
              <w:rPr>
                <w:lang w:val="en-US"/>
              </w:rPr>
            </w:pPr>
            <w:r>
              <w:rPr>
                <w:lang w:val="en-US"/>
              </w:rPr>
              <w:t>750</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10.07</w:t>
            </w:r>
          </w:p>
        </w:tc>
        <w:tc>
          <w:tcPr>
            <w:tcW w:w="2268" w:type="dxa"/>
            <w:shd w:val="clear" w:color="auto" w:fill="F2F2F2"/>
          </w:tcPr>
          <w:p w14:paraId="6561B187">
            <w:pPr>
              <w:spacing w:line="360" w:lineRule="exact"/>
              <w:jc w:val="center"/>
              <w:rPr>
                <w:lang w:val="en-US"/>
              </w:rPr>
            </w:pPr>
            <w:r>
              <w:rPr>
                <w:lang w:val="en-US"/>
              </w:rPr>
              <w:t>745</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10.00</w:t>
            </w:r>
          </w:p>
        </w:tc>
        <w:tc>
          <w:tcPr>
            <w:tcW w:w="2268" w:type="dxa"/>
          </w:tcPr>
          <w:p w14:paraId="7F186111">
            <w:pPr>
              <w:spacing w:line="360" w:lineRule="exact"/>
              <w:jc w:val="center"/>
              <w:rPr>
                <w:lang w:val="en-US"/>
              </w:rPr>
            </w:pPr>
            <w:r>
              <w:rPr>
                <w:lang w:val="en-US"/>
              </w:rPr>
              <w:t>740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9.93</w:t>
            </w:r>
          </w:p>
        </w:tc>
        <w:tc>
          <w:tcPr>
            <w:tcW w:w="2268" w:type="dxa"/>
            <w:shd w:val="clear" w:color="auto" w:fill="F2F2F2"/>
          </w:tcPr>
          <w:p w14:paraId="37D593A2">
            <w:pPr>
              <w:spacing w:line="360" w:lineRule="exact"/>
              <w:jc w:val="center"/>
              <w:rPr>
                <w:lang w:val="en-US"/>
              </w:rPr>
            </w:pPr>
            <w:r>
              <w:rPr>
                <w:lang w:val="en-US"/>
              </w:rPr>
              <w:t>735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9.86</w:t>
            </w:r>
          </w:p>
        </w:tc>
        <w:tc>
          <w:tcPr>
            <w:tcW w:w="2268" w:type="dxa"/>
          </w:tcPr>
          <w:p w14:paraId="69DC9DEF">
            <w:pPr>
              <w:spacing w:line="360" w:lineRule="exact"/>
              <w:jc w:val="center"/>
              <w:rPr>
                <w:lang w:val="en-US"/>
              </w:rPr>
            </w:pPr>
            <w:r>
              <w:rPr>
                <w:lang w:val="en-US"/>
              </w:rPr>
              <w:t>729</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269MWh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19903.4h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32528"/>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13.52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12.2</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269.1</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16.9</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26.91</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-16.9</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12.20</w:t>
            </w:r>
          </w:p>
        </w:tc>
        <w:tc>
          <w:tcPr>
            <w:tcW w:w="1512" w:type="dxa"/>
            <w:shd w:val="clear" w:color="auto" w:fill="F2F2F2"/>
          </w:tcPr>
          <w:p w14:paraId="442D3F82">
            <w:pPr>
              <w:spacing w:line="360" w:lineRule="exact"/>
              <w:jc w:val="center"/>
              <w:rPr>
                <w:lang w:val="en-US"/>
              </w:rPr>
            </w:pPr>
            <w:r>
              <w:rPr>
                <w:rFonts w:hint="eastAsia"/>
                <w:lang w:val="en-US"/>
              </w:rPr>
              <w:t>12201</w:t>
            </w:r>
          </w:p>
        </w:tc>
        <w:tc>
          <w:tcPr>
            <w:tcW w:w="1512" w:type="dxa"/>
            <w:shd w:val="clear" w:color="auto" w:fill="F2F2F2"/>
          </w:tcPr>
          <w:p w14:paraId="16EA34D9">
            <w:pPr>
              <w:spacing w:line="360" w:lineRule="exact"/>
              <w:jc w:val="center"/>
              <w:rPr>
                <w:lang w:val="en-US"/>
              </w:rPr>
            </w:pPr>
            <w:r>
              <w:rPr>
                <w:rFonts w:hint="eastAsia"/>
                <w:lang w:val="en-US"/>
              </w:rPr>
              <w:t>-15.68</w:t>
            </w:r>
          </w:p>
        </w:tc>
        <w:tc>
          <w:tcPr>
            <w:tcW w:w="1512" w:type="dxa"/>
            <w:shd w:val="clear" w:color="auto" w:fill="F2F2F2"/>
          </w:tcPr>
          <w:p w14:paraId="31FA1B69">
            <w:pPr>
              <w:spacing w:line="360" w:lineRule="exact"/>
              <w:jc w:val="center"/>
              <w:rPr>
                <w:lang w:val="en-US"/>
              </w:rPr>
            </w:pPr>
            <w:r>
              <w:rPr>
                <w:rFonts w:hint="eastAsia"/>
                <w:lang w:val="en-US"/>
              </w:rPr>
              <w:t>902</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11.59</w:t>
            </w:r>
          </w:p>
        </w:tc>
        <w:tc>
          <w:tcPr>
            <w:tcW w:w="1512" w:type="dxa"/>
          </w:tcPr>
          <w:p w14:paraId="36990B44">
            <w:pPr>
              <w:spacing w:line="360" w:lineRule="exact"/>
              <w:jc w:val="center"/>
              <w:rPr>
                <w:lang w:val="en-US"/>
              </w:rPr>
            </w:pPr>
            <w:r>
              <w:rPr>
                <w:rFonts w:hint="eastAsia"/>
                <w:lang w:val="en-US"/>
              </w:rPr>
              <w:t>11591</w:t>
            </w:r>
          </w:p>
        </w:tc>
        <w:tc>
          <w:tcPr>
            <w:tcW w:w="1512" w:type="dxa"/>
          </w:tcPr>
          <w:p w14:paraId="2851FA1C">
            <w:pPr>
              <w:spacing w:line="360" w:lineRule="exact"/>
              <w:jc w:val="center"/>
              <w:rPr>
                <w:lang w:val="en-US"/>
              </w:rPr>
            </w:pPr>
            <w:r>
              <w:rPr>
                <w:rFonts w:hint="eastAsia"/>
                <w:lang w:val="en-US"/>
              </w:rPr>
              <w:t>-14.52</w:t>
            </w:r>
          </w:p>
        </w:tc>
        <w:tc>
          <w:tcPr>
            <w:tcW w:w="1512" w:type="dxa"/>
          </w:tcPr>
          <w:p w14:paraId="6BF4C5CF">
            <w:pPr>
              <w:spacing w:line="360" w:lineRule="exact"/>
              <w:jc w:val="center"/>
              <w:rPr>
                <w:lang w:val="en-US"/>
              </w:rPr>
            </w:pPr>
            <w:r>
              <w:rPr>
                <w:rFonts w:hint="eastAsia"/>
                <w:lang w:val="en-US"/>
              </w:rPr>
              <w:t>857</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11.51</w:t>
            </w:r>
          </w:p>
        </w:tc>
        <w:tc>
          <w:tcPr>
            <w:tcW w:w="1512" w:type="dxa"/>
            <w:shd w:val="clear" w:color="auto" w:fill="F2F2F2"/>
          </w:tcPr>
          <w:p w14:paraId="756D56F1">
            <w:pPr>
              <w:spacing w:line="360" w:lineRule="exact"/>
              <w:jc w:val="center"/>
              <w:rPr>
                <w:lang w:val="en-US"/>
              </w:rPr>
            </w:pPr>
            <w:r>
              <w:rPr>
                <w:rFonts w:hint="eastAsia"/>
                <w:lang w:val="en-US"/>
              </w:rPr>
              <w:t>11510</w:t>
            </w:r>
          </w:p>
        </w:tc>
        <w:tc>
          <w:tcPr>
            <w:tcW w:w="1512" w:type="dxa"/>
            <w:shd w:val="clear" w:color="auto" w:fill="F2F2F2"/>
          </w:tcPr>
          <w:p w14:paraId="7EAD5FCC">
            <w:pPr>
              <w:spacing w:line="360" w:lineRule="exact"/>
              <w:jc w:val="center"/>
              <w:rPr>
                <w:lang w:val="en-US"/>
              </w:rPr>
            </w:pPr>
            <w:r>
              <w:rPr>
                <w:rFonts w:hint="eastAsia"/>
                <w:lang w:val="en-US"/>
              </w:rPr>
              <w:t>-13.37</w:t>
            </w:r>
          </w:p>
        </w:tc>
        <w:tc>
          <w:tcPr>
            <w:tcW w:w="1512" w:type="dxa"/>
            <w:shd w:val="clear" w:color="auto" w:fill="F2F2F2"/>
          </w:tcPr>
          <w:p w14:paraId="5C4105E0">
            <w:pPr>
              <w:spacing w:line="360" w:lineRule="exact"/>
              <w:jc w:val="center"/>
              <w:rPr>
                <w:lang w:val="en-US"/>
              </w:rPr>
            </w:pPr>
            <w:r>
              <w:rPr>
                <w:rFonts w:hint="eastAsia"/>
                <w:lang w:val="en-US"/>
              </w:rPr>
              <w:t>851</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11.43</w:t>
            </w:r>
          </w:p>
        </w:tc>
        <w:tc>
          <w:tcPr>
            <w:tcW w:w="1512" w:type="dxa"/>
          </w:tcPr>
          <w:p w14:paraId="21FA70B6">
            <w:pPr>
              <w:spacing w:line="360" w:lineRule="exact"/>
              <w:jc w:val="center"/>
              <w:rPr>
                <w:lang w:val="en-US"/>
              </w:rPr>
            </w:pPr>
            <w:r>
              <w:rPr>
                <w:rFonts w:hint="eastAsia"/>
                <w:lang w:val="en-US"/>
              </w:rPr>
              <w:t>11429</w:t>
            </w:r>
          </w:p>
        </w:tc>
        <w:tc>
          <w:tcPr>
            <w:tcW w:w="1512" w:type="dxa"/>
          </w:tcPr>
          <w:p w14:paraId="1FC2C026">
            <w:pPr>
              <w:spacing w:line="360" w:lineRule="exact"/>
              <w:jc w:val="center"/>
              <w:rPr>
                <w:lang w:val="en-US"/>
              </w:rPr>
            </w:pPr>
            <w:r>
              <w:rPr>
                <w:rFonts w:hint="eastAsia"/>
                <w:lang w:val="en-US"/>
              </w:rPr>
              <w:t>-12.23</w:t>
            </w:r>
          </w:p>
        </w:tc>
        <w:tc>
          <w:tcPr>
            <w:tcW w:w="1512" w:type="dxa"/>
          </w:tcPr>
          <w:p w14:paraId="0D5236F8">
            <w:pPr>
              <w:spacing w:line="360" w:lineRule="exact"/>
              <w:jc w:val="center"/>
              <w:rPr>
                <w:lang w:val="en-US"/>
              </w:rPr>
            </w:pPr>
            <w:r>
              <w:rPr>
                <w:rFonts w:hint="eastAsia"/>
                <w:lang w:val="en-US"/>
              </w:rPr>
              <w:t>845</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11.35</w:t>
            </w:r>
          </w:p>
        </w:tc>
        <w:tc>
          <w:tcPr>
            <w:tcW w:w="1512" w:type="dxa"/>
            <w:shd w:val="clear" w:color="auto" w:fill="F2F2F2"/>
          </w:tcPr>
          <w:p w14:paraId="62FF0694">
            <w:pPr>
              <w:spacing w:line="360" w:lineRule="exact"/>
              <w:jc w:val="center"/>
              <w:rPr>
                <w:lang w:val="en-US"/>
              </w:rPr>
            </w:pPr>
            <w:r>
              <w:rPr>
                <w:rFonts w:hint="eastAsia"/>
                <w:lang w:val="en-US"/>
              </w:rPr>
              <w:t>11349</w:t>
            </w:r>
          </w:p>
        </w:tc>
        <w:tc>
          <w:tcPr>
            <w:tcW w:w="1512" w:type="dxa"/>
            <w:shd w:val="clear" w:color="auto" w:fill="F2F2F2"/>
          </w:tcPr>
          <w:p w14:paraId="6CAC50BA">
            <w:pPr>
              <w:spacing w:line="360" w:lineRule="exact"/>
              <w:jc w:val="center"/>
              <w:rPr>
                <w:lang w:val="en-US"/>
              </w:rPr>
            </w:pPr>
            <w:r>
              <w:rPr>
                <w:rFonts w:hint="eastAsia"/>
                <w:lang w:val="en-US"/>
              </w:rPr>
              <w:t>-11.1</w:t>
            </w:r>
          </w:p>
        </w:tc>
        <w:tc>
          <w:tcPr>
            <w:tcW w:w="1512" w:type="dxa"/>
            <w:shd w:val="clear" w:color="auto" w:fill="F2F2F2"/>
          </w:tcPr>
          <w:p w14:paraId="29A1DE2B">
            <w:pPr>
              <w:spacing w:line="360" w:lineRule="exact"/>
              <w:jc w:val="center"/>
              <w:rPr>
                <w:lang w:val="en-US"/>
              </w:rPr>
            </w:pPr>
            <w:r>
              <w:rPr>
                <w:rFonts w:hint="eastAsia"/>
                <w:lang w:val="en-US"/>
              </w:rPr>
              <w:t>839</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11.27</w:t>
            </w:r>
          </w:p>
        </w:tc>
        <w:tc>
          <w:tcPr>
            <w:tcW w:w="1512" w:type="dxa"/>
          </w:tcPr>
          <w:p w14:paraId="1D10EC4C">
            <w:pPr>
              <w:spacing w:line="360" w:lineRule="exact"/>
              <w:jc w:val="center"/>
              <w:rPr>
                <w:lang w:val="en-US"/>
              </w:rPr>
            </w:pPr>
            <w:r>
              <w:rPr>
                <w:rFonts w:hint="eastAsia"/>
                <w:lang w:val="en-US"/>
              </w:rPr>
              <w:t>11270</w:t>
            </w:r>
          </w:p>
        </w:tc>
        <w:tc>
          <w:tcPr>
            <w:tcW w:w="1512" w:type="dxa"/>
          </w:tcPr>
          <w:p w14:paraId="2D45EE49">
            <w:pPr>
              <w:spacing w:line="360" w:lineRule="exact"/>
              <w:jc w:val="center"/>
              <w:rPr>
                <w:lang w:val="en-US"/>
              </w:rPr>
            </w:pPr>
            <w:r>
              <w:rPr>
                <w:rFonts w:hint="eastAsia"/>
                <w:lang w:val="en-US"/>
              </w:rPr>
              <w:t>-9.97</w:t>
            </w:r>
          </w:p>
        </w:tc>
        <w:tc>
          <w:tcPr>
            <w:tcW w:w="1512" w:type="dxa"/>
          </w:tcPr>
          <w:p w14:paraId="6ED335B7">
            <w:pPr>
              <w:spacing w:line="360" w:lineRule="exact"/>
              <w:jc w:val="center"/>
              <w:rPr>
                <w:lang w:val="en-US"/>
              </w:rPr>
            </w:pPr>
            <w:r>
              <w:rPr>
                <w:rFonts w:hint="eastAsia"/>
                <w:lang w:val="en-US"/>
              </w:rPr>
              <w:t>834</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11.19</w:t>
            </w:r>
          </w:p>
        </w:tc>
        <w:tc>
          <w:tcPr>
            <w:tcW w:w="1512" w:type="dxa"/>
            <w:shd w:val="clear" w:color="auto" w:fill="F2F2F2"/>
          </w:tcPr>
          <w:p w14:paraId="0C06BD35">
            <w:pPr>
              <w:spacing w:line="360" w:lineRule="exact"/>
              <w:jc w:val="center"/>
              <w:rPr>
                <w:lang w:val="en-US"/>
              </w:rPr>
            </w:pPr>
            <w:r>
              <w:rPr>
                <w:rFonts w:hint="eastAsia"/>
                <w:lang w:val="en-US"/>
              </w:rPr>
              <w:t>11191</w:t>
            </w:r>
          </w:p>
        </w:tc>
        <w:tc>
          <w:tcPr>
            <w:tcW w:w="1512" w:type="dxa"/>
            <w:shd w:val="clear" w:color="auto" w:fill="F2F2F2"/>
          </w:tcPr>
          <w:p w14:paraId="79954F13">
            <w:pPr>
              <w:spacing w:line="360" w:lineRule="exact"/>
              <w:jc w:val="center"/>
              <w:rPr>
                <w:lang w:val="en-US"/>
              </w:rPr>
            </w:pPr>
            <w:r>
              <w:rPr>
                <w:rFonts w:hint="eastAsia"/>
                <w:lang w:val="en-US"/>
              </w:rPr>
              <w:t>-8.85</w:t>
            </w:r>
          </w:p>
        </w:tc>
        <w:tc>
          <w:tcPr>
            <w:tcW w:w="1512" w:type="dxa"/>
            <w:shd w:val="clear" w:color="auto" w:fill="F2F2F2"/>
          </w:tcPr>
          <w:p w14:paraId="70078E46">
            <w:pPr>
              <w:spacing w:line="360" w:lineRule="exact"/>
              <w:jc w:val="center"/>
              <w:rPr>
                <w:lang w:val="en-US"/>
              </w:rPr>
            </w:pPr>
            <w:r>
              <w:rPr>
                <w:rFonts w:hint="eastAsia"/>
                <w:lang w:val="en-US"/>
              </w:rPr>
              <w:t>828</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11.11</w:t>
            </w:r>
          </w:p>
        </w:tc>
        <w:tc>
          <w:tcPr>
            <w:tcW w:w="1512" w:type="dxa"/>
          </w:tcPr>
          <w:p w14:paraId="59C1AC40">
            <w:pPr>
              <w:spacing w:line="360" w:lineRule="exact"/>
              <w:jc w:val="center"/>
              <w:rPr>
                <w:lang w:val="en-US"/>
              </w:rPr>
            </w:pPr>
            <w:r>
              <w:rPr>
                <w:rFonts w:hint="eastAsia"/>
                <w:lang w:val="en-US"/>
              </w:rPr>
              <w:t>11112</w:t>
            </w:r>
          </w:p>
        </w:tc>
        <w:tc>
          <w:tcPr>
            <w:tcW w:w="1512" w:type="dxa"/>
          </w:tcPr>
          <w:p w14:paraId="75F9FCD2">
            <w:pPr>
              <w:spacing w:line="360" w:lineRule="exact"/>
              <w:jc w:val="center"/>
              <w:rPr>
                <w:lang w:val="en-US"/>
              </w:rPr>
            </w:pPr>
            <w:r>
              <w:rPr>
                <w:rFonts w:hint="eastAsia"/>
                <w:lang w:val="en-US"/>
              </w:rPr>
              <w:t>-7.74</w:t>
            </w:r>
          </w:p>
        </w:tc>
        <w:tc>
          <w:tcPr>
            <w:tcW w:w="1512" w:type="dxa"/>
          </w:tcPr>
          <w:p w14:paraId="126501DF">
            <w:pPr>
              <w:spacing w:line="360" w:lineRule="exact"/>
              <w:jc w:val="center"/>
              <w:rPr>
                <w:lang w:val="en-US"/>
              </w:rPr>
            </w:pPr>
            <w:r>
              <w:rPr>
                <w:rFonts w:hint="eastAsia"/>
                <w:lang w:val="en-US"/>
              </w:rPr>
              <w:t>822</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11.03</w:t>
            </w:r>
          </w:p>
        </w:tc>
        <w:tc>
          <w:tcPr>
            <w:tcW w:w="1512" w:type="dxa"/>
            <w:shd w:val="clear" w:color="auto" w:fill="F2F2F2"/>
          </w:tcPr>
          <w:p w14:paraId="39D67FEE">
            <w:pPr>
              <w:spacing w:line="360" w:lineRule="exact"/>
              <w:jc w:val="center"/>
              <w:rPr>
                <w:lang w:val="en-US"/>
              </w:rPr>
            </w:pPr>
            <w:r>
              <w:rPr>
                <w:rFonts w:hint="eastAsia"/>
                <w:lang w:val="en-US"/>
              </w:rPr>
              <w:t>11035</w:t>
            </w:r>
          </w:p>
        </w:tc>
        <w:tc>
          <w:tcPr>
            <w:tcW w:w="1512" w:type="dxa"/>
            <w:shd w:val="clear" w:color="auto" w:fill="F2F2F2"/>
          </w:tcPr>
          <w:p w14:paraId="74F69325">
            <w:pPr>
              <w:spacing w:line="360" w:lineRule="exact"/>
              <w:jc w:val="center"/>
              <w:rPr>
                <w:lang w:val="en-US"/>
              </w:rPr>
            </w:pPr>
            <w:r>
              <w:rPr>
                <w:rFonts w:hint="eastAsia"/>
                <w:lang w:val="en-US"/>
              </w:rPr>
              <w:t>-6.64</w:t>
            </w:r>
          </w:p>
        </w:tc>
        <w:tc>
          <w:tcPr>
            <w:tcW w:w="1512" w:type="dxa"/>
            <w:shd w:val="clear" w:color="auto" w:fill="F2F2F2"/>
          </w:tcPr>
          <w:p w14:paraId="3277D7D2">
            <w:pPr>
              <w:spacing w:line="360" w:lineRule="exact"/>
              <w:jc w:val="center"/>
              <w:rPr>
                <w:lang w:val="en-US"/>
              </w:rPr>
            </w:pPr>
            <w:r>
              <w:rPr>
                <w:rFonts w:hint="eastAsia"/>
                <w:lang w:val="en-US"/>
              </w:rPr>
              <w:t>816</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10.96</w:t>
            </w:r>
          </w:p>
        </w:tc>
        <w:tc>
          <w:tcPr>
            <w:tcW w:w="1512" w:type="dxa"/>
          </w:tcPr>
          <w:p w14:paraId="455E0A9F">
            <w:pPr>
              <w:spacing w:line="360" w:lineRule="exact"/>
              <w:jc w:val="center"/>
              <w:rPr>
                <w:lang w:val="en-US"/>
              </w:rPr>
            </w:pPr>
            <w:r>
              <w:rPr>
                <w:rFonts w:hint="eastAsia"/>
                <w:lang w:val="en-US"/>
              </w:rPr>
              <w:t>10957</w:t>
            </w:r>
          </w:p>
        </w:tc>
        <w:tc>
          <w:tcPr>
            <w:tcW w:w="1512" w:type="dxa"/>
          </w:tcPr>
          <w:p w14:paraId="43CA560B">
            <w:pPr>
              <w:spacing w:line="360" w:lineRule="exact"/>
              <w:jc w:val="center"/>
              <w:rPr>
                <w:lang w:val="en-US"/>
              </w:rPr>
            </w:pPr>
            <w:r>
              <w:rPr>
                <w:rFonts w:hint="eastAsia"/>
                <w:lang w:val="en-US"/>
              </w:rPr>
              <w:t>-5.54</w:t>
            </w:r>
          </w:p>
        </w:tc>
        <w:tc>
          <w:tcPr>
            <w:tcW w:w="1512" w:type="dxa"/>
          </w:tcPr>
          <w:p w14:paraId="4453CD7F">
            <w:pPr>
              <w:spacing w:line="360" w:lineRule="exact"/>
              <w:jc w:val="center"/>
              <w:rPr>
                <w:lang w:val="en-US"/>
              </w:rPr>
            </w:pPr>
            <w:r>
              <w:rPr>
                <w:rFonts w:hint="eastAsia"/>
                <w:lang w:val="en-US"/>
              </w:rPr>
              <w:t>810</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10.88</w:t>
            </w:r>
          </w:p>
        </w:tc>
        <w:tc>
          <w:tcPr>
            <w:tcW w:w="1512" w:type="dxa"/>
            <w:shd w:val="clear" w:color="auto" w:fill="F2F2F2"/>
          </w:tcPr>
          <w:p w14:paraId="173C7B92">
            <w:pPr>
              <w:spacing w:line="360" w:lineRule="exact"/>
              <w:jc w:val="center"/>
              <w:rPr>
                <w:lang w:val="en-US"/>
              </w:rPr>
            </w:pPr>
            <w:r>
              <w:rPr>
                <w:rFonts w:hint="eastAsia"/>
                <w:lang w:val="en-US"/>
              </w:rPr>
              <w:t>10881</w:t>
            </w:r>
          </w:p>
        </w:tc>
        <w:tc>
          <w:tcPr>
            <w:tcW w:w="1512" w:type="dxa"/>
            <w:shd w:val="clear" w:color="auto" w:fill="F2F2F2"/>
          </w:tcPr>
          <w:p w14:paraId="065D526E">
            <w:pPr>
              <w:spacing w:line="360" w:lineRule="exact"/>
              <w:jc w:val="center"/>
              <w:rPr>
                <w:lang w:val="en-US"/>
              </w:rPr>
            </w:pPr>
            <w:r>
              <w:rPr>
                <w:rFonts w:hint="eastAsia"/>
                <w:lang w:val="en-US"/>
              </w:rPr>
              <w:t>-4.45</w:t>
            </w:r>
          </w:p>
        </w:tc>
        <w:tc>
          <w:tcPr>
            <w:tcW w:w="1512" w:type="dxa"/>
            <w:shd w:val="clear" w:color="auto" w:fill="F2F2F2"/>
          </w:tcPr>
          <w:p w14:paraId="452FF6E4">
            <w:pPr>
              <w:spacing w:line="360" w:lineRule="exact"/>
              <w:jc w:val="center"/>
              <w:rPr>
                <w:lang w:val="en-US"/>
              </w:rPr>
            </w:pPr>
            <w:r>
              <w:rPr>
                <w:rFonts w:hint="eastAsia"/>
                <w:lang w:val="en-US"/>
              </w:rPr>
              <w:t>805</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10.80</w:t>
            </w:r>
          </w:p>
        </w:tc>
        <w:tc>
          <w:tcPr>
            <w:tcW w:w="1512" w:type="dxa"/>
          </w:tcPr>
          <w:p w14:paraId="027F3EE1">
            <w:pPr>
              <w:spacing w:line="360" w:lineRule="exact"/>
              <w:jc w:val="center"/>
              <w:rPr>
                <w:lang w:val="en-US"/>
              </w:rPr>
            </w:pPr>
            <w:r>
              <w:rPr>
                <w:rFonts w:hint="eastAsia"/>
                <w:lang w:val="en-US"/>
              </w:rPr>
              <w:t>10804</w:t>
            </w:r>
          </w:p>
        </w:tc>
        <w:tc>
          <w:tcPr>
            <w:tcW w:w="1512" w:type="dxa"/>
          </w:tcPr>
          <w:p w14:paraId="669BDEEE">
            <w:pPr>
              <w:spacing w:line="360" w:lineRule="exact"/>
              <w:jc w:val="center"/>
              <w:rPr>
                <w:lang w:val="en-US"/>
              </w:rPr>
            </w:pPr>
            <w:r>
              <w:rPr>
                <w:rFonts w:hint="eastAsia"/>
                <w:lang w:val="en-US"/>
              </w:rPr>
              <w:t>-3.37</w:t>
            </w:r>
          </w:p>
        </w:tc>
        <w:tc>
          <w:tcPr>
            <w:tcW w:w="1512" w:type="dxa"/>
          </w:tcPr>
          <w:p w14:paraId="04C43C37">
            <w:pPr>
              <w:spacing w:line="360" w:lineRule="exact"/>
              <w:jc w:val="center"/>
              <w:rPr>
                <w:lang w:val="en-US"/>
              </w:rPr>
            </w:pPr>
            <w:r>
              <w:rPr>
                <w:rFonts w:hint="eastAsia"/>
                <w:lang w:val="en-US"/>
              </w:rPr>
              <w:t>799</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10.73</w:t>
            </w:r>
          </w:p>
        </w:tc>
        <w:tc>
          <w:tcPr>
            <w:tcW w:w="1512" w:type="dxa"/>
            <w:shd w:val="clear" w:color="auto" w:fill="F2F2F2"/>
          </w:tcPr>
          <w:p w14:paraId="1C01B10D">
            <w:pPr>
              <w:spacing w:line="360" w:lineRule="exact"/>
              <w:jc w:val="center"/>
              <w:rPr>
                <w:lang w:val="en-US"/>
              </w:rPr>
            </w:pPr>
            <w:r>
              <w:rPr>
                <w:rFonts w:hint="eastAsia"/>
                <w:lang w:val="en-US"/>
              </w:rPr>
              <w:t>10729</w:t>
            </w:r>
          </w:p>
        </w:tc>
        <w:tc>
          <w:tcPr>
            <w:tcW w:w="1512" w:type="dxa"/>
            <w:shd w:val="clear" w:color="auto" w:fill="F2F2F2"/>
          </w:tcPr>
          <w:p w14:paraId="07F1F4ED">
            <w:pPr>
              <w:spacing w:line="360" w:lineRule="exact"/>
              <w:jc w:val="center"/>
              <w:rPr>
                <w:lang w:val="en-US"/>
              </w:rPr>
            </w:pPr>
            <w:r>
              <w:rPr>
                <w:rFonts w:hint="eastAsia"/>
                <w:lang w:val="en-US"/>
              </w:rPr>
              <w:t>-2.3</w:t>
            </w:r>
          </w:p>
        </w:tc>
        <w:tc>
          <w:tcPr>
            <w:tcW w:w="1512" w:type="dxa"/>
            <w:shd w:val="clear" w:color="auto" w:fill="F2F2F2"/>
          </w:tcPr>
          <w:p w14:paraId="684DDA39">
            <w:pPr>
              <w:spacing w:line="360" w:lineRule="exact"/>
              <w:jc w:val="center"/>
              <w:rPr>
                <w:lang w:val="en-US"/>
              </w:rPr>
            </w:pPr>
            <w:r>
              <w:rPr>
                <w:rFonts w:hint="eastAsia"/>
                <w:lang w:val="en-US"/>
              </w:rPr>
              <w:t>794</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10.65</w:t>
            </w:r>
          </w:p>
        </w:tc>
        <w:tc>
          <w:tcPr>
            <w:tcW w:w="1512" w:type="dxa"/>
          </w:tcPr>
          <w:p w14:paraId="14697BC8">
            <w:pPr>
              <w:spacing w:line="360" w:lineRule="exact"/>
              <w:jc w:val="center"/>
              <w:rPr>
                <w:lang w:val="en-US"/>
              </w:rPr>
            </w:pPr>
            <w:r>
              <w:rPr>
                <w:rFonts w:hint="eastAsia"/>
                <w:lang w:val="en-US"/>
              </w:rPr>
              <w:t>10654</w:t>
            </w:r>
          </w:p>
        </w:tc>
        <w:tc>
          <w:tcPr>
            <w:tcW w:w="1512" w:type="dxa"/>
          </w:tcPr>
          <w:p w14:paraId="2DBE66D2">
            <w:pPr>
              <w:spacing w:line="360" w:lineRule="exact"/>
              <w:jc w:val="center"/>
              <w:rPr>
                <w:lang w:val="en-US"/>
              </w:rPr>
            </w:pPr>
            <w:r>
              <w:rPr>
                <w:rFonts w:hint="eastAsia"/>
                <w:lang w:val="en-US"/>
              </w:rPr>
              <w:t>-1.23</w:t>
            </w:r>
          </w:p>
        </w:tc>
        <w:tc>
          <w:tcPr>
            <w:tcW w:w="1512" w:type="dxa"/>
          </w:tcPr>
          <w:p w14:paraId="7C7B64D8">
            <w:pPr>
              <w:spacing w:line="360" w:lineRule="exact"/>
              <w:jc w:val="center"/>
              <w:rPr>
                <w:lang w:val="en-US"/>
              </w:rPr>
            </w:pPr>
            <w:r>
              <w:rPr>
                <w:rFonts w:hint="eastAsia"/>
                <w:lang w:val="en-US"/>
              </w:rPr>
              <w:t>788</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10.58</w:t>
            </w:r>
          </w:p>
        </w:tc>
        <w:tc>
          <w:tcPr>
            <w:tcW w:w="1512" w:type="dxa"/>
            <w:shd w:val="clear" w:color="auto" w:fill="F2F2F2"/>
          </w:tcPr>
          <w:p w14:paraId="4210F6DD">
            <w:pPr>
              <w:spacing w:line="360" w:lineRule="exact"/>
              <w:jc w:val="center"/>
              <w:rPr>
                <w:lang w:val="en-US"/>
              </w:rPr>
            </w:pPr>
            <w:r>
              <w:rPr>
                <w:rFonts w:hint="eastAsia"/>
                <w:lang w:val="en-US"/>
              </w:rPr>
              <w:t>10579</w:t>
            </w:r>
          </w:p>
        </w:tc>
        <w:tc>
          <w:tcPr>
            <w:tcW w:w="1512" w:type="dxa"/>
            <w:shd w:val="clear" w:color="auto" w:fill="F2F2F2"/>
          </w:tcPr>
          <w:p w14:paraId="1FDB5C92">
            <w:pPr>
              <w:spacing w:line="360" w:lineRule="exact"/>
              <w:jc w:val="center"/>
              <w:rPr>
                <w:lang w:val="en-US"/>
              </w:rPr>
            </w:pPr>
            <w:r>
              <w:rPr>
                <w:rFonts w:hint="eastAsia"/>
                <w:lang w:val="en-US"/>
              </w:rPr>
              <w:t>-0.17</w:t>
            </w:r>
          </w:p>
        </w:tc>
        <w:tc>
          <w:tcPr>
            <w:tcW w:w="1512" w:type="dxa"/>
            <w:shd w:val="clear" w:color="auto" w:fill="F2F2F2"/>
          </w:tcPr>
          <w:p w14:paraId="3D7B102D">
            <w:pPr>
              <w:spacing w:line="360" w:lineRule="exact"/>
              <w:jc w:val="center"/>
              <w:rPr>
                <w:lang w:val="en-US"/>
              </w:rPr>
            </w:pPr>
            <w:r>
              <w:rPr>
                <w:rFonts w:hint="eastAsia"/>
                <w:lang w:val="en-US"/>
              </w:rPr>
              <w:t>782</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10.51</w:t>
            </w:r>
          </w:p>
        </w:tc>
        <w:tc>
          <w:tcPr>
            <w:tcW w:w="1512" w:type="dxa"/>
          </w:tcPr>
          <w:p w14:paraId="15D0FEA8">
            <w:pPr>
              <w:spacing w:line="360" w:lineRule="exact"/>
              <w:jc w:val="center"/>
              <w:rPr>
                <w:lang w:val="en-US"/>
              </w:rPr>
            </w:pPr>
            <w:r>
              <w:rPr>
                <w:rFonts w:hint="eastAsia"/>
                <w:lang w:val="en-US"/>
              </w:rPr>
              <w:t>10505</w:t>
            </w:r>
          </w:p>
        </w:tc>
        <w:tc>
          <w:tcPr>
            <w:tcW w:w="1512" w:type="dxa"/>
          </w:tcPr>
          <w:p w14:paraId="0DC6357F">
            <w:pPr>
              <w:spacing w:line="360" w:lineRule="exact"/>
              <w:jc w:val="center"/>
              <w:rPr>
                <w:lang w:val="en-US"/>
              </w:rPr>
            </w:pPr>
            <w:r>
              <w:rPr>
                <w:rFonts w:hint="eastAsia"/>
                <w:lang w:val="en-US"/>
              </w:rPr>
              <w:t>0.88</w:t>
            </w:r>
          </w:p>
        </w:tc>
        <w:tc>
          <w:tcPr>
            <w:tcW w:w="1512" w:type="dxa"/>
          </w:tcPr>
          <w:p w14:paraId="07FF0109">
            <w:pPr>
              <w:spacing w:line="360" w:lineRule="exact"/>
              <w:jc w:val="center"/>
              <w:rPr>
                <w:lang w:val="en-US"/>
              </w:rPr>
            </w:pPr>
            <w:r>
              <w:rPr>
                <w:rFonts w:hint="eastAsia"/>
                <w:lang w:val="en-US"/>
              </w:rPr>
              <w:t>777</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10.43</w:t>
            </w:r>
          </w:p>
        </w:tc>
        <w:tc>
          <w:tcPr>
            <w:tcW w:w="1512" w:type="dxa"/>
            <w:shd w:val="clear" w:color="auto" w:fill="F2F2F2"/>
          </w:tcPr>
          <w:p w14:paraId="453689D5">
            <w:pPr>
              <w:spacing w:line="360" w:lineRule="exact"/>
              <w:jc w:val="center"/>
              <w:rPr>
                <w:lang w:val="en-US"/>
              </w:rPr>
            </w:pPr>
            <w:r>
              <w:rPr>
                <w:rFonts w:hint="eastAsia"/>
                <w:lang w:val="en-US"/>
              </w:rPr>
              <w:t>10432</w:t>
            </w:r>
          </w:p>
        </w:tc>
        <w:tc>
          <w:tcPr>
            <w:tcW w:w="1512" w:type="dxa"/>
            <w:shd w:val="clear" w:color="auto" w:fill="F2F2F2"/>
          </w:tcPr>
          <w:p w14:paraId="58528CB0">
            <w:pPr>
              <w:spacing w:line="360" w:lineRule="exact"/>
              <w:jc w:val="center"/>
              <w:rPr>
                <w:lang w:val="en-US"/>
              </w:rPr>
            </w:pPr>
            <w:r>
              <w:rPr>
                <w:rFonts w:hint="eastAsia"/>
                <w:lang w:val="en-US"/>
              </w:rPr>
              <w:t>1.92</w:t>
            </w:r>
          </w:p>
        </w:tc>
        <w:tc>
          <w:tcPr>
            <w:tcW w:w="1512" w:type="dxa"/>
            <w:shd w:val="clear" w:color="auto" w:fill="F2F2F2"/>
          </w:tcPr>
          <w:p w14:paraId="71EC33BF">
            <w:pPr>
              <w:spacing w:line="360" w:lineRule="exact"/>
              <w:jc w:val="center"/>
              <w:rPr>
                <w:lang w:val="en-US"/>
              </w:rPr>
            </w:pPr>
            <w:r>
              <w:rPr>
                <w:rFonts w:hint="eastAsia"/>
                <w:lang w:val="en-US"/>
              </w:rPr>
              <w:t>772</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10.36</w:t>
            </w:r>
          </w:p>
        </w:tc>
        <w:tc>
          <w:tcPr>
            <w:tcW w:w="1512" w:type="dxa"/>
          </w:tcPr>
          <w:p w14:paraId="2F8D6D4B">
            <w:pPr>
              <w:spacing w:line="360" w:lineRule="exact"/>
              <w:jc w:val="center"/>
              <w:rPr>
                <w:lang w:val="en-US"/>
              </w:rPr>
            </w:pPr>
            <w:r>
              <w:rPr>
                <w:rFonts w:hint="eastAsia"/>
                <w:lang w:val="en-US"/>
              </w:rPr>
              <w:t>10359</w:t>
            </w:r>
          </w:p>
        </w:tc>
        <w:tc>
          <w:tcPr>
            <w:tcW w:w="1512" w:type="dxa"/>
          </w:tcPr>
          <w:p w14:paraId="5FA6A512">
            <w:pPr>
              <w:spacing w:line="360" w:lineRule="exact"/>
              <w:jc w:val="center"/>
              <w:rPr>
                <w:lang w:val="en-US"/>
              </w:rPr>
            </w:pPr>
            <w:r>
              <w:rPr>
                <w:rFonts w:hint="eastAsia"/>
                <w:lang w:val="en-US"/>
              </w:rPr>
              <w:t>2.96</w:t>
            </w:r>
          </w:p>
        </w:tc>
        <w:tc>
          <w:tcPr>
            <w:tcW w:w="1512" w:type="dxa"/>
          </w:tcPr>
          <w:p w14:paraId="171780AE">
            <w:pPr>
              <w:spacing w:line="360" w:lineRule="exact"/>
              <w:jc w:val="center"/>
              <w:rPr>
                <w:lang w:val="en-US"/>
              </w:rPr>
            </w:pPr>
            <w:r>
              <w:rPr>
                <w:rFonts w:hint="eastAsia"/>
                <w:lang w:val="en-US"/>
              </w:rPr>
              <w:t>766</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10.29</w:t>
            </w:r>
          </w:p>
        </w:tc>
        <w:tc>
          <w:tcPr>
            <w:tcW w:w="1512" w:type="dxa"/>
            <w:shd w:val="clear" w:color="auto" w:fill="F2F2F2"/>
          </w:tcPr>
          <w:p w14:paraId="36F62D95">
            <w:pPr>
              <w:spacing w:line="360" w:lineRule="exact"/>
              <w:jc w:val="center"/>
              <w:rPr>
                <w:lang w:val="en-US"/>
              </w:rPr>
            </w:pPr>
            <w:r>
              <w:rPr>
                <w:rFonts w:hint="eastAsia"/>
                <w:lang w:val="en-US"/>
              </w:rPr>
              <w:t>10286</w:t>
            </w:r>
          </w:p>
        </w:tc>
        <w:tc>
          <w:tcPr>
            <w:tcW w:w="1512" w:type="dxa"/>
            <w:shd w:val="clear" w:color="auto" w:fill="F2F2F2"/>
          </w:tcPr>
          <w:p w14:paraId="1D3F6DB8">
            <w:pPr>
              <w:spacing w:line="360" w:lineRule="exact"/>
              <w:jc w:val="center"/>
              <w:rPr>
                <w:lang w:val="en-US"/>
              </w:rPr>
            </w:pPr>
            <w:r>
              <w:rPr>
                <w:rFonts w:hint="eastAsia"/>
                <w:lang w:val="en-US"/>
              </w:rPr>
              <w:t>3.99</w:t>
            </w:r>
          </w:p>
        </w:tc>
        <w:tc>
          <w:tcPr>
            <w:tcW w:w="1512" w:type="dxa"/>
            <w:shd w:val="clear" w:color="auto" w:fill="F2F2F2"/>
          </w:tcPr>
          <w:p w14:paraId="2560F55A">
            <w:pPr>
              <w:spacing w:line="360" w:lineRule="exact"/>
              <w:jc w:val="center"/>
              <w:rPr>
                <w:lang w:val="en-US"/>
              </w:rPr>
            </w:pPr>
            <w:r>
              <w:rPr>
                <w:rFonts w:hint="eastAsia"/>
                <w:lang w:val="en-US"/>
              </w:rPr>
              <w:t>761</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10.21</w:t>
            </w:r>
          </w:p>
        </w:tc>
        <w:tc>
          <w:tcPr>
            <w:tcW w:w="1512" w:type="dxa"/>
          </w:tcPr>
          <w:p w14:paraId="5D37C27C">
            <w:pPr>
              <w:spacing w:line="360" w:lineRule="exact"/>
              <w:jc w:val="center"/>
              <w:rPr>
                <w:lang w:val="en-US"/>
              </w:rPr>
            </w:pPr>
            <w:r>
              <w:rPr>
                <w:rFonts w:hint="eastAsia"/>
                <w:lang w:val="en-US"/>
              </w:rPr>
              <w:t>10214</w:t>
            </w:r>
          </w:p>
        </w:tc>
        <w:tc>
          <w:tcPr>
            <w:tcW w:w="1512" w:type="dxa"/>
          </w:tcPr>
          <w:p w14:paraId="3F2D049C">
            <w:pPr>
              <w:spacing w:line="360" w:lineRule="exact"/>
              <w:jc w:val="center"/>
              <w:rPr>
                <w:lang w:val="en-US"/>
              </w:rPr>
            </w:pPr>
            <w:r>
              <w:rPr>
                <w:rFonts w:hint="eastAsia"/>
                <w:lang w:val="en-US"/>
              </w:rPr>
              <w:t>5.01</w:t>
            </w:r>
          </w:p>
        </w:tc>
        <w:tc>
          <w:tcPr>
            <w:tcW w:w="1512" w:type="dxa"/>
          </w:tcPr>
          <w:p w14:paraId="3D16AE49">
            <w:pPr>
              <w:spacing w:line="360" w:lineRule="exact"/>
              <w:jc w:val="center"/>
              <w:rPr>
                <w:lang w:val="en-US"/>
              </w:rPr>
            </w:pPr>
            <w:r>
              <w:rPr>
                <w:rFonts w:hint="eastAsia"/>
                <w:lang w:val="en-US"/>
              </w:rPr>
              <w:t>755</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10.14</w:t>
            </w:r>
          </w:p>
        </w:tc>
        <w:tc>
          <w:tcPr>
            <w:tcW w:w="1512" w:type="dxa"/>
            <w:shd w:val="clear" w:color="auto" w:fill="F2F2F2"/>
          </w:tcPr>
          <w:p w14:paraId="1A5AEF91">
            <w:pPr>
              <w:spacing w:line="360" w:lineRule="exact"/>
              <w:jc w:val="center"/>
              <w:rPr>
                <w:lang w:val="en-US"/>
              </w:rPr>
            </w:pPr>
            <w:r>
              <w:rPr>
                <w:rFonts w:hint="eastAsia"/>
                <w:lang w:val="en-US"/>
              </w:rPr>
              <w:t>10143</w:t>
            </w:r>
          </w:p>
        </w:tc>
        <w:tc>
          <w:tcPr>
            <w:tcW w:w="1512" w:type="dxa"/>
            <w:shd w:val="clear" w:color="auto" w:fill="F2F2F2"/>
          </w:tcPr>
          <w:p w14:paraId="2DA54294">
            <w:pPr>
              <w:spacing w:line="360" w:lineRule="exact"/>
              <w:jc w:val="center"/>
              <w:rPr>
                <w:lang w:val="en-US"/>
              </w:rPr>
            </w:pPr>
            <w:r>
              <w:rPr>
                <w:rFonts w:hint="eastAsia"/>
                <w:lang w:val="en-US"/>
              </w:rPr>
              <w:t>6.02</w:t>
            </w:r>
          </w:p>
        </w:tc>
        <w:tc>
          <w:tcPr>
            <w:tcW w:w="1512" w:type="dxa"/>
            <w:shd w:val="clear" w:color="auto" w:fill="F2F2F2"/>
          </w:tcPr>
          <w:p w14:paraId="37F7E462">
            <w:pPr>
              <w:spacing w:line="360" w:lineRule="exact"/>
              <w:jc w:val="center"/>
              <w:rPr>
                <w:lang w:val="en-US"/>
              </w:rPr>
            </w:pPr>
            <w:r>
              <w:rPr>
                <w:rFonts w:hint="eastAsia"/>
                <w:lang w:val="en-US"/>
              </w:rPr>
              <w:t>750</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10.07</w:t>
            </w:r>
          </w:p>
        </w:tc>
        <w:tc>
          <w:tcPr>
            <w:tcW w:w="1512" w:type="dxa"/>
          </w:tcPr>
          <w:p w14:paraId="75B357FC">
            <w:pPr>
              <w:spacing w:line="360" w:lineRule="exact"/>
              <w:jc w:val="center"/>
              <w:rPr>
                <w:lang w:val="en-US"/>
              </w:rPr>
            </w:pPr>
            <w:r>
              <w:rPr>
                <w:rFonts w:hint="eastAsia"/>
                <w:lang w:val="en-US"/>
              </w:rPr>
              <w:t>10072</w:t>
            </w:r>
          </w:p>
        </w:tc>
        <w:tc>
          <w:tcPr>
            <w:tcW w:w="1512" w:type="dxa"/>
          </w:tcPr>
          <w:p w14:paraId="7C436424">
            <w:pPr>
              <w:spacing w:line="360" w:lineRule="exact"/>
              <w:jc w:val="center"/>
              <w:rPr>
                <w:lang w:val="en-US"/>
              </w:rPr>
            </w:pPr>
            <w:r>
              <w:rPr>
                <w:rFonts w:hint="eastAsia"/>
                <w:lang w:val="en-US"/>
              </w:rPr>
              <w:t>7.03</w:t>
            </w:r>
          </w:p>
        </w:tc>
        <w:tc>
          <w:tcPr>
            <w:tcW w:w="1512" w:type="dxa"/>
          </w:tcPr>
          <w:p w14:paraId="4065B430">
            <w:pPr>
              <w:spacing w:line="360" w:lineRule="exact"/>
              <w:jc w:val="center"/>
              <w:rPr>
                <w:lang w:val="en-US"/>
              </w:rPr>
            </w:pPr>
            <w:r>
              <w:rPr>
                <w:rFonts w:hint="eastAsia"/>
                <w:lang w:val="en-US"/>
              </w:rPr>
              <w:t>745</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10.00</w:t>
            </w:r>
          </w:p>
        </w:tc>
        <w:tc>
          <w:tcPr>
            <w:tcW w:w="1512" w:type="dxa"/>
            <w:shd w:val="clear" w:color="auto" w:fill="F2F2F2"/>
          </w:tcPr>
          <w:p w14:paraId="32006E65">
            <w:pPr>
              <w:spacing w:line="360" w:lineRule="exact"/>
              <w:jc w:val="center"/>
              <w:rPr>
                <w:lang w:val="en-US"/>
              </w:rPr>
            </w:pPr>
            <w:r>
              <w:rPr>
                <w:rFonts w:hint="eastAsia"/>
                <w:lang w:val="en-US"/>
              </w:rPr>
              <w:t>10001</w:t>
            </w:r>
          </w:p>
        </w:tc>
        <w:tc>
          <w:tcPr>
            <w:tcW w:w="1512" w:type="dxa"/>
            <w:shd w:val="clear" w:color="auto" w:fill="F2F2F2"/>
          </w:tcPr>
          <w:p w14:paraId="5597D8C1">
            <w:pPr>
              <w:spacing w:line="360" w:lineRule="exact"/>
              <w:jc w:val="center"/>
              <w:rPr>
                <w:lang w:val="en-US"/>
              </w:rPr>
            </w:pPr>
            <w:r>
              <w:rPr>
                <w:rFonts w:hint="eastAsia"/>
                <w:lang w:val="en-US"/>
              </w:rPr>
              <w:t>8.03</w:t>
            </w:r>
          </w:p>
        </w:tc>
        <w:tc>
          <w:tcPr>
            <w:tcW w:w="1512" w:type="dxa"/>
            <w:shd w:val="clear" w:color="auto" w:fill="F2F2F2"/>
          </w:tcPr>
          <w:p w14:paraId="3D634991">
            <w:pPr>
              <w:spacing w:line="360" w:lineRule="exact"/>
              <w:jc w:val="center"/>
              <w:rPr>
                <w:lang w:val="en-US"/>
              </w:rPr>
            </w:pPr>
            <w:r>
              <w:rPr>
                <w:rFonts w:hint="eastAsia"/>
                <w:lang w:val="en-US"/>
              </w:rPr>
              <w:t>740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9.93</w:t>
            </w:r>
          </w:p>
        </w:tc>
        <w:tc>
          <w:tcPr>
            <w:tcW w:w="1512" w:type="dxa"/>
          </w:tcPr>
          <w:p w14:paraId="797E0264">
            <w:pPr>
              <w:spacing w:line="360" w:lineRule="exact"/>
              <w:jc w:val="center"/>
              <w:rPr>
                <w:lang w:val="en-US"/>
              </w:rPr>
            </w:pPr>
            <w:r>
              <w:rPr>
                <w:rFonts w:hint="eastAsia"/>
                <w:lang w:val="en-US"/>
              </w:rPr>
              <w:t>9931</w:t>
            </w:r>
          </w:p>
        </w:tc>
        <w:tc>
          <w:tcPr>
            <w:tcW w:w="1512" w:type="dxa"/>
          </w:tcPr>
          <w:p w14:paraId="722EAD03">
            <w:pPr>
              <w:spacing w:line="360" w:lineRule="exact"/>
              <w:jc w:val="center"/>
              <w:rPr>
                <w:lang w:val="en-US"/>
              </w:rPr>
            </w:pPr>
            <w:r>
              <w:rPr>
                <w:rFonts w:hint="eastAsia"/>
                <w:lang w:val="en-US"/>
              </w:rPr>
              <w:t>9.02</w:t>
            </w:r>
          </w:p>
        </w:tc>
        <w:tc>
          <w:tcPr>
            <w:tcW w:w="1512" w:type="dxa"/>
          </w:tcPr>
          <w:p w14:paraId="03B04182">
            <w:pPr>
              <w:spacing w:line="360" w:lineRule="exact"/>
              <w:jc w:val="center"/>
              <w:rPr>
                <w:lang w:val="en-US"/>
              </w:rPr>
            </w:pPr>
            <w:r>
              <w:rPr>
                <w:rFonts w:hint="eastAsia"/>
                <w:lang w:val="en-US"/>
              </w:rPr>
              <w:t>735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9.86</w:t>
            </w:r>
          </w:p>
        </w:tc>
        <w:tc>
          <w:tcPr>
            <w:tcW w:w="1512" w:type="dxa"/>
            <w:shd w:val="clear" w:color="auto" w:fill="F2F2F2"/>
          </w:tcPr>
          <w:p w14:paraId="72AEDF47">
            <w:pPr>
              <w:spacing w:line="360" w:lineRule="exact"/>
              <w:jc w:val="center"/>
              <w:rPr>
                <w:lang w:val="en-US"/>
              </w:rPr>
            </w:pPr>
            <w:r>
              <w:rPr>
                <w:rFonts w:hint="eastAsia"/>
                <w:lang w:val="en-US"/>
              </w:rPr>
              <w:t>9862</w:t>
            </w:r>
          </w:p>
        </w:tc>
        <w:tc>
          <w:tcPr>
            <w:tcW w:w="1512" w:type="dxa"/>
            <w:shd w:val="clear" w:color="auto" w:fill="F2F2F2"/>
          </w:tcPr>
          <w:p w14:paraId="39B8983C">
            <w:pPr>
              <w:spacing w:line="360" w:lineRule="exact"/>
              <w:jc w:val="center"/>
              <w:rPr>
                <w:lang w:val="en-US"/>
              </w:rPr>
            </w:pPr>
            <w:r>
              <w:rPr>
                <w:rFonts w:hint="eastAsia"/>
                <w:lang w:val="en-US"/>
              </w:rPr>
              <w:t>10.01</w:t>
            </w:r>
          </w:p>
        </w:tc>
        <w:tc>
          <w:tcPr>
            <w:tcW w:w="1512" w:type="dxa"/>
            <w:shd w:val="clear" w:color="auto" w:fill="F2F2F2"/>
          </w:tcPr>
          <w:p w14:paraId="79B50FEF">
            <w:pPr>
              <w:spacing w:line="360" w:lineRule="exact"/>
              <w:jc w:val="center"/>
              <w:rPr>
                <w:lang w:val="en-US"/>
              </w:rPr>
            </w:pPr>
            <w:r>
              <w:rPr>
                <w:rFonts w:hint="eastAsia"/>
                <w:lang w:val="en-US"/>
              </w:rPr>
              <w:t>729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269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27万元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3253"/>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10.76</w:t>
            </w:r>
          </w:p>
        </w:tc>
        <w:tc>
          <w:tcPr>
            <w:tcW w:w="1534" w:type="dxa"/>
            <w:shd w:val="clear" w:color="auto" w:fill="FFFFFF" w:themeFill="background1"/>
          </w:tcPr>
          <w:p w14:paraId="5DE3FC75">
            <w:pPr>
              <w:spacing w:line="360" w:lineRule="exact"/>
              <w:jc w:val="center"/>
              <w:rPr>
                <w:bCs/>
                <w:lang w:val="en-US"/>
              </w:rPr>
            </w:pPr>
            <w:r>
              <w:rPr>
                <w:bCs/>
                <w:lang w:val="en-US"/>
              </w:rPr>
              <w:t>269.09</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3.25</w:t>
            </w:r>
          </w:p>
        </w:tc>
        <w:tc>
          <w:tcPr>
            <w:tcW w:w="1534" w:type="dxa"/>
            <w:shd w:val="clear" w:color="auto" w:fill="F1F1F1" w:themeFill="background1" w:themeFillShade="F2"/>
          </w:tcPr>
          <w:p w14:paraId="0E5C1FEC">
            <w:pPr>
              <w:spacing w:line="360" w:lineRule="exact"/>
              <w:jc w:val="center"/>
              <w:rPr>
                <w:bCs/>
                <w:lang w:val="en-US"/>
              </w:rPr>
            </w:pPr>
            <w:r>
              <w:rPr>
                <w:bCs/>
                <w:lang w:val="en-US"/>
              </w:rPr>
              <w:t>81.13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0.02</w:t>
            </w:r>
          </w:p>
        </w:tc>
        <w:tc>
          <w:tcPr>
            <w:tcW w:w="1534" w:type="dxa"/>
            <w:shd w:val="clear" w:color="auto" w:fill="FFFFFF" w:themeFill="background1"/>
          </w:tcPr>
          <w:p w14:paraId="0CE1D3F8">
            <w:pPr>
              <w:spacing w:line="360" w:lineRule="exact"/>
              <w:jc w:val="center"/>
              <w:rPr>
                <w:bCs/>
                <w:lang w:val="en-US"/>
              </w:rPr>
            </w:pPr>
            <w:r>
              <w:rPr>
                <w:bCs/>
                <w:lang w:val="en-US"/>
              </w:rPr>
              <w:t>0.60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8.91</w:t>
            </w:r>
          </w:p>
        </w:tc>
        <w:tc>
          <w:tcPr>
            <w:tcW w:w="1534" w:type="dxa"/>
            <w:shd w:val="clear" w:color="auto" w:fill="F1F1F1" w:themeFill="background1" w:themeFillShade="F2"/>
          </w:tcPr>
          <w:p w14:paraId="4AB9C86E">
            <w:pPr>
              <w:spacing w:line="360" w:lineRule="exact"/>
              <w:jc w:val="center"/>
              <w:rPr>
                <w:bCs/>
                <w:lang w:val="en-US"/>
              </w:rPr>
            </w:pPr>
            <w:r>
              <w:rPr>
                <w:bCs/>
                <w:lang w:val="en-US"/>
              </w:rPr>
              <w:t>222.83</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0.11</w:t>
            </w:r>
          </w:p>
        </w:tc>
        <w:tc>
          <w:tcPr>
            <w:tcW w:w="1534" w:type="dxa"/>
            <w:shd w:val="clear" w:color="auto" w:fill="FFFFFF" w:themeFill="background1"/>
          </w:tcPr>
          <w:p w14:paraId="04358DC1">
            <w:pPr>
              <w:spacing w:line="360" w:lineRule="exact"/>
              <w:jc w:val="center"/>
              <w:rPr>
                <w:bCs/>
                <w:lang w:val="en-US"/>
              </w:rPr>
            </w:pPr>
            <w:r>
              <w:rPr>
                <w:bCs/>
                <w:lang w:val="en-US"/>
              </w:rPr>
              <w:t>2.73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0.16</w:t>
            </w:r>
          </w:p>
        </w:tc>
        <w:tc>
          <w:tcPr>
            <w:tcW w:w="1534" w:type="dxa"/>
            <w:shd w:val="clear" w:color="auto" w:fill="F1F1F1" w:themeFill="background1" w:themeFillShade="F2"/>
          </w:tcPr>
          <w:p w14:paraId="71772538">
            <w:pPr>
              <w:spacing w:line="360" w:lineRule="exact"/>
              <w:jc w:val="center"/>
              <w:rPr>
                <w:bCs/>
                <w:lang w:val="en-US"/>
              </w:rPr>
            </w:pPr>
            <w:r>
              <w:rPr>
                <w:bCs/>
                <w:lang w:val="en-US"/>
              </w:rPr>
              <w:t>4.10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4541"/>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126</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13.52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80.1%</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12.2</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269.1</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16.9</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26.91</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222.83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4EF66159">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1043"/>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85F47FB"/>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685F4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047;&#33635;&#28828;\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20</Pages>
  <Words>4923</Words>
  <Characters>6436</Characters>
  <Lines>66</Lines>
  <Paragraphs>18</Paragraphs>
  <TotalTime>9</TotalTime>
  <ScaleCrop>false</ScaleCrop>
  <LinksUpToDate>false</LinksUpToDate>
  <CharactersWithSpaces>8805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2024-12-16T07:03:00Z</dcterms:created>
  <dc:creator>孤澈</dc:creator>
  <cp:lastModifiedBy>孤澈</cp:lastModifiedBy>
  <dcterms:modified xsi:type="dcterms:W3CDTF">2024-12-16T07:13:35Z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9135630482C54ABA8E3A37549EC422CA_11</vt:lpwstr>
  </property>
</Properties>
</file>