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C774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right="0" w:firstLine="0"/>
        <w:rPr>
          <w:rFonts w:ascii="Montserrat" w:hAnsi="Montserrat" w:eastAsia="Montserrat" w:cs="Montserrat"/>
          <w:b/>
          <w:bCs/>
          <w:i w:val="0"/>
          <w:iCs w:val="0"/>
          <w:caps w:val="0"/>
          <w:spacing w:val="0"/>
        </w:rPr>
      </w:pP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FFFFF"/>
        </w:rPr>
        <w:t>用水量远传计量及水质在线监测运行记录</w:t>
      </w:r>
    </w:p>
    <w:p w14:paraId="3E00B0A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一、基本信息</w:t>
      </w:r>
    </w:p>
    <w:p w14:paraId="701C76FA">
      <w:pPr>
        <w:keepNext w:val="0"/>
        <w:keepLines w:val="0"/>
        <w:widowControl/>
        <w:suppressLineNumbers w:val="0"/>
        <w:jc w:val="left"/>
      </w:pPr>
    </w:p>
    <w:p w14:paraId="1EFDDAF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监测地点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：[详细地址，如 XX 小区水泵房、XX 工厂生产车间进水口等]</w:t>
      </w:r>
    </w:p>
    <w:p w14:paraId="6DFA916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监测周期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：[开始时间]-[结束时间]，以 [具体时间间隔，如每天 / 每小时等] 为记录周期</w:t>
      </w:r>
    </w:p>
    <w:p w14:paraId="7AD8FB4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监测设备信息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 w14:paraId="6FFAF12D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远传水表品牌及型号：[品牌名称，型号]</w:t>
      </w:r>
    </w:p>
    <w:p w14:paraId="7C1E4A8F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水质在线监测设备品牌及型号：[品牌名称，型号]</w:t>
      </w:r>
    </w:p>
    <w:p w14:paraId="65DBCF1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二、用水量远传计量记录</w:t>
      </w:r>
    </w:p>
    <w:p w14:paraId="6F6A620B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1745"/>
        <w:gridCol w:w="3057"/>
        <w:gridCol w:w="2288"/>
      </w:tblGrid>
      <w:tr w14:paraId="20BF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2FA72C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9E1279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累计用水量（m³）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7BE7D9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本次周期用水量（m³）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B62FCD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29D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6DE4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[具体日期时间 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1C1D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76DDC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[X1 - X0]（若为首次记录，X0 设为 0）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53117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正常运行，无异常情况</w:t>
            </w:r>
          </w:p>
        </w:tc>
      </w:tr>
      <w:tr w14:paraId="03F4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DA37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[具体日期时间 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9EB0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E8300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[X2 - X1]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F0B02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水压略有波动，已记录并观察</w:t>
            </w:r>
          </w:p>
        </w:tc>
      </w:tr>
      <w:tr w14:paraId="6746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7911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[具体日期时间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80D3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B0FCB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[X3 - X2]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492B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设备运行稳定</w:t>
            </w:r>
          </w:p>
        </w:tc>
      </w:tr>
      <w:tr w14:paraId="4404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BD1B3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31E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468D6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623EB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</w:tr>
    </w:tbl>
    <w:p w14:paraId="633485D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三、水质在线监测记录</w:t>
      </w:r>
    </w:p>
    <w:p w14:paraId="3FF4A378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838"/>
        <w:gridCol w:w="1284"/>
        <w:gridCol w:w="1501"/>
        <w:gridCol w:w="1444"/>
        <w:gridCol w:w="1078"/>
        <w:gridCol w:w="1546"/>
      </w:tblGrid>
      <w:tr w14:paraId="03D2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E4D61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E1B1F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 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1E3D41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浊度（NTU）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16B81B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余氯（mg/L）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EDED4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溶解氧（mg/L）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CE2D49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其他指标（如有）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BD87A89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C71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08A7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[具体日期时间 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EF3C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[pH 值 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C7C8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[浊度 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922D7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[余氯 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FDD61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[溶解氧 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3EBF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[其他指标数值 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9AA5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各项指标均符合标准</w:t>
            </w:r>
          </w:p>
        </w:tc>
      </w:tr>
      <w:tr w14:paraId="7545A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B76C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[具体日期时间 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4F967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[pH 值 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7EE43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[浊度 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16DE3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低于标准值 [差值]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BDA3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[溶解氧 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FCC6C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[其他指标数值 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579D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检查发现加氯设备异常，已通知维修人员</w:t>
            </w:r>
          </w:p>
        </w:tc>
      </w:tr>
      <w:tr w14:paraId="7DD9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CE0C2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[具体日期时间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2D81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[pH 值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C93A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[浊度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499F3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[余氯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B83A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[溶解氧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891D1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[其他指标数值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48B4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维修后设备恢复正常，余氯指标恢复正常范围</w:t>
            </w:r>
          </w:p>
        </w:tc>
      </w:tr>
      <w:tr w14:paraId="61BF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DD337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B77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EC04E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5E56C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4BBD4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131B3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25FA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</w:tr>
    </w:tbl>
    <w:p w14:paraId="413B4D5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四、设备运行情况记录</w:t>
      </w:r>
    </w:p>
    <w:p w14:paraId="4B32AF0C">
      <w:pPr>
        <w:keepNext w:val="0"/>
        <w:keepLines w:val="0"/>
        <w:widowControl/>
        <w:suppressLineNumbers w:val="0"/>
        <w:jc w:val="left"/>
      </w:pPr>
    </w:p>
    <w:p w14:paraId="4C76348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远传水表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 w14:paraId="4F7B1201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运行状态：在监测周期内，远传水表运行基本稳定，未出现数据传输中断或异常跳动情况。[具体日期时间] 发现一次短暂通讯故障，经重启设备后恢复正常。</w:t>
      </w:r>
    </w:p>
    <w:p w14:paraId="3FB7A025">
      <w:pPr>
        <w:keepNext w:val="0"/>
        <w:keepLines w:val="0"/>
        <w:widowControl/>
        <w:numPr>
          <w:ilvl w:val="1"/>
          <w:numId w:val="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维护情况：[具体日期] 对远传水表进行了常规检查，包括电池电量检测（电量剩余 [X]%），外观检查无损坏，信号强度正常。</w:t>
      </w:r>
    </w:p>
    <w:p w14:paraId="24C7892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水质在线监测设备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：</w:t>
      </w:r>
    </w:p>
    <w:p w14:paraId="1FBEF17A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运行状态：多数时间设备运行良好，[具体日期时间] 因水样中杂质堵塞传感器，导致浊度数据异常，及时进行了清理和校准，数据恢复正常。</w:t>
      </w:r>
    </w:p>
    <w:p w14:paraId="1B8C093F">
      <w:pPr>
        <w:keepNext w:val="0"/>
        <w:keepLines w:val="0"/>
        <w:widowControl/>
        <w:numPr>
          <w:ilvl w:val="1"/>
          <w:numId w:val="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8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6"/>
          <w:szCs w:val="16"/>
          <w:bdr w:val="none" w:color="auto" w:sz="0" w:space="0"/>
          <w:shd w:val="clear" w:fill="FFFFFF"/>
        </w:rPr>
        <w:t>维护情况：每周对水质在线监测设备进行一次保养，清洗采样管路，检查传感器的灵敏度，更换部分消耗性部件（如滤芯等）。[具体日期] 对设备进行了全面校准，确保各项检测数据准确可靠。</w:t>
      </w:r>
    </w:p>
    <w:p w14:paraId="0ABA398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五、总结</w:t>
      </w:r>
    </w:p>
    <w:p w14:paraId="3CCECB4E">
      <w:pPr>
        <w:keepNext w:val="0"/>
        <w:keepLines w:val="0"/>
        <w:widowControl/>
        <w:suppressLineNumbers w:val="0"/>
        <w:jc w:val="left"/>
      </w:pPr>
    </w:p>
    <w:p w14:paraId="295CF31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在本次监测周期内，用水量远传计量及水质在线监测系统整体运行较为稳定，但也出现了一些如加氯设备异常、传感器堵塞等问题，均及时进行了处理和维护。后续将继续加强设备的巡检和维护工作，确保数据的准确性和设备的长期稳定运行，保障用水安全。</w:t>
      </w:r>
    </w:p>
    <w:p w14:paraId="4AAD3ED5">
      <w:pPr>
        <w:keepNext w:val="0"/>
        <w:keepLines w:val="0"/>
        <w:widowControl/>
        <w:suppressLineNumbers w:val="0"/>
        <w:jc w:val="left"/>
      </w:pPr>
    </w:p>
    <w:p w14:paraId="4D5BED4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记录人：[记录人员姓名]</w:t>
      </w:r>
    </w:p>
    <w:p w14:paraId="32F5727B">
      <w:pPr>
        <w:keepNext w:val="0"/>
        <w:keepLines w:val="0"/>
        <w:widowControl/>
        <w:suppressLineNumbers w:val="0"/>
        <w:jc w:val="left"/>
      </w:pPr>
    </w:p>
    <w:p w14:paraId="64421C8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16"/>
          <w:szCs w:val="16"/>
          <w:shd w:val="clear" w:fill="FFFFFF"/>
          <w:lang w:val="en-US" w:eastAsia="zh-CN" w:bidi="ar"/>
        </w:rPr>
        <w:t>审核人：[审核人员姓名]</w:t>
      </w:r>
    </w:p>
    <w:p w14:paraId="21F0F0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B67DB"/>
    <w:multiLevelType w:val="multilevel"/>
    <w:tmpl w:val="0AFB67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73F537DC"/>
    <w:multiLevelType w:val="multilevel"/>
    <w:tmpl w:val="73F537D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51D5"/>
    <w:rsid w:val="5C0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2025-03-03T12:33:00Z</dcterms:created>
  <dc:creator>Gambler</dc:creator>
  <cp:lastModifiedBy>Gambler</cp:lastModifiedBy>
  <dcterms:modified xsi:type="dcterms:W3CDTF">2025-03-03T12:33:48Z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F208A0B2264F4E228B01967BE356B39C_11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