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829D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rFonts w:ascii="Montserrat" w:hAnsi="Montserrat" w:eastAsia="Montserrat" w:cs="Montserrat"/>
          <w:b/>
          <w:bCs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color w:val="1F2329"/>
          <w:spacing w:val="0"/>
          <w:shd w:val="clear" w:fill="FFFFFF"/>
        </w:rPr>
        <w:t>项目运行使用中的结构维护管理记录</w:t>
      </w:r>
    </w:p>
    <w:p w14:paraId="3169CA0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一、项目基本信息</w:t>
      </w:r>
    </w:p>
    <w:p w14:paraId="440C76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</w:p>
    <w:p w14:paraId="6809FD2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：[项目完整名称]</w:t>
      </w:r>
    </w:p>
    <w:p w14:paraId="322F9BA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项目地点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：[详细地址]</w:t>
      </w:r>
    </w:p>
    <w:p w14:paraId="0565F9E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结构类型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：[如框架结构、砖混结构等]</w:t>
      </w:r>
    </w:p>
    <w:p w14:paraId="6D593AD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0"/>
        <w:ind w:left="720" w:right="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投入使用时间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bdr w:val="none" w:color="auto" w:sz="0" w:space="0"/>
          <w:shd w:val="clear" w:fill="FFFFFF"/>
        </w:rPr>
        <w:t>：[具体日期]</w:t>
      </w:r>
    </w:p>
    <w:p w14:paraId="6082B366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二、维护管理记录表格</w:t>
      </w:r>
    </w:p>
    <w:p w14:paraId="3E312A77">
      <w:pPr>
        <w:keepNext w:val="0"/>
        <w:keepLines w:val="0"/>
        <w:widowControl/>
        <w:suppressLineNumbers w:val="0"/>
        <w:spacing w:before="120" w:beforeAutospacing="0" w:after="0" w:afterAutospacing="0"/>
        <w:ind w:left="0" w:right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809"/>
        <w:gridCol w:w="625"/>
        <w:gridCol w:w="1148"/>
        <w:gridCol w:w="883"/>
        <w:gridCol w:w="735"/>
        <w:gridCol w:w="953"/>
        <w:gridCol w:w="950"/>
        <w:gridCol w:w="1159"/>
        <w:gridCol w:w="650"/>
      </w:tblGrid>
      <w:tr w14:paraId="5865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2C44CF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维护日期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3A6AC8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维护时间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C696DB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维护部位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4AE704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维护内容描述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1F3BDB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维护人员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247E8A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维护时长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38EF5C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使用工具及材料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CA1995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维护效果评估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3F15BF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成本花费（元）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C82196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F93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242FD3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[具体年月日 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7357FB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[上午 / 下午 / 晚上 X 点 - X 点]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2A540E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建筑外立面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24CDDD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检查发现部分墙面瓷砖有松动迹象，对松动瓷砖进行拆除并重新粘贴，共处理 [X] 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90F944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张三、李四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8DBD73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[X] 小时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E667D0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瓷砖粘贴剂、瓷砖铲刀、新瓷砖 [规格及数量]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61F41A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粘贴牢固，墙面平整，无明显色差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305AE1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[材料费用 + 人工费用的总和]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B28FEF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6D2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6A47BD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[具体年月日 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832307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[上午 / 下午 / 晚上 X 点 - X 点]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92BA28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屋顶结构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B98CFE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雨后发现屋顶有一处渗漏，对防水层进行局部修补，铲除破损防水层，重新铺设防水卷材并密封处理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1FECB3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王五、赵六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99BCFC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[X] 小时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BCD683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防水卷材、喷枪、密封胶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4B2040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修补后经过后续降雨观察，未再出现渗漏现象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1DFA85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[材料费用 + 人工费用的总和]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62E1E2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注意后续持续关注</w:t>
            </w:r>
          </w:p>
        </w:tc>
      </w:tr>
      <w:tr w14:paraId="7964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DAA365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[具体年月日 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3C00AF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[上午 / 下午 / 晚上 X 点 - X 点]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C1F428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楼梯结构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0078CB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楼梯扶手部分螺丝松动，对所有楼梯扶手螺丝进行紧固，并检查扶手焊接部位有无开焊情况，发现 [X] 处开焊进行补焊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4A5D99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孙七、周八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74BD6B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[X] 小时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EC44B5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扳手、电焊机、焊条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ADF162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扶手牢固，无晃动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56C5D5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[材料费用 + 人工费用的总和]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892AC9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1FC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127356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[具体年月日 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235EA9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[上午 / 下午 / 晚上 X 点 - X 点]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58F7F5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基础结构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3CADCF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定期对基础周边进行沉降观测，记录数据，与上次观测数据对比，无明显沉降变化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FE3BD9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观测小组（刘九等）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D70AE0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[X] 小时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6C075E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水准仪、塔尺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AD8934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基础稳定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6C1483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[观测设备损耗 + 人工费用的总和]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AA322E">
            <w:pPr>
              <w:keepNext w:val="0"/>
              <w:keepLines w:val="0"/>
              <w:widowControl/>
              <w:suppressLineNumbers w:val="0"/>
              <w:bidi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按季度观测频率执行</w:t>
            </w:r>
          </w:p>
        </w:tc>
      </w:tr>
    </w:tbl>
    <w:p w14:paraId="5BFE5AC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三、特殊情况说明</w:t>
      </w:r>
    </w:p>
    <w:p w14:paraId="71E88C3B">
      <w:pPr>
        <w:keepNext w:val="0"/>
        <w:keepLines w:val="0"/>
        <w:widowControl/>
        <w:suppressLineNumbers w:val="0"/>
        <w:spacing w:before="120" w:beforeAutospacing="0" w:after="0" w:afterAutospacing="0"/>
        <w:ind w:left="0" w:right="0"/>
        <w:jc w:val="left"/>
      </w:pPr>
    </w:p>
    <w:p w14:paraId="2A65ED05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2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27"/>
          <w:szCs w:val="27"/>
          <w:shd w:val="clear" w:fill="FFFFFF"/>
          <w:lang w:val="en-US" w:eastAsia="zh-CN" w:bidi="ar"/>
        </w:rPr>
        <w:t>在 [具体日期]，因突发暴雨导致建筑周边排水不畅，短时间积水较深，对基础结构造成一定浸泡风险。立即启动应急预案，组织人员进行排水抢险，同时增加对基础结构的观测频次，后续连续观测 [X] 次，未发现基础结构异常变化。此次抢险及增加观测产生额外成本 [X] 元，主要用于临时排水设备租赁及人工加班费用。</w:t>
      </w:r>
    </w:p>
    <w:p w14:paraId="02107A8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120" w:beforeAutospacing="0" w:after="40" w:afterAutospacing="0"/>
        <w:ind w:left="0" w:right="0"/>
        <w:rPr>
          <w:b/>
          <w:bCs/>
        </w:rPr>
      </w:pPr>
      <w:r>
        <w:rPr>
          <w:b/>
          <w:bCs/>
          <w:i w:val="0"/>
          <w:iCs w:val="0"/>
          <w:caps w:val="0"/>
          <w:color w:val="1F2329"/>
          <w:spacing w:val="0"/>
          <w:shd w:val="clear" w:fill="FFFFFF"/>
        </w:rPr>
        <w:t>四、总结</w:t>
      </w:r>
    </w:p>
    <w:p w14:paraId="67E6446A">
      <w:pPr>
        <w:keepNext w:val="0"/>
        <w:keepLines w:val="0"/>
        <w:widowControl/>
        <w:suppressLineNumbers w:val="0"/>
        <w:spacing w:before="120" w:beforeAutospacing="0" w:after="0" w:afterAutospacing="0"/>
        <w:ind w:left="0" w:right="0"/>
        <w:jc w:val="left"/>
      </w:pPr>
    </w:p>
    <w:p w14:paraId="331608F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2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27"/>
          <w:szCs w:val="27"/>
          <w:shd w:val="clear" w:fill="FFFFFF"/>
          <w:lang w:val="en-US" w:eastAsia="zh-CN" w:bidi="ar"/>
        </w:rPr>
        <w:t>在项目运行使用期间，通过定期与不定期的结构维护管理工作，及时处理了结构出现的各类问题，确保了项目结构的安全稳定运行。同时，对每次维护成本进行有效记录与分析，为后续项目预算及成本控制提供有力依据。后续将继续严格按照维护计划执行，并根据实际情况优化维护方案，保障项目的正常使用。</w:t>
      </w:r>
    </w:p>
    <w:p w14:paraId="41F8A8CD">
      <w:pPr>
        <w:keepNext w:val="0"/>
        <w:keepLines w:val="0"/>
        <w:widowControl/>
        <w:suppressLineNumbers w:val="0"/>
        <w:spacing w:before="120" w:beforeAutospacing="0" w:after="0" w:afterAutospacing="0"/>
        <w:ind w:left="0" w:right="0"/>
        <w:jc w:val="left"/>
      </w:pPr>
    </w:p>
    <w:p w14:paraId="7303757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12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27"/>
          <w:szCs w:val="27"/>
          <w:shd w:val="clear" w:fill="FFFFFF"/>
          <w:lang w:val="en-US" w:eastAsia="zh-CN" w:bidi="ar"/>
        </w:rPr>
        <w:t>你觉得新加入成本花费这一列后，整个记录表格的呈现效果如何？如果在成本分类细化等方面有想法，欢迎提出。</w:t>
      </w:r>
    </w:p>
    <w:p w14:paraId="3EE6FD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14"/>
          <w:szCs w:val="14"/>
          <w:shd w:val="clear" w:fill="FFFFFF"/>
          <w:lang w:val="en-US" w:eastAsia="zh-CN" w:bidi="ar"/>
        </w:rPr>
        <w:t>分享</w:t>
      </w:r>
    </w:p>
    <w:p w14:paraId="7BD509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2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如何快速、准确地统计维护管理记录表格中的成本花费总和？</w:t>
      </w:r>
    </w:p>
    <w:p w14:paraId="54455E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2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如何在维护管理记录表格中设置成本花费的预警机制？</w:t>
      </w:r>
    </w:p>
    <w:p w14:paraId="7FBBB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2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除了成本花费，维护管理记录表格还可以加入哪些信息？</w:t>
      </w:r>
    </w:p>
    <w:p w14:paraId="0F69896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</w:rPr>
      </w:pPr>
    </w:p>
    <w:p w14:paraId="76B0A9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F0FC7"/>
    <w:multiLevelType w:val="multilevel"/>
    <w:tmpl w:val="116F0FC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F4B17"/>
    <w:rsid w:val="5A1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2025-03-04T04:44:00Z</dcterms:created>
  <dc:creator>Gambler</dc:creator>
  <cp:lastModifiedBy>Gambler</cp:lastModifiedBy>
  <dcterms:modified xsi:type="dcterms:W3CDTF">2025-03-04T04:44:46Z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B2A1FB894E3A4A8FAF9D371D09400157_11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