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F8336">
      <w:pPr>
        <w:pStyle w:val="2"/>
      </w:pPr>
      <w:bookmarkStart w:id="0" w:name="_GoBack"/>
      <w:bookmarkEnd w:id="0"/>
      <w:r>
        <w:t>节能型电气设备产品说明书</w:t>
      </w:r>
    </w:p>
    <w:p w14:paraId="760E9F6A">
      <w:pPr>
        <w:pStyle w:val="3"/>
      </w:pPr>
      <w:r>
        <w:t>产品概述</w:t>
      </w:r>
    </w:p>
    <w:p w14:paraId="048DC01C">
      <w:pPr>
        <w:pStyle w:val="16"/>
      </w:pPr>
      <w:r>
        <w:t>本节能型电气设备系列，专为满足现代建筑节能需求而设计，涵盖照明产品、三相配电变压器、水泵、风机等，旨在为各类建筑提供高效、节能的电气解决方案，助力实现建筑能耗的显著降低。</w:t>
      </w:r>
    </w:p>
    <w:p w14:paraId="65EF43CD">
      <w:pPr>
        <w:pStyle w:val="3"/>
      </w:pPr>
      <w:r>
        <w:t>节能特性说明</w:t>
      </w:r>
    </w:p>
    <w:p w14:paraId="1EE0F2B3">
      <w:pPr>
        <w:pStyle w:val="16"/>
        <w:numPr>
          <w:ilvl w:val="0"/>
          <w:numId w:val="1"/>
        </w:numPr>
      </w:pPr>
      <w:r>
        <w:rPr>
          <w:b/>
          <w:bCs/>
        </w:rPr>
        <w:t>照明产品</w:t>
      </w:r>
    </w:p>
    <w:p w14:paraId="17C95B9D">
      <w:pPr>
        <w:pStyle w:val="16"/>
        <w:numPr>
          <w:ilvl w:val="1"/>
          <w:numId w:val="2"/>
        </w:numPr>
      </w:pPr>
      <w:r>
        <w:rPr>
          <w:b/>
          <w:bCs/>
        </w:rPr>
        <w:t>功率密度达标</w:t>
      </w:r>
      <w:r>
        <w:t>：主要功能房间所使用的照明产品，其功率密度值严格符合现行国家标准《建筑照明设计标准》GB 50034 规定的目标值。经专业检测，在满足同等照明需求的前提下，相较于传统照明产品，功率密度大幅降低，可轻松获得节能评价中的 5 分。</w:t>
      </w:r>
    </w:p>
    <w:p w14:paraId="3A147244">
      <w:pPr>
        <w:pStyle w:val="16"/>
        <w:numPr>
          <w:ilvl w:val="1"/>
          <w:numId w:val="2"/>
        </w:numPr>
      </w:pPr>
      <w:r>
        <w:rPr>
          <w:b/>
          <w:bCs/>
        </w:rPr>
        <w:t>智能调光功能</w:t>
      </w:r>
      <w:r>
        <w:t>：位于采光区域的照明灯具配备先进的光线感应装置，能够实时感知天然光照度的变化，并自动调节人工照明亮度。当天然光照度充足时，照明灯具自动降低亮度，反之则自动提高亮度，确保室内始终保持适宜的光照环境，此功能可获得节能评价中的 2 分。</w:t>
      </w:r>
    </w:p>
    <w:p w14:paraId="707DAB63">
      <w:pPr>
        <w:pStyle w:val="16"/>
        <w:numPr>
          <w:ilvl w:val="0"/>
          <w:numId w:val="3"/>
        </w:numPr>
      </w:pPr>
      <w:r>
        <w:rPr>
          <w:b/>
          <w:bCs/>
        </w:rPr>
        <w:t>三相配电变压器</w:t>
      </w:r>
    </w:p>
    <w:p w14:paraId="390BD08B">
      <w:pPr>
        <w:pStyle w:val="16"/>
        <w:numPr>
          <w:ilvl w:val="1"/>
          <w:numId w:val="2"/>
        </w:numPr>
      </w:pPr>
      <w:r>
        <w:rPr>
          <w:b/>
          <w:bCs/>
        </w:rPr>
        <w:t>高效节能设计</w:t>
      </w:r>
      <w:r>
        <w:t>：本三相配电变压器采用优质的铁芯材料和先进的制造工艺，有效降低了变压器的空载损耗和负载损耗。经权威检测机构检测，其各项性能指标均满足国家现行有关标准的节能评价值要求，在节能评价中可获得 3 分。</w:t>
      </w:r>
    </w:p>
    <w:p w14:paraId="69B09685">
      <w:pPr>
        <w:pStyle w:val="16"/>
        <w:numPr>
          <w:ilvl w:val="0"/>
          <w:numId w:val="4"/>
        </w:numPr>
      </w:pPr>
      <w:r>
        <w:rPr>
          <w:b/>
          <w:bCs/>
        </w:rPr>
        <w:t>水泵与风机</w:t>
      </w:r>
    </w:p>
    <w:p w14:paraId="30188735">
      <w:pPr>
        <w:pStyle w:val="16"/>
        <w:numPr>
          <w:ilvl w:val="1"/>
          <w:numId w:val="2"/>
        </w:numPr>
      </w:pPr>
      <w:r>
        <w:rPr>
          <w:b/>
          <w:bCs/>
        </w:rPr>
        <w:t>节能评价值达标</w:t>
      </w:r>
      <w:r>
        <w:t>：水泵和风机作为建筑能耗的重要设备，在设计和制造过程中充分考虑节能因素。通过优化叶轮设计、选用高效电机等措施，使水泵和风机的能效比大幅提高。经检测，其性能完全符合国家现行有关标准的节能评价值要求，同样可在节能评价中获得 3 分。</w:t>
      </w:r>
    </w:p>
    <w:p w14:paraId="7A603E63">
      <w:pPr>
        <w:pStyle w:val="3"/>
      </w:pPr>
      <w:r>
        <w:t>检测报告摘要</w:t>
      </w:r>
    </w:p>
    <w:p w14:paraId="12712E91">
      <w:pPr>
        <w:pStyle w:val="16"/>
        <w:numPr>
          <w:ilvl w:val="0"/>
          <w:numId w:val="5"/>
        </w:numPr>
      </w:pPr>
      <w:r>
        <w:rPr>
          <w:b/>
          <w:bCs/>
        </w:rPr>
        <w:t>检测依据</w:t>
      </w:r>
      <w:r>
        <w:t>：依据国家现行相关标准，包括《建筑照明设计标准》GB 50034 以及其他针对各类电气设备的节能评价标准。</w:t>
      </w:r>
    </w:p>
    <w:p w14:paraId="60DE145A">
      <w:pPr>
        <w:pStyle w:val="16"/>
        <w:numPr>
          <w:ilvl w:val="0"/>
          <w:numId w:val="5"/>
        </w:numPr>
      </w:pPr>
      <w:r>
        <w:rPr>
          <w:b/>
          <w:bCs/>
        </w:rPr>
        <w:t>检测结果</w:t>
      </w:r>
    </w:p>
    <w:p w14:paraId="04542654">
      <w:pPr>
        <w:pStyle w:val="16"/>
        <w:numPr>
          <w:ilvl w:val="1"/>
          <w:numId w:val="2"/>
        </w:numPr>
      </w:pPr>
      <w:r>
        <w:rPr>
          <w:b/>
          <w:bCs/>
        </w:rPr>
        <w:t>照明产品</w:t>
      </w:r>
      <w:r>
        <w:t>：功率密度值检测结果满足目标值要求；采光区域照明自动调节功能测试正常，调节响应迅速且准确。</w:t>
      </w:r>
    </w:p>
    <w:p w14:paraId="710B3065">
      <w:pPr>
        <w:pStyle w:val="16"/>
        <w:numPr>
          <w:ilvl w:val="1"/>
          <w:numId w:val="2"/>
        </w:numPr>
      </w:pPr>
      <w:r>
        <w:rPr>
          <w:b/>
          <w:bCs/>
        </w:rPr>
        <w:t>三相配电变压器</w:t>
      </w:r>
      <w:r>
        <w:t>：空载损耗和负载损耗检测值均低于节能评价值标准，能效等级达到高效节能水平。</w:t>
      </w:r>
    </w:p>
    <w:p w14:paraId="3D009DF3">
      <w:pPr>
        <w:pStyle w:val="16"/>
        <w:numPr>
          <w:ilvl w:val="1"/>
          <w:numId w:val="2"/>
        </w:numPr>
      </w:pPr>
      <w:r>
        <w:rPr>
          <w:b/>
          <w:bCs/>
        </w:rPr>
        <w:t>水泵与风机</w:t>
      </w:r>
      <w:r>
        <w:t>：能效比检测结果符合国家节能评价值要求，运行稳定，节能效果显著。</w:t>
      </w:r>
    </w:p>
    <w:p w14:paraId="339153CA">
      <w:pPr>
        <w:pStyle w:val="16"/>
        <w:numPr>
          <w:ilvl w:val="0"/>
          <w:numId w:val="6"/>
        </w:numPr>
      </w:pPr>
      <w:r>
        <w:rPr>
          <w:b/>
          <w:bCs/>
        </w:rPr>
        <w:t>检测结论</w:t>
      </w:r>
      <w:r>
        <w:t>：经检测，本节能型电气设备系列各项性能指标均符合国家节能标准要求，具备显著的节能优势，可有效助力建筑实现节能目标。</w:t>
      </w:r>
    </w:p>
    <w:p w14:paraId="3B90259D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1B45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823</Words>
  <Characters>833</Characters>
  <TotalTime>0</TotalTime>
  <ScaleCrop>false</ScaleCrop>
  <LinksUpToDate>false</LinksUpToDate>
  <CharactersWithSpaces>845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2025-03-11T07:10:00Z</dcterms:created>
  <dc:creator>Un-named</dc:creator>
  <cp:lastModifiedBy>Gambler</cp:lastModifiedBy>
  <dcterms:modified xsi:type="dcterms:W3CDTF">2025-03-11T07:11:21Z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97AA492B5815436AB81677725A261051_13</vt:lpwstr>
  </property>
</Properties>
</file>