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青禾清食—绿色低碳主题下的高校食堂重构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围护结构提高15%或负荷降低7%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28%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总得分：Q=（Q0+Q1+Q2+Q3+Q4+Q5+QA）/10=92.5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