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</w:p>
    <w:p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6136B" w:rsidRDefault="00D6136B">
            <w:pPr>
              <w:pStyle w:val="a9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工程名称"/>
            <w:r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rPr>
                <w:rFonts w:ascii="宋体" w:hAnsi="宋体" w:hint="eastAsia"/>
                <w:szCs w:val="21"/>
              </w:rPr>
              <w:t>攀枝花</w:t>
            </w:r>
            <w:bookmarkEnd w:id="2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5"/>
              </w:smartTagPr>
              <w:r>
                <w:rPr>
                  <w:rFonts w:ascii="宋体" w:hAnsi="宋体"/>
                  <w:szCs w:val="21"/>
                </w:rPr>
                <w:t>2024年12月28日</w:t>
              </w:r>
            </w:smartTag>
            <w:bookmarkEnd w:id="6"/>
          </w:p>
        </w:tc>
      </w:tr>
    </w:tbl>
    <w:p w:rsidR="00D6136B" w:rsidRDefault="00D6136B">
      <w:pPr>
        <w:rPr>
          <w:rFonts w:ascii="宋体" w:hAnsi="宋体"/>
          <w:lang w:val="en-US"/>
        </w:rPr>
      </w:pPr>
    </w:p>
    <w:p w:rsidR="00D6136B" w:rsidRDefault="00D6136B">
      <w:pPr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36B" w:rsidRDefault="00D6136B">
      <w:pPr>
        <w:rPr>
          <w:rFonts w:ascii="宋体" w:hAnsi="宋体"/>
          <w:lang w:val="en-US"/>
        </w:rPr>
      </w:pPr>
    </w:p>
    <w:p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ascii="宋体" w:hAnsi="宋体" w:hint="eastAsia"/>
              </w:rPr>
              <w:t>住区热环境TERA2024</w:t>
            </w:r>
            <w:bookmarkEnd w:id="8"/>
          </w:p>
        </w:tc>
      </w:tr>
      <w:tr w:rsidR="00D6136B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ascii="宋体" w:hAnsi="宋体"/>
                <w:szCs w:val="18"/>
              </w:rPr>
              <w:t>20240430(SP1)</w:t>
            </w:r>
            <w:bookmarkEnd w:id="9"/>
          </w:p>
        </w:tc>
      </w:tr>
      <w:tr w:rsidR="00D6136B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 w:rsidR="00DD3A7D">
              <w:rPr>
                <w:rFonts w:ascii="宋体" w:hAnsi="宋体" w:hint="eastAsia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:rsidR="00D6136B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t>T18148021263</w:t>
            </w:r>
            <w:bookmarkEnd w:id="10"/>
          </w:p>
        </w:tc>
      </w:tr>
    </w:tbl>
    <w:p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1" w:name="目录"/>
    <w:bookmarkEnd w:id="11"/>
    <w:p w:rsidR="00B9660C" w:rsidRDefault="00961512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314259" w:history="1">
        <w:r w:rsidR="00B9660C" w:rsidRPr="00482B60">
          <w:rPr>
            <w:rStyle w:val="a4"/>
            <w:noProof/>
          </w:rPr>
          <w:t>1</w:t>
        </w:r>
        <w:r w:rsidR="00B9660C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9660C" w:rsidRPr="00482B60">
          <w:rPr>
            <w:rStyle w:val="a4"/>
            <w:noProof/>
          </w:rPr>
          <w:t>住区概况</w:t>
        </w:r>
        <w:r w:rsidR="00B9660C">
          <w:rPr>
            <w:noProof/>
            <w:webHidden/>
          </w:rPr>
          <w:tab/>
        </w:r>
        <w:r w:rsidR="00B9660C">
          <w:rPr>
            <w:noProof/>
            <w:webHidden/>
          </w:rPr>
          <w:fldChar w:fldCharType="begin"/>
        </w:r>
        <w:r w:rsidR="00B9660C">
          <w:rPr>
            <w:noProof/>
            <w:webHidden/>
          </w:rPr>
          <w:instrText xml:space="preserve"> PAGEREF _Toc186314259 \h </w:instrText>
        </w:r>
        <w:r w:rsidR="00B9660C">
          <w:rPr>
            <w:noProof/>
            <w:webHidden/>
          </w:rPr>
        </w:r>
        <w:r w:rsidR="00B9660C">
          <w:rPr>
            <w:noProof/>
            <w:webHidden/>
          </w:rPr>
          <w:fldChar w:fldCharType="separate"/>
        </w:r>
        <w:r w:rsidR="00B9660C">
          <w:rPr>
            <w:noProof/>
            <w:webHidden/>
          </w:rPr>
          <w:t>3</w:t>
        </w:r>
        <w:r w:rsidR="00B9660C">
          <w:rPr>
            <w:noProof/>
            <w:webHidden/>
          </w:rPr>
          <w:fldChar w:fldCharType="end"/>
        </w:r>
      </w:hyperlink>
    </w:p>
    <w:p w:rsidR="00B9660C" w:rsidRDefault="00B9660C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6314260" w:history="1">
        <w:r w:rsidRPr="00482B60">
          <w:rPr>
            <w:rStyle w:val="a4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82B60">
          <w:rPr>
            <w:rStyle w:val="a4"/>
            <w:noProof/>
          </w:rPr>
          <w:t>标准依据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_Toc186314260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9660C" w:rsidRDefault="00B9660C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6314261" w:history="1">
        <w:r w:rsidRPr="00482B60">
          <w:rPr>
            <w:rStyle w:val="a4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82B60">
          <w:rPr>
            <w:rStyle w:val="a4"/>
            <w:noProof/>
          </w:rPr>
          <w:t>指标详情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_Toc186314261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9660C" w:rsidRDefault="00B9660C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6314262" w:history="1">
        <w:r w:rsidRPr="00482B60">
          <w:rPr>
            <w:rStyle w:val="a4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2B60">
          <w:rPr>
            <w:rStyle w:val="a4"/>
            <w:noProof/>
          </w:rPr>
          <w:t>规范要求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_Toc186314262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9660C" w:rsidRDefault="00B9660C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6314263" w:history="1">
        <w:r w:rsidRPr="00482B60">
          <w:rPr>
            <w:rStyle w:val="a4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2B60">
          <w:rPr>
            <w:rStyle w:val="a4"/>
            <w:noProof/>
          </w:rPr>
          <w:t>计算方法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_Toc186314263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9660C" w:rsidRDefault="00B9660C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6314264" w:history="1">
        <w:r w:rsidRPr="00482B60">
          <w:rPr>
            <w:rStyle w:val="a4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82B60">
          <w:rPr>
            <w:rStyle w:val="a4"/>
            <w:noProof/>
          </w:rPr>
          <w:t>指标概览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_Toc186314264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9660C" w:rsidRDefault="00B9660C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6314265" w:history="1">
        <w:r w:rsidRPr="00482B60">
          <w:rPr>
            <w:rStyle w:val="a4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2B60">
          <w:rPr>
            <w:rStyle w:val="a4"/>
            <w:noProof/>
          </w:rPr>
          <w:t>建筑列表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_Toc186314265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9660C" w:rsidRDefault="00B9660C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6314266" w:history="1">
        <w:r w:rsidRPr="00482B60">
          <w:rPr>
            <w:rStyle w:val="a4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2B60">
          <w:rPr>
            <w:rStyle w:val="a4"/>
            <w:noProof/>
          </w:rPr>
          <w:t>各类面积指标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_Toc186314266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9660C" w:rsidRDefault="00B9660C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6314267" w:history="1">
        <w:r w:rsidRPr="00482B60">
          <w:rPr>
            <w:rStyle w:val="a4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82B60">
          <w:rPr>
            <w:rStyle w:val="a4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_Toc186314267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9660C" w:rsidRDefault="00B9660C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6314268" w:history="1">
        <w:r w:rsidRPr="00482B60">
          <w:rPr>
            <w:rStyle w:val="a4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2B60">
          <w:rPr>
            <w:rStyle w:val="a4"/>
            <w:noProof/>
          </w:rPr>
          <w:t>活动场地遮阴率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_Toc186314268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9660C" w:rsidRDefault="00B9660C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6314269" w:history="1">
        <w:r w:rsidRPr="00482B60">
          <w:rPr>
            <w:rStyle w:val="a4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2B60">
          <w:rPr>
            <w:rStyle w:val="a4"/>
            <w:noProof/>
          </w:rPr>
          <w:t>车道热环境指标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_Toc186314269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B9660C" w:rsidRDefault="00B9660C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186314270" w:history="1">
        <w:r w:rsidRPr="00482B60">
          <w:rPr>
            <w:rStyle w:val="a4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82B60">
          <w:rPr>
            <w:rStyle w:val="a4"/>
            <w:noProof/>
          </w:rPr>
          <w:t>屋顶热环境指标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_Toc186314270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B9660C" w:rsidRDefault="00B9660C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186314271" w:history="1">
        <w:r w:rsidRPr="00482B60">
          <w:rPr>
            <w:rStyle w:val="a4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82B60">
          <w:rPr>
            <w:rStyle w:val="a4"/>
            <w:noProof/>
          </w:rPr>
          <w:t>评价结论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_Toc186314271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D6136B" w:rsidRDefault="00D6136B">
      <w:pPr>
        <w:pStyle w:val="1"/>
      </w:pPr>
      <w:bookmarkStart w:id="12" w:name="_Toc401318136"/>
      <w:bookmarkStart w:id="13" w:name="_Toc186314259"/>
      <w:r>
        <w:rPr>
          <w:rFonts w:hint="eastAsia"/>
        </w:rPr>
        <w:lastRenderedPageBreak/>
        <w:t>住区概况</w:t>
      </w:r>
      <w:bookmarkEnd w:id="12"/>
      <w:bookmarkEnd w:id="13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1"/>
            <w:r>
              <w:rPr>
                <w:rFonts w:ascii="宋体" w:hAnsi="宋体" w:hint="eastAsia"/>
              </w:rPr>
              <w:t>新建项目</w:t>
            </w:r>
            <w:bookmarkEnd w:id="14"/>
          </w:p>
        </w:tc>
      </w:tr>
      <w:tr w:rsidR="00D6136B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rPr>
                <w:rFonts w:ascii="宋体" w:hAnsi="宋体" w:hint="eastAsia"/>
                <w:lang w:val="en-US"/>
              </w:rPr>
              <w:t>攀枝花</w:t>
            </w:r>
            <w:bookmarkEnd w:id="15"/>
          </w:p>
        </w:tc>
      </w:tr>
      <w:tr w:rsidR="006B02AD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类型"/>
            <w:r>
              <w:t>公共建筑</w:t>
            </w:r>
            <w:bookmarkEnd w:id="16"/>
          </w:p>
        </w:tc>
      </w:tr>
      <w:tr w:rsidR="00D6136B" w:rsidTr="00ED046A">
        <w:tc>
          <w:tcPr>
            <w:tcW w:w="2841" w:type="dxa"/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>
              <w:rPr>
                <w:rFonts w:ascii="宋体" w:hAnsi="宋体"/>
                <w:lang w:val="en-US"/>
              </w:rPr>
              <w:t>26.57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>
              <w:rPr>
                <w:rFonts w:ascii="宋体" w:hAnsi="宋体"/>
                <w:lang w:val="en-US"/>
              </w:rPr>
              <w:t>101.72</w:t>
            </w:r>
            <w:bookmarkEnd w:id="18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:rsidR="00ED046A" w:rsidRDefault="00ED046A" w:rsidP="00ED046A">
      <w:pPr>
        <w:pStyle w:val="a0"/>
        <w:ind w:firstLine="420"/>
        <w:rPr>
          <w:lang w:val="en-US"/>
        </w:rPr>
      </w:pPr>
    </w:p>
    <w:p w:rsidR="00ED046A" w:rsidRDefault="00ED046A" w:rsidP="00ED046A">
      <w:pPr>
        <w:pStyle w:val="a0"/>
        <w:ind w:firstLine="420"/>
        <w:jc w:val="center"/>
        <w:rPr>
          <w:lang w:val="en-US"/>
        </w:rPr>
      </w:pPr>
      <w:bookmarkStart w:id="19" w:name="总图鸟瞰图"/>
      <w:bookmarkEnd w:id="19"/>
      <w:r>
        <w:rPr>
          <w:noProof/>
          <w:lang w:val="en-US"/>
        </w:rP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:rsidR="00ED046A" w:rsidRDefault="00ED046A" w:rsidP="00ED046A">
      <w:pPr>
        <w:pStyle w:val="a0"/>
        <w:ind w:firstLine="420"/>
        <w:rPr>
          <w:lang w:val="en-US"/>
        </w:rPr>
      </w:pPr>
    </w:p>
    <w:p w:rsidR="00ED046A" w:rsidRPr="00C83ED1" w:rsidRDefault="00ED046A" w:rsidP="00ED046A">
      <w:pPr>
        <w:pStyle w:val="a0"/>
        <w:ind w:firstLine="420"/>
        <w:jc w:val="center"/>
        <w:rPr>
          <w:lang w:val="en-US"/>
        </w:rPr>
      </w:pPr>
      <w:bookmarkStart w:id="20" w:name="总图平面图"/>
      <w:bookmarkEnd w:id="20"/>
      <w:r>
        <w:rPr>
          <w:noProof/>
          <w:lang w:val="en-US"/>
        </w:rPr>
        <w:lastRenderedPageBreak/>
        <w:drawing>
          <wp:inline distT="0" distB="0" distL="0" distR="0">
            <wp:extent cx="5667375" cy="38957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6136B" w:rsidRDefault="00D6136B">
      <w:pPr>
        <w:pStyle w:val="1"/>
      </w:pPr>
      <w:bookmarkStart w:id="21" w:name="_Toc186314260"/>
      <w:r>
        <w:rPr>
          <w:rFonts w:hint="eastAsia"/>
        </w:rPr>
        <w:t>标准</w:t>
      </w:r>
      <w:bookmarkStart w:id="22" w:name="_Toc401318137"/>
      <w:r>
        <w:rPr>
          <w:rFonts w:hint="eastAsia"/>
        </w:rPr>
        <w:t>依据</w:t>
      </w:r>
      <w:bookmarkEnd w:id="21"/>
      <w:bookmarkEnd w:id="22"/>
    </w:p>
    <w:p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:rsidR="00D6136B" w:rsidRDefault="00D6136B">
      <w:pPr>
        <w:pStyle w:val="1"/>
      </w:pPr>
      <w:bookmarkStart w:id="23" w:name="_Toc186314261"/>
      <w:r>
        <w:rPr>
          <w:rFonts w:hint="eastAsia"/>
        </w:rPr>
        <w:t>指标</w:t>
      </w:r>
      <w:r w:rsidR="00AB4976">
        <w:rPr>
          <w:rFonts w:hint="eastAsia"/>
        </w:rPr>
        <w:t>详情</w:t>
      </w:r>
      <w:bookmarkEnd w:id="23"/>
    </w:p>
    <w:p w:rsidR="00D6136B" w:rsidRDefault="00D6136B">
      <w:pPr>
        <w:pStyle w:val="2"/>
      </w:pPr>
      <w:bookmarkStart w:id="24" w:name="_Toc186314262"/>
      <w:r>
        <w:rPr>
          <w:rFonts w:hint="eastAsia"/>
        </w:rPr>
        <w:t>规范要求</w:t>
      </w:r>
      <w:bookmarkEnd w:id="24"/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 w:rsidR="00E41D62">
        <w:rPr>
          <w:rFonts w:hint="eastAsia"/>
          <w:lang w:val="en-US"/>
        </w:rPr>
        <w:t>1</w:t>
      </w:r>
      <w:r w:rsidR="00E41D62"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lastRenderedPageBreak/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:rsidR="00F154D9" w:rsidRPr="00F154D9" w:rsidRDefault="00F154D9" w:rsidP="001872C8">
      <w:pPr>
        <w:pStyle w:val="a0"/>
        <w:ind w:firstLine="420"/>
        <w:rPr>
          <w:lang w:val="en-US"/>
        </w:rPr>
      </w:pPr>
    </w:p>
    <w:p w:rsidR="001872C8" w:rsidRDefault="001872C8" w:rsidP="0083719F">
      <w:pPr>
        <w:pStyle w:val="2"/>
      </w:pPr>
      <w:bookmarkStart w:id="25" w:name="_Toc186314263"/>
      <w:r>
        <w:rPr>
          <w:rFonts w:hint="eastAsia"/>
        </w:rPr>
        <w:t>计算方法</w:t>
      </w:r>
      <w:bookmarkEnd w:id="25"/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5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:rsidR="00D6136B" w:rsidRDefault="00D6136B">
      <w:pPr>
        <w:pStyle w:val="1"/>
      </w:pPr>
      <w:bookmarkStart w:id="26" w:name="_Toc401318141"/>
      <w:bookmarkStart w:id="27" w:name="_Toc186314264"/>
      <w:r>
        <w:rPr>
          <w:rFonts w:hint="eastAsia"/>
        </w:rPr>
        <w:t>指标概览</w:t>
      </w:r>
      <w:bookmarkEnd w:id="26"/>
      <w:bookmarkEnd w:id="27"/>
    </w:p>
    <w:p w:rsidR="00D6136B" w:rsidRDefault="00D6136B">
      <w:pPr>
        <w:pStyle w:val="2"/>
      </w:pPr>
      <w:bookmarkStart w:id="28" w:name="_Toc186314265"/>
      <w:r>
        <w:rPr>
          <w:rFonts w:hint="eastAsia"/>
        </w:rPr>
        <w:t>建筑列表</w:t>
      </w:r>
      <w:bookmarkEnd w:id="28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697517">
        <w:tc>
          <w:tcPr>
            <w:tcW w:w="3118" w:type="dxa"/>
            <w:shd w:val="clear" w:color="auto" w:fill="E6E6E6"/>
            <w:vAlign w:val="center"/>
          </w:tcPr>
          <w:p w:rsidR="00697517" w:rsidRDefault="00694C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697517" w:rsidRDefault="00694C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基底面积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697517" w:rsidRDefault="00694C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建筑高度</w:t>
            </w:r>
            <w:r>
              <w:rPr>
                <w:szCs w:val="21"/>
              </w:rPr>
              <w:t>(m)</w:t>
            </w:r>
          </w:p>
        </w:tc>
      </w:tr>
      <w:tr w:rsidR="00697517">
        <w:tc>
          <w:tcPr>
            <w:tcW w:w="3118" w:type="dxa"/>
            <w:shd w:val="clear" w:color="auto" w:fill="E6E6E6"/>
            <w:vAlign w:val="center"/>
          </w:tcPr>
          <w:p w:rsidR="00697517" w:rsidRDefault="00697517">
            <w:pPr>
              <w:rPr>
                <w:szCs w:val="21"/>
              </w:rPr>
            </w:pPr>
          </w:p>
        </w:tc>
        <w:tc>
          <w:tcPr>
            <w:tcW w:w="3107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8695.3</w:t>
            </w:r>
          </w:p>
        </w:tc>
        <w:tc>
          <w:tcPr>
            <w:tcW w:w="3107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24.0</w:t>
            </w:r>
          </w:p>
        </w:tc>
      </w:tr>
      <w:tr w:rsidR="00697517">
        <w:tc>
          <w:tcPr>
            <w:tcW w:w="3118" w:type="dxa"/>
            <w:shd w:val="clear" w:color="auto" w:fill="E6E6E6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107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1025.8</w:t>
            </w:r>
          </w:p>
        </w:tc>
        <w:tc>
          <w:tcPr>
            <w:tcW w:w="3107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4.2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29" w:name="建筑列表"/>
      <w:bookmarkEnd w:id="29"/>
    </w:p>
    <w:p w:rsidR="00D6136B" w:rsidRDefault="00D6136B">
      <w:pPr>
        <w:pStyle w:val="2"/>
      </w:pPr>
      <w:bookmarkStart w:id="30" w:name="_Toc186314266"/>
      <w:r>
        <w:rPr>
          <w:rFonts w:hint="eastAsia"/>
        </w:rPr>
        <w:lastRenderedPageBreak/>
        <w:t>各类面积指标</w:t>
      </w:r>
      <w:bookmarkEnd w:id="30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697517">
        <w:tc>
          <w:tcPr>
            <w:tcW w:w="5093" w:type="dxa"/>
            <w:shd w:val="clear" w:color="auto" w:fill="E6E6E6"/>
            <w:vAlign w:val="center"/>
          </w:tcPr>
          <w:p w:rsidR="00697517" w:rsidRDefault="00694C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:rsidR="00697517" w:rsidRDefault="00694C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值</w:t>
            </w:r>
          </w:p>
        </w:tc>
      </w:tr>
      <w:tr w:rsidR="00697517">
        <w:tc>
          <w:tcPr>
            <w:tcW w:w="5093" w:type="dxa"/>
            <w:shd w:val="clear" w:color="auto" w:fill="E6E6E6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地块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红线</w:t>
            </w:r>
            <w:r>
              <w:rPr>
                <w:szCs w:val="21"/>
              </w:rPr>
              <w:t>)</w:t>
            </w:r>
            <w:r>
              <w:rPr>
                <w:szCs w:val="21"/>
              </w:rPr>
              <w:t>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239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41976</w:t>
            </w:r>
          </w:p>
        </w:tc>
      </w:tr>
      <w:tr w:rsidR="00697517">
        <w:tc>
          <w:tcPr>
            <w:tcW w:w="5093" w:type="dxa"/>
            <w:shd w:val="clear" w:color="auto" w:fill="E6E6E6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建筑密度</w:t>
            </w:r>
          </w:p>
        </w:tc>
        <w:tc>
          <w:tcPr>
            <w:tcW w:w="4239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0.23</w:t>
            </w:r>
          </w:p>
        </w:tc>
      </w:tr>
      <w:tr w:rsidR="00697517">
        <w:tc>
          <w:tcPr>
            <w:tcW w:w="5093" w:type="dxa"/>
            <w:shd w:val="clear" w:color="auto" w:fill="E6E6E6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室外面积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239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32255</w:t>
            </w:r>
          </w:p>
        </w:tc>
      </w:tr>
      <w:tr w:rsidR="00697517">
        <w:tc>
          <w:tcPr>
            <w:tcW w:w="5093" w:type="dxa"/>
            <w:shd w:val="clear" w:color="auto" w:fill="E6E6E6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活动场地总面积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239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4210</w:t>
            </w:r>
          </w:p>
        </w:tc>
      </w:tr>
      <w:tr w:rsidR="00697517">
        <w:tc>
          <w:tcPr>
            <w:tcW w:w="5093" w:type="dxa"/>
            <w:shd w:val="clear" w:color="auto" w:fill="E6E6E6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乔木总投影面积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239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1107</w:t>
            </w:r>
          </w:p>
        </w:tc>
      </w:tr>
      <w:tr w:rsidR="00697517">
        <w:tc>
          <w:tcPr>
            <w:tcW w:w="5093" w:type="dxa"/>
            <w:shd w:val="clear" w:color="auto" w:fill="E6E6E6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爬藤总投影面积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239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697517">
        <w:tc>
          <w:tcPr>
            <w:tcW w:w="5093" w:type="dxa"/>
            <w:shd w:val="clear" w:color="auto" w:fill="E6E6E6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亭廊总投影面积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239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1176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31" w:name="面积指标"/>
      <w:bookmarkEnd w:id="31"/>
    </w:p>
    <w:p w:rsidR="00D6136B" w:rsidRDefault="00D6136B" w:rsidP="00876CF9">
      <w:pPr>
        <w:pStyle w:val="1"/>
      </w:pPr>
      <w:bookmarkStart w:id="32" w:name="_Toc186314267"/>
      <w:r>
        <w:rPr>
          <w:rFonts w:hint="eastAsia"/>
        </w:rPr>
        <w:t>计算结果</w:t>
      </w:r>
      <w:bookmarkEnd w:id="32"/>
    </w:p>
    <w:p w:rsidR="008D092F" w:rsidRPr="008D092F" w:rsidRDefault="008D092F" w:rsidP="008D092F">
      <w:pPr>
        <w:pStyle w:val="2"/>
      </w:pPr>
      <w:bookmarkStart w:id="33" w:name="_Toc186314268"/>
      <w:r>
        <w:rPr>
          <w:rFonts w:hint="eastAsia"/>
        </w:rPr>
        <w:t>活动场地遮阴率</w:t>
      </w:r>
      <w:bookmarkEnd w:id="33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697517">
        <w:tc>
          <w:tcPr>
            <w:tcW w:w="1171" w:type="dxa"/>
            <w:vMerge w:val="restart"/>
            <w:shd w:val="clear" w:color="auto" w:fill="E6E6E6"/>
            <w:vAlign w:val="center"/>
          </w:tcPr>
          <w:p w:rsidR="00697517" w:rsidRDefault="00694C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:rsidR="00697517" w:rsidRDefault="00694C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绿化遮阴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697517" w:rsidRDefault="00694C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构筑物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遮阴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697517" w:rsidRDefault="00694C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日影面积</w:t>
            </w:r>
            <w:r>
              <w:rPr>
                <w:szCs w:val="21"/>
              </w:rPr>
              <w:br/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697517" w:rsidRDefault="00694C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阴影区外总遮阴面积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697517" w:rsidRDefault="00694C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阴影区外场地面积</w:t>
            </w:r>
            <w:r>
              <w:rPr>
                <w:szCs w:val="21"/>
              </w:rPr>
              <w:br/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697517" w:rsidRDefault="00694C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遮阴率</w:t>
            </w:r>
            <w:r>
              <w:rPr>
                <w:szCs w:val="21"/>
              </w:rPr>
              <w:t>(%)</w:t>
            </w:r>
          </w:p>
        </w:tc>
      </w:tr>
      <w:tr w:rsidR="00697517">
        <w:tc>
          <w:tcPr>
            <w:tcW w:w="1171" w:type="dxa"/>
            <w:vMerge/>
            <w:shd w:val="clear" w:color="auto" w:fill="E6E6E6"/>
            <w:vAlign w:val="center"/>
          </w:tcPr>
          <w:p w:rsidR="00697517" w:rsidRDefault="00697517">
            <w:pPr>
              <w:rPr>
                <w:szCs w:val="21"/>
              </w:rPr>
            </w:pPr>
          </w:p>
        </w:tc>
        <w:tc>
          <w:tcPr>
            <w:tcW w:w="1165" w:type="dxa"/>
            <w:shd w:val="clear" w:color="auto" w:fill="E6E6E6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:rsidR="00697517" w:rsidRDefault="00697517">
            <w:pPr>
              <w:rPr>
                <w:szCs w:val="21"/>
              </w:rPr>
            </w:pP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:rsidR="00697517" w:rsidRDefault="00697517">
            <w:pPr>
              <w:rPr>
                <w:szCs w:val="21"/>
              </w:rPr>
            </w:pP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:rsidR="00697517" w:rsidRDefault="00697517">
            <w:pPr>
              <w:rPr>
                <w:szCs w:val="21"/>
              </w:rPr>
            </w:pP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:rsidR="00697517" w:rsidRDefault="00697517">
            <w:pPr>
              <w:rPr>
                <w:szCs w:val="21"/>
              </w:rPr>
            </w:pPr>
          </w:p>
        </w:tc>
      </w:tr>
      <w:tr w:rsidR="00697517">
        <w:tc>
          <w:tcPr>
            <w:tcW w:w="1171" w:type="dxa"/>
            <w:shd w:val="clear" w:color="auto" w:fill="E6E6E6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广场</w:t>
            </w:r>
          </w:p>
        </w:tc>
        <w:tc>
          <w:tcPr>
            <w:tcW w:w="116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201.9</w:t>
            </w:r>
          </w:p>
        </w:tc>
        <w:tc>
          <w:tcPr>
            <w:tcW w:w="116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16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62.4</w:t>
            </w:r>
          </w:p>
        </w:tc>
        <w:tc>
          <w:tcPr>
            <w:tcW w:w="116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143.5</w:t>
            </w:r>
          </w:p>
        </w:tc>
        <w:tc>
          <w:tcPr>
            <w:tcW w:w="116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227.5</w:t>
            </w:r>
          </w:p>
        </w:tc>
        <w:tc>
          <w:tcPr>
            <w:tcW w:w="116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583.8</w:t>
            </w:r>
          </w:p>
        </w:tc>
        <w:tc>
          <w:tcPr>
            <w:tcW w:w="116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39.0</w:t>
            </w:r>
          </w:p>
        </w:tc>
      </w:tr>
      <w:tr w:rsidR="00697517">
        <w:tc>
          <w:tcPr>
            <w:tcW w:w="1171" w:type="dxa"/>
            <w:shd w:val="clear" w:color="auto" w:fill="E6E6E6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游憩场</w:t>
            </w:r>
          </w:p>
        </w:tc>
        <w:tc>
          <w:tcPr>
            <w:tcW w:w="116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570.3</w:t>
            </w:r>
          </w:p>
        </w:tc>
        <w:tc>
          <w:tcPr>
            <w:tcW w:w="116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16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322.0</w:t>
            </w:r>
          </w:p>
        </w:tc>
        <w:tc>
          <w:tcPr>
            <w:tcW w:w="116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16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870.3</w:t>
            </w:r>
          </w:p>
        </w:tc>
        <w:tc>
          <w:tcPr>
            <w:tcW w:w="116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1820.9</w:t>
            </w:r>
          </w:p>
        </w:tc>
        <w:tc>
          <w:tcPr>
            <w:tcW w:w="116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47.8</w:t>
            </w:r>
          </w:p>
        </w:tc>
      </w:tr>
      <w:tr w:rsidR="00697517">
        <w:tc>
          <w:tcPr>
            <w:tcW w:w="1171" w:type="dxa"/>
            <w:shd w:val="clear" w:color="auto" w:fill="E6E6E6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116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772.2</w:t>
            </w:r>
          </w:p>
        </w:tc>
        <w:tc>
          <w:tcPr>
            <w:tcW w:w="116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16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384.4</w:t>
            </w:r>
          </w:p>
        </w:tc>
        <w:tc>
          <w:tcPr>
            <w:tcW w:w="116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143.5</w:t>
            </w:r>
          </w:p>
        </w:tc>
        <w:tc>
          <w:tcPr>
            <w:tcW w:w="116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1097.8</w:t>
            </w:r>
          </w:p>
        </w:tc>
        <w:tc>
          <w:tcPr>
            <w:tcW w:w="116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2404.8</w:t>
            </w:r>
          </w:p>
        </w:tc>
        <w:tc>
          <w:tcPr>
            <w:tcW w:w="116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45.6</w:t>
            </w:r>
          </w:p>
        </w:tc>
      </w:tr>
    </w:tbl>
    <w:p w:rsidR="00876CF9" w:rsidRDefault="00876CF9" w:rsidP="00876CF9">
      <w:pPr>
        <w:pStyle w:val="a0"/>
        <w:ind w:firstLine="420"/>
        <w:rPr>
          <w:lang w:val="en-US"/>
        </w:rPr>
      </w:pPr>
      <w:bookmarkStart w:id="34" w:name="计算结果"/>
      <w:bookmarkEnd w:id="34"/>
    </w:p>
    <w:p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5" w:name="阴影平面图"/>
      <w:bookmarkEnd w:id="35"/>
      <w:r>
        <w:rPr>
          <w:noProof/>
          <w:lang w:val="en-US"/>
        </w:rPr>
        <w:drawing>
          <wp:inline distT="0" distB="0" distL="0" distR="0">
            <wp:extent cx="5448872" cy="3838978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8872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lastRenderedPageBreak/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:rsidR="00D6136B" w:rsidRDefault="00546220" w:rsidP="00165490">
      <w:pPr>
        <w:pStyle w:val="2"/>
      </w:pPr>
      <w:bookmarkStart w:id="36" w:name="_Toc186314269"/>
      <w:r>
        <w:rPr>
          <w:rFonts w:hint="eastAsia"/>
        </w:rPr>
        <w:t>车道</w:t>
      </w:r>
      <w:r w:rsidR="00E97BE6">
        <w:rPr>
          <w:rFonts w:hint="eastAsia"/>
        </w:rPr>
        <w:t>热环境</w:t>
      </w:r>
      <w:r w:rsidR="00E97BE6">
        <w:t>指标</w:t>
      </w:r>
      <w:bookmarkEnd w:id="36"/>
    </w:p>
    <w:p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697517">
        <w:tc>
          <w:tcPr>
            <w:tcW w:w="1866" w:type="dxa"/>
            <w:shd w:val="clear" w:color="auto" w:fill="E6E6E6"/>
            <w:vAlign w:val="center"/>
          </w:tcPr>
          <w:p w:rsidR="00697517" w:rsidRDefault="00694C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697517" w:rsidRDefault="00694C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建筑阴影外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车道长度</w:t>
            </w:r>
            <w:r>
              <w:rPr>
                <w:szCs w:val="21"/>
              </w:rP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697517" w:rsidRDefault="00694C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太阳辐射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反射系数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697517" w:rsidRDefault="00694C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建筑阴影外设有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遮阴行道树的车道长度</w:t>
            </w:r>
            <w:r>
              <w:rPr>
                <w:szCs w:val="21"/>
              </w:rP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697517" w:rsidRDefault="00694C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建筑阴影外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车道达标长度</w:t>
            </w:r>
            <w:r>
              <w:rPr>
                <w:szCs w:val="21"/>
              </w:rPr>
              <w:t>(m)</w:t>
            </w:r>
          </w:p>
        </w:tc>
      </w:tr>
      <w:tr w:rsidR="00697517">
        <w:tc>
          <w:tcPr>
            <w:tcW w:w="1866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内部车道</w:t>
            </w:r>
            <w:r>
              <w:rPr>
                <w:szCs w:val="21"/>
              </w:rPr>
              <w:t>13</w:t>
            </w:r>
          </w:p>
        </w:tc>
        <w:tc>
          <w:tcPr>
            <w:tcW w:w="1866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368.5</w:t>
            </w:r>
          </w:p>
        </w:tc>
        <w:tc>
          <w:tcPr>
            <w:tcW w:w="1866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0.25</w:t>
            </w:r>
          </w:p>
        </w:tc>
        <w:tc>
          <w:tcPr>
            <w:tcW w:w="1866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368.5</w:t>
            </w:r>
          </w:p>
        </w:tc>
        <w:tc>
          <w:tcPr>
            <w:tcW w:w="1866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368.5</w:t>
            </w:r>
          </w:p>
        </w:tc>
      </w:tr>
      <w:tr w:rsidR="00697517">
        <w:tc>
          <w:tcPr>
            <w:tcW w:w="1866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内部车道</w:t>
            </w:r>
            <w:r>
              <w:rPr>
                <w:szCs w:val="21"/>
              </w:rPr>
              <w:t>14</w:t>
            </w:r>
          </w:p>
        </w:tc>
        <w:tc>
          <w:tcPr>
            <w:tcW w:w="1866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61.4</w:t>
            </w:r>
          </w:p>
        </w:tc>
        <w:tc>
          <w:tcPr>
            <w:tcW w:w="1866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0.25</w:t>
            </w:r>
          </w:p>
        </w:tc>
        <w:tc>
          <w:tcPr>
            <w:tcW w:w="1866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61.4</w:t>
            </w:r>
          </w:p>
        </w:tc>
        <w:tc>
          <w:tcPr>
            <w:tcW w:w="1866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61.4</w:t>
            </w:r>
          </w:p>
        </w:tc>
      </w:tr>
      <w:tr w:rsidR="00697517">
        <w:tc>
          <w:tcPr>
            <w:tcW w:w="1866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1866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429.9</w:t>
            </w:r>
          </w:p>
        </w:tc>
        <w:tc>
          <w:tcPr>
            <w:tcW w:w="1866" w:type="dxa"/>
            <w:vAlign w:val="center"/>
          </w:tcPr>
          <w:p w:rsidR="00697517" w:rsidRDefault="00697517">
            <w:pPr>
              <w:rPr>
                <w:szCs w:val="21"/>
              </w:rPr>
            </w:pPr>
          </w:p>
        </w:tc>
        <w:tc>
          <w:tcPr>
            <w:tcW w:w="1866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429.9</w:t>
            </w:r>
          </w:p>
        </w:tc>
        <w:tc>
          <w:tcPr>
            <w:tcW w:w="1866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429.9</w:t>
            </w:r>
          </w:p>
        </w:tc>
      </w:tr>
      <w:tr w:rsidR="00697517">
        <w:tc>
          <w:tcPr>
            <w:tcW w:w="1866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总达标比例</w:t>
            </w:r>
            <w:r>
              <w:rPr>
                <w:szCs w:val="21"/>
              </w:rPr>
              <w:t>(%)</w:t>
            </w:r>
          </w:p>
        </w:tc>
        <w:tc>
          <w:tcPr>
            <w:tcW w:w="7464" w:type="dxa"/>
            <w:gridSpan w:val="4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100.0</w:t>
            </w:r>
          </w:p>
        </w:tc>
      </w:tr>
    </w:tbl>
    <w:p w:rsidR="00BB52E7" w:rsidRDefault="00BB52E7" w:rsidP="00DB136E">
      <w:pPr>
        <w:pStyle w:val="a0"/>
        <w:ind w:firstLine="420"/>
        <w:rPr>
          <w:lang w:val="en-US"/>
        </w:rPr>
      </w:pPr>
      <w:bookmarkStart w:id="37" w:name="车道遮阴率"/>
      <w:bookmarkEnd w:id="37"/>
    </w:p>
    <w:p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8" w:name="车道遮阴率平面图"/>
      <w:bookmarkEnd w:id="38"/>
      <w:r>
        <w:rPr>
          <w:noProof/>
          <w:lang w:val="en-US"/>
        </w:rPr>
        <w:drawing>
          <wp:inline distT="0" distB="0" distL="0" distR="0">
            <wp:extent cx="5429820" cy="3838978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9820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:rsidR="009976FB" w:rsidRDefault="008C6910" w:rsidP="009976FB">
      <w:pPr>
        <w:pStyle w:val="2"/>
      </w:pPr>
      <w:bookmarkStart w:id="39" w:name="_Toc186314270"/>
      <w:r>
        <w:rPr>
          <w:rFonts w:hint="eastAsia"/>
        </w:rPr>
        <w:t>屋顶热环境</w:t>
      </w:r>
      <w:r>
        <w:t>指标</w:t>
      </w:r>
      <w:bookmarkEnd w:id="39"/>
    </w:p>
    <w:p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697517">
        <w:tc>
          <w:tcPr>
            <w:tcW w:w="1555" w:type="dxa"/>
            <w:shd w:val="clear" w:color="auto" w:fill="E6E6E6"/>
            <w:vAlign w:val="center"/>
          </w:tcPr>
          <w:p w:rsidR="00697517" w:rsidRDefault="00694C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697517" w:rsidRDefault="00694C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屋顶面积</w:t>
            </w:r>
            <w:r>
              <w:rPr>
                <w:szCs w:val="21"/>
              </w:rP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697517" w:rsidRDefault="00694C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屋顶绿化面积</w:t>
            </w:r>
            <w:r>
              <w:rPr>
                <w:szCs w:val="21"/>
              </w:rP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697517" w:rsidRDefault="00694C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太阳能板投影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面积</w:t>
            </w:r>
            <w:r>
              <w:rPr>
                <w:szCs w:val="21"/>
              </w:rP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697517" w:rsidRDefault="00694C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太阳辐射反射系数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不小于</w:t>
            </w:r>
            <w:r>
              <w:rPr>
                <w:szCs w:val="21"/>
              </w:rPr>
              <w:t>0.4</w:t>
            </w:r>
            <w:r>
              <w:rPr>
                <w:szCs w:val="21"/>
              </w:rPr>
              <w:t>屋面面积</w:t>
            </w:r>
            <w:r>
              <w:rPr>
                <w:szCs w:val="21"/>
              </w:rP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697517" w:rsidRDefault="00694C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屋顶绿化、太阳能板投影及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反射达标面积占屋面比例</w:t>
            </w:r>
            <w:r>
              <w:rPr>
                <w:szCs w:val="21"/>
              </w:rPr>
              <w:t>(%)</w:t>
            </w:r>
          </w:p>
        </w:tc>
      </w:tr>
      <w:tr w:rsidR="00697517">
        <w:tc>
          <w:tcPr>
            <w:tcW w:w="1555" w:type="dxa"/>
            <w:vAlign w:val="center"/>
          </w:tcPr>
          <w:p w:rsidR="00697517" w:rsidRDefault="00697517">
            <w:pPr>
              <w:rPr>
                <w:szCs w:val="21"/>
              </w:rPr>
            </w:pPr>
          </w:p>
        </w:tc>
        <w:tc>
          <w:tcPr>
            <w:tcW w:w="155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8905.3</w:t>
            </w:r>
          </w:p>
        </w:tc>
        <w:tc>
          <w:tcPr>
            <w:tcW w:w="155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600.3</w:t>
            </w:r>
          </w:p>
        </w:tc>
        <w:tc>
          <w:tcPr>
            <w:tcW w:w="155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55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6341.8</w:t>
            </w:r>
          </w:p>
        </w:tc>
        <w:tc>
          <w:tcPr>
            <w:tcW w:w="155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78.0</w:t>
            </w:r>
          </w:p>
        </w:tc>
      </w:tr>
      <w:tr w:rsidR="00697517">
        <w:tc>
          <w:tcPr>
            <w:tcW w:w="155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1</w:t>
            </w:r>
          </w:p>
        </w:tc>
        <w:tc>
          <w:tcPr>
            <w:tcW w:w="155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1025.8</w:t>
            </w:r>
          </w:p>
        </w:tc>
        <w:tc>
          <w:tcPr>
            <w:tcW w:w="155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600.3</w:t>
            </w:r>
          </w:p>
        </w:tc>
        <w:tc>
          <w:tcPr>
            <w:tcW w:w="155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55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632.9</w:t>
            </w:r>
          </w:p>
        </w:tc>
        <w:tc>
          <w:tcPr>
            <w:tcW w:w="155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100.0</w:t>
            </w:r>
          </w:p>
        </w:tc>
      </w:tr>
      <w:tr w:rsidR="00697517">
        <w:tc>
          <w:tcPr>
            <w:tcW w:w="155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无用</w:t>
            </w:r>
            <w:r>
              <w:rPr>
                <w:szCs w:val="21"/>
              </w:rPr>
              <w:t>2</w:t>
            </w:r>
          </w:p>
        </w:tc>
        <w:tc>
          <w:tcPr>
            <w:tcW w:w="155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1986.5</w:t>
            </w:r>
          </w:p>
        </w:tc>
        <w:tc>
          <w:tcPr>
            <w:tcW w:w="155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600.3</w:t>
            </w:r>
          </w:p>
        </w:tc>
        <w:tc>
          <w:tcPr>
            <w:tcW w:w="155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55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1386.2</w:t>
            </w:r>
          </w:p>
        </w:tc>
        <w:tc>
          <w:tcPr>
            <w:tcW w:w="155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100.0</w:t>
            </w:r>
          </w:p>
        </w:tc>
      </w:tr>
      <w:tr w:rsidR="00697517">
        <w:tc>
          <w:tcPr>
            <w:tcW w:w="155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155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11917.6</w:t>
            </w:r>
          </w:p>
        </w:tc>
        <w:tc>
          <w:tcPr>
            <w:tcW w:w="155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1801.0</w:t>
            </w:r>
          </w:p>
        </w:tc>
        <w:tc>
          <w:tcPr>
            <w:tcW w:w="155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55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8360.9</w:t>
            </w:r>
          </w:p>
        </w:tc>
        <w:tc>
          <w:tcPr>
            <w:tcW w:w="1555" w:type="dxa"/>
            <w:vAlign w:val="center"/>
          </w:tcPr>
          <w:p w:rsidR="00697517" w:rsidRDefault="00694C32">
            <w:pPr>
              <w:rPr>
                <w:szCs w:val="21"/>
              </w:rPr>
            </w:pPr>
            <w:r>
              <w:rPr>
                <w:szCs w:val="21"/>
              </w:rPr>
              <w:t>85.3</w:t>
            </w:r>
          </w:p>
        </w:tc>
      </w:tr>
    </w:tbl>
    <w:p w:rsidR="001663C4" w:rsidRDefault="001663C4" w:rsidP="001663C4">
      <w:pPr>
        <w:pStyle w:val="a0"/>
        <w:ind w:firstLine="420"/>
        <w:rPr>
          <w:lang w:val="en-US"/>
        </w:rPr>
      </w:pPr>
      <w:bookmarkStart w:id="40" w:name="屋顶遮阴率"/>
      <w:bookmarkEnd w:id="40"/>
    </w:p>
    <w:p w:rsidR="00D32BD4" w:rsidRPr="0068672A" w:rsidRDefault="00D32BD4" w:rsidP="009F2FC7">
      <w:pPr>
        <w:pStyle w:val="1"/>
      </w:pPr>
      <w:bookmarkStart w:id="41" w:name="_Toc186314271"/>
      <w:r w:rsidRPr="0068672A">
        <w:rPr>
          <w:rFonts w:hint="eastAsia"/>
        </w:rPr>
        <w:t>评价结论</w:t>
      </w:r>
      <w:bookmarkEnd w:id="41"/>
    </w:p>
    <w:p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3002CB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2" w:name="活动场地遮阴率规定得分值1"/>
            <w:r>
              <w:rPr>
                <w:rFonts w:ascii="宋体" w:cs="宋体" w:hint="eastAsia"/>
                <w:sz w:val="18"/>
                <w:szCs w:val="18"/>
              </w:rPr>
              <w:t>2</w:t>
            </w:r>
            <w:bookmarkEnd w:id="42"/>
            <w:r>
              <w:rPr>
                <w:rFonts w:ascii="宋体" w:cs="宋体" w:hint="eastAsia"/>
                <w:sz w:val="18"/>
                <w:szCs w:val="18"/>
              </w:rPr>
              <w:t>分；住宅建筑达到50％，公共建筑达到 20％，得</w:t>
            </w:r>
            <w:bookmarkStart w:id="43" w:name="活动场地遮阴率规定得分值2"/>
            <w:r>
              <w:rPr>
                <w:rFonts w:ascii="宋体" w:cs="宋体" w:hint="eastAsia"/>
                <w:sz w:val="18"/>
                <w:szCs w:val="18"/>
              </w:rPr>
              <w:t>3</w:t>
            </w:r>
            <w:bookmarkEnd w:id="43"/>
            <w:r>
              <w:rPr>
                <w:rFonts w:ascii="宋体" w:cs="宋体" w:hint="eastAsia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4" w:name="活动场地遮阴率值"/>
            <w:r>
              <w:t>45.6%</w:t>
            </w:r>
            <w:bookmarkEnd w:id="44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5" w:name="活动场地遮阴率得分"/>
            <w:r>
              <w:t>3</w:t>
            </w:r>
            <w:bookmarkEnd w:id="45"/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</w:t>
            </w:r>
            <w:bookmarkStart w:id="46" w:name="车道遮阴规定得分值1"/>
            <w:r>
              <w:rPr>
                <w:rFonts w:ascii="宋体" w:cs="宋体" w:hint="eastAsia"/>
                <w:sz w:val="18"/>
                <w:szCs w:val="18"/>
              </w:rPr>
              <w:t>3</w:t>
            </w:r>
            <w:bookmarkEnd w:id="46"/>
            <w:r>
              <w:rPr>
                <w:rFonts w:ascii="宋体" w:cs="宋体" w:hint="eastAsia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8552B" w:rsidRDefault="00F8552B" w:rsidP="00CB2EB5">
            <w:bookmarkStart w:id="47" w:name="车道遮阴率值"/>
            <w:r>
              <w:t>100.0%</w:t>
            </w:r>
            <w:bookmarkEnd w:id="47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Pr="00A654C6" w:rsidRDefault="003002CB" w:rsidP="00CB2EB5">
            <w:bookmarkStart w:id="48" w:name="车道遮阴得分"/>
            <w:r>
              <w:t>3</w:t>
            </w:r>
            <w:bookmarkEnd w:id="48"/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9" w:name="屋顶遮阴规定得分值1"/>
            <w:r>
              <w:rPr>
                <w:rFonts w:ascii="宋体" w:cs="宋体" w:hint="eastAsia"/>
                <w:sz w:val="18"/>
                <w:szCs w:val="18"/>
              </w:rPr>
              <w:t>4</w:t>
            </w:r>
            <w:bookmarkEnd w:id="49"/>
            <w:r>
              <w:rPr>
                <w:rFonts w:ascii="宋体" w:cs="宋体" w:hint="eastAsia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50" w:name="屋顶遮阴率值"/>
            <w:r>
              <w:t>85.3%</w:t>
            </w:r>
            <w:bookmarkEnd w:id="50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51" w:name="屋顶遮阴得分"/>
            <w:r>
              <w:t>4</w:t>
            </w:r>
            <w:bookmarkEnd w:id="51"/>
          </w:p>
        </w:tc>
      </w:tr>
      <w:tr w:rsidR="003002CB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:rsidR="003002CB" w:rsidRDefault="003002CB" w:rsidP="00CB2EB5">
            <w:bookmarkStart w:id="52" w:name="降热措施总得分"/>
            <w:r>
              <w:t>10</w:t>
            </w:r>
            <w:bookmarkEnd w:id="52"/>
          </w:p>
        </w:tc>
      </w:tr>
    </w:tbl>
    <w:p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12"/>
      <w:footerReference w:type="even" r:id="rId13"/>
      <w:footerReference w:type="default" r:id="rId14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C32" w:rsidRDefault="00694C32">
      <w:r>
        <w:separator/>
      </w:r>
    </w:p>
  </w:endnote>
  <w:endnote w:type="continuationSeparator" w:id="0">
    <w:p w:rsidR="00694C32" w:rsidRDefault="0069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3032F" w:rsidRDefault="008303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B9660C">
      <w:rPr>
        <w:rStyle w:val="a5"/>
        <w:noProof/>
      </w:rPr>
      <w:t>8</w:t>
    </w:r>
    <w:r>
      <w:fldChar w:fldCharType="end"/>
    </w:r>
  </w:p>
  <w:p w:rsidR="0083032F" w:rsidRDefault="008303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C32" w:rsidRDefault="00694C32">
      <w:r>
        <w:separator/>
      </w:r>
    </w:p>
  </w:footnote>
  <w:footnote w:type="continuationSeparator" w:id="0">
    <w:p w:rsidR="00694C32" w:rsidRDefault="00694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D55" w:rsidRDefault="00F521B8" w:rsidP="00F10D55">
    <w:pPr>
      <w:pStyle w:val="a7"/>
      <w:jc w:val="left"/>
    </w:pPr>
    <w:r>
      <w:rPr>
        <w:noProof/>
        <w:lang w:val="en-US"/>
      </w:rPr>
      <w:drawing>
        <wp:inline distT="0" distB="0" distL="0" distR="0" wp14:anchorId="4435E332" wp14:editId="6259D4FF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0C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C32"/>
    <w:rsid w:val="00694FCA"/>
    <w:rsid w:val="00697517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9660C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70A5C896-9AF8-4B1B-8BFE-DBCF5AD1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10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30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20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rsid w:val="00961512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rsid w:val="00744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TotalTime>0</TotalTime>
  <Pages>8</Pages>
  <Words>552</Words>
  <Characters>3153</Characters>
  <Application>Microsoft Office Word</Application>
  <DocSecurity>0</DocSecurity>
  <PresentationFormat/>
  <Lines>26</Lines>
  <Paragraphs>7</Paragraphs>
  <Slides>0</Slides>
  <Notes>0</Notes>
  <HiddenSlides>0</HiddenSlides>
  <MMClips>0</MMClips>
  <ScaleCrop>false</ScaleCrop>
  <Manager/>
  <Company>ths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Administrator</dc:creator>
  <cp:keywords/>
  <dc:description/>
  <cp:lastModifiedBy>Administrator</cp:lastModifiedBy>
  <cp:revision>1</cp:revision>
  <cp:lastPrinted>1899-12-31T16:00:00Z</cp:lastPrinted>
  <dcterms:created xsi:type="dcterms:W3CDTF">2024-12-28T13:37:00Z</dcterms:created>
  <dcterms:modified xsi:type="dcterms:W3CDTF">2024-12-28T13:37:00Z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