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青禾清食—绿色低碳主题下的高校食堂重构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项目名称：青禾清食—绿色低碳主题下的高校食堂重构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围护结构提高23%或负荷降低19%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