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22" w:rsidRDefault="00164722" w:rsidP="00164722">
      <w:r>
        <w:rPr>
          <w:rFonts w:hint="eastAsia"/>
        </w:rPr>
        <w:t>专用接驳车服务的实施方案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一、实施目标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便捷出行：解决师生校园内外通勤需求（如宿舍区、教学区、食堂、校外交通枢纽等）。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安全保障：提供规范、安全的交通服务，减少师生使用非正规交通工具的风险。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环保节能：倡导绿色出行，优先使用新能源车辆，减少校园碳排放。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缓解拥堵：优化校园交通流线，减少上下课高峰期的拥堵问题。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二、服务对象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本校学生、教职工及工作人员。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访校人员（如家长、交流学者等）。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三、线路规划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校内线路：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</w:t>
      </w:r>
      <w:r>
        <w:rPr>
          <w:rFonts w:hint="eastAsia"/>
        </w:rPr>
        <w:t>覆盖宿舍区、教学楼、图书馆、体育馆、食堂、校医院等高频区域。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</w:t>
      </w:r>
      <w:r>
        <w:rPr>
          <w:rFonts w:hint="eastAsia"/>
        </w:rPr>
        <w:t>设置环形或双向线路，确保各区域无缝衔接。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校外接驳：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连接校园与最近的地铁站、公交枢纽、火车站等，解决“最后一公里”问题。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高峰时段专线：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上下课、考试周、大型活动期间增加班次密度（如</w:t>
      </w:r>
      <w:r>
        <w:rPr>
          <w:rFonts w:hint="eastAsia"/>
        </w:rPr>
        <w:t>10-15</w:t>
      </w:r>
      <w:r>
        <w:rPr>
          <w:rFonts w:hint="eastAsia"/>
        </w:rPr>
        <w:t>分钟</w:t>
      </w:r>
      <w:r>
        <w:rPr>
          <w:rFonts w:hint="eastAsia"/>
        </w:rPr>
        <w:t>/</w:t>
      </w:r>
      <w:r>
        <w:rPr>
          <w:rFonts w:hint="eastAsia"/>
        </w:rPr>
        <w:t>班）。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特殊需求：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夜间专线（针对晚自习或实验课学生）、节假日返乡专线等。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四、车辆安排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车辆类型：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优先选用电动或混合动力巴士，配备空调、无障碍设施。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根据需求选择中小型巴士（</w:t>
      </w:r>
      <w:r>
        <w:rPr>
          <w:rFonts w:hint="eastAsia"/>
        </w:rPr>
        <w:t>20-50</w:t>
      </w:r>
      <w:r>
        <w:rPr>
          <w:rFonts w:hint="eastAsia"/>
        </w:rPr>
        <w:t>座）或电瓶摆渡车。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标识系统：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车身喷涂统一标识（如校徽、服务热线），站牌标明线路图和班次时间。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智能调度：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安装</w:t>
      </w:r>
      <w:r>
        <w:rPr>
          <w:rFonts w:hint="eastAsia"/>
        </w:rPr>
        <w:t>GPS</w:t>
      </w:r>
      <w:r>
        <w:rPr>
          <w:rFonts w:hint="eastAsia"/>
        </w:rPr>
        <w:t>定位系统，实时查询车辆位置（通过校园</w:t>
      </w:r>
      <w:r>
        <w:rPr>
          <w:rFonts w:hint="eastAsia"/>
        </w:rPr>
        <w:t>APP</w:t>
      </w:r>
      <w:r>
        <w:rPr>
          <w:rFonts w:hint="eastAsia"/>
        </w:rPr>
        <w:t>或小程序）。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高峰期动态调整发车间隔。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五、运营模式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运营时间：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日常运营：</w:t>
      </w:r>
      <w:r>
        <w:rPr>
          <w:rFonts w:hint="eastAsia"/>
        </w:rPr>
        <w:t>6:30-22:30</w:t>
      </w:r>
      <w:r>
        <w:rPr>
          <w:rFonts w:hint="eastAsia"/>
        </w:rPr>
        <w:t>（根据实际需求调整）。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特殊时段延长服务（如考试周、迎新季）。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收费方式：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</w:t>
      </w:r>
      <w:r>
        <w:rPr>
          <w:rFonts w:hint="eastAsia"/>
        </w:rPr>
        <w:t>免费</w:t>
      </w:r>
      <w:r>
        <w:rPr>
          <w:rFonts w:hint="eastAsia"/>
        </w:rPr>
        <w:t>+</w:t>
      </w:r>
      <w:r>
        <w:rPr>
          <w:rFonts w:hint="eastAsia"/>
        </w:rPr>
        <w:t>补贴：师生凭校园卡免费乘坐，费用由学校财政或合作企业补贴。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</w:t>
      </w:r>
      <w:r>
        <w:rPr>
          <w:rFonts w:hint="eastAsia"/>
        </w:rPr>
        <w:t>低收费模式：校外访客按次收费（如</w:t>
      </w:r>
      <w:r>
        <w:rPr>
          <w:rFonts w:hint="eastAsia"/>
        </w:rPr>
        <w:t>2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次），校内人员享折扣。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合作模式：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学校自主运营：采购车辆，组建管理团队。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外包服务：与公交公司或专业运输企业合作，签订长期协议。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六、安全管理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车辆维护：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定期检查车况，确保刹车、灯光、轮胎等设备安全。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司机管理：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招聘持证驾驶员，定期开展安全培训和应急演练。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乘车规范：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lastRenderedPageBreak/>
        <w:t xml:space="preserve">   - </w:t>
      </w:r>
      <w:r>
        <w:rPr>
          <w:rFonts w:hint="eastAsia"/>
        </w:rPr>
        <w:t>设置排队护栏，倡导文明乘车；禁止超载、携带危险品。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应急预案：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制定极端天气（暴雨、大雪）、车辆故障等突发情况的替代方案。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七、宣传与反馈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宣传渠道：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通过学校网、公众号、班级群、校园公告栏等发布线路图和时刻表。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意见收集：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设立线上反馈平台（如问卷星、小程序），定期收集师生建议。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优化调整：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每学期评估运营效果，根据需求调整线路、班次或车型。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八、预算与资金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初期投入：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车辆购置</w:t>
      </w:r>
      <w:r>
        <w:rPr>
          <w:rFonts w:hint="eastAsia"/>
        </w:rPr>
        <w:t>/</w:t>
      </w:r>
      <w:r>
        <w:rPr>
          <w:rFonts w:hint="eastAsia"/>
        </w:rPr>
        <w:t>租赁费、站点建设费、智能系统开发费。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日常成本：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燃料</w:t>
      </w:r>
      <w:r>
        <w:rPr>
          <w:rFonts w:hint="eastAsia"/>
        </w:rPr>
        <w:t>/</w:t>
      </w:r>
      <w:r>
        <w:rPr>
          <w:rFonts w:hint="eastAsia"/>
        </w:rPr>
        <w:t>充电费、司机工资、车辆维护费、保险费用。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资金来源：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学校专项拨款、校企合作赞助、乘车收费、政府补贴。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九、实施步骤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调研阶段：通过问卷、座谈会了解师生需求。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规划阶段：确定线路、班次、预算及合作方。</w:t>
      </w:r>
    </w:p>
    <w:p w:rsidR="00164722" w:rsidRDefault="00164722" w:rsidP="0016472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试点阶段：选择</w:t>
      </w:r>
      <w:r>
        <w:rPr>
          <w:rFonts w:hint="eastAsia"/>
        </w:rPr>
        <w:t>1-2</w:t>
      </w:r>
      <w:r>
        <w:rPr>
          <w:rFonts w:hint="eastAsia"/>
        </w:rPr>
        <w:t>条线路试运行</w:t>
      </w:r>
      <w:r>
        <w:rPr>
          <w:rFonts w:hint="eastAsia"/>
        </w:rPr>
        <w:t>1</w:t>
      </w:r>
      <w:r>
        <w:rPr>
          <w:rFonts w:hint="eastAsia"/>
        </w:rPr>
        <w:t>个月，收集反馈。</w:t>
      </w:r>
    </w:p>
    <w:p w:rsidR="00164722" w:rsidRDefault="00164722" w:rsidP="00164722">
      <w:r>
        <w:rPr>
          <w:rFonts w:hint="eastAsia"/>
        </w:rPr>
        <w:t xml:space="preserve">4. </w:t>
      </w:r>
      <w:r>
        <w:rPr>
          <w:rFonts w:hint="eastAsia"/>
        </w:rPr>
        <w:t>全面推广：优化后正式运行，并持续监测服务质量。</w:t>
      </w:r>
    </w:p>
    <w:p w:rsidR="004E3404" w:rsidRDefault="00164722" w:rsidP="00164722">
      <w:r>
        <w:rPr>
          <w:rFonts w:hint="eastAsia"/>
        </w:rPr>
        <w:t>通过以上方案，可有效提升交通效率，增强师生满意度，同时推动绿色建设。实施中需注重灵活调整，确保服务与实际需求动态匹配。</w:t>
      </w:r>
    </w:p>
    <w:sectPr w:rsidR="004E3404" w:rsidSect="004E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722"/>
    <w:rsid w:val="00164722"/>
    <w:rsid w:val="004E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安庆</dc:creator>
  <cp:lastModifiedBy>安庆</cp:lastModifiedBy>
  <cp:revision>1</cp:revision>
  <dcterms:created xsi:type="dcterms:W3CDTF">2025-03-06T06:27:00Z</dcterms:created>
  <dcterms:modified xsi:type="dcterms:W3CDTF">2025-03-06T06:31:00Z</dcterms:modified>
</cp:coreProperties>
</file>