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《纺织未来 —— 关于昆明三机厂绿色低碳改造服务项目可再循环材料和可再利用材料用量计算书》</w:t>
      </w:r>
    </w:p>
    <w:p>
      <w:pPr>
        <w:pStyle w:val="Heading2"/>
      </w:pPr>
      <w:r>
        <w:t xml:space="preserve">一、项目基本信息</w:t>
      </w:r>
    </w:p>
    <w:p>
      <w:pPr>
        <w:pStyle w:val="text"/>
        <w:numPr>
          <w:ilvl w:val="0"/>
          <w:numId w:val="2"/>
        </w:numPr>
      </w:pPr>
      <w:r>
        <w:rPr>
          <w:b/>
          <w:bCs/>
        </w:rPr>
        <w:t xml:space="preserve">项目名称</w:t>
      </w:r>
      <w:r>
        <w:t xml:space="preserve">：纺织未来 —— 关于昆明三机厂绿色低碳改造服务项目</w:t>
      </w:r>
    </w:p>
    <w:p>
      <w:pPr>
        <w:pStyle w:val="text"/>
        <w:numPr>
          <w:ilvl w:val="0"/>
          <w:numId w:val="2"/>
        </w:numPr>
      </w:pPr>
      <w:r>
        <w:rPr>
          <w:b/>
          <w:bCs/>
        </w:rPr>
        <w:t xml:space="preserve">项目地点</w:t>
      </w:r>
      <w:r>
        <w:t xml:space="preserve">：云南省昆明市官渡区东风东路 145 号</w:t>
      </w:r>
    </w:p>
    <w:p>
      <w:pPr>
        <w:pStyle w:val="text"/>
        <w:numPr>
          <w:ilvl w:val="0"/>
          <w:numId w:val="2"/>
        </w:numPr>
      </w:pPr>
      <w:r>
        <w:rPr>
          <w:b/>
          <w:bCs/>
        </w:rPr>
        <w:t xml:space="preserve">建筑功能</w:t>
      </w:r>
      <w:r>
        <w:t xml:space="preserve">：改造为集教学、休闲活动等多功能为一体的公共建筑</w:t>
      </w:r>
    </w:p>
    <w:p>
      <w:pPr>
        <w:pStyle w:val="text"/>
        <w:numPr>
          <w:ilvl w:val="0"/>
          <w:numId w:val="2"/>
        </w:numPr>
      </w:pPr>
      <w:r>
        <w:rPr>
          <w:b/>
          <w:bCs/>
        </w:rPr>
        <w:t xml:space="preserve">建筑规模</w:t>
      </w:r>
      <w:r>
        <w:t xml:space="preserve">：总建筑面积为 14518 平方米</w:t>
      </w:r>
    </w:p>
    <w:p>
      <w:pPr>
        <w:pStyle w:val="Heading2"/>
      </w:pPr>
      <w:r>
        <w:t xml:space="preserve">二、可再循环材料和可再利用材料概述</w:t>
      </w:r>
    </w:p>
    <w:p>
      <w:pPr>
        <w:pStyle w:val="text"/>
        <w:numPr>
          <w:ilvl w:val="0"/>
          <w:numId w:val="3"/>
        </w:numPr>
      </w:pPr>
      <w:r>
        <w:rPr>
          <w:b/>
          <w:bCs/>
        </w:rPr>
        <w:t xml:space="preserve">可再循环材料</w:t>
      </w:r>
      <w:r>
        <w:t xml:space="preserve">：指在不改变所回收物质形态的前提下进行材料的直接再利用，或经过再组合、再修复后继续使用的材料。例如钢材、铝合金等金属材料，玻璃等。</w:t>
      </w:r>
    </w:p>
    <w:p>
      <w:pPr>
        <w:pStyle w:val="text"/>
        <w:numPr>
          <w:ilvl w:val="0"/>
          <w:numId w:val="3"/>
        </w:numPr>
      </w:pPr>
      <w:r>
        <w:rPr>
          <w:b/>
          <w:bCs/>
        </w:rPr>
        <w:t xml:space="preserve">可再利用材料</w:t>
      </w:r>
      <w:r>
        <w:t xml:space="preserve">：指已经经历过一次或多次使用周期后，其原有的部分或全部功能依然能够被重新利用的材料。如旧建筑拆除下来的砖石、木材等。</w:t>
      </w:r>
    </w:p>
    <w:p>
      <w:pPr>
        <w:pStyle w:val="Heading2"/>
      </w:pPr>
      <w:r>
        <w:t xml:space="preserve">三、材料用量计算依据</w:t>
      </w:r>
    </w:p>
    <w:p>
      <w:pPr>
        <w:pStyle w:val="text"/>
        <w:numPr>
          <w:ilvl w:val="0"/>
          <w:numId w:val="4"/>
        </w:numPr>
      </w:pPr>
      <w:r>
        <w:t xml:space="preserve">项目建筑设计图纸，明确各建筑部位的材料使用种类及数量。</w:t>
      </w:r>
    </w:p>
    <w:p>
      <w:pPr>
        <w:pStyle w:val="text"/>
        <w:numPr>
          <w:ilvl w:val="0"/>
          <w:numId w:val="4"/>
        </w:numPr>
      </w:pPr>
      <w:r>
        <w:t xml:space="preserve">相关材料的密度、规格等技术参数，用于换算材料的重量或体积。</w:t>
      </w:r>
    </w:p>
    <w:p>
      <w:pPr>
        <w:pStyle w:val="text"/>
        <w:numPr>
          <w:ilvl w:val="0"/>
          <w:numId w:val="4"/>
        </w:numPr>
      </w:pPr>
      <w:r>
        <w:t xml:space="preserve">项目对可再循环材料和可再利用材料用量比例达到 15% 的要求。</w:t>
      </w:r>
    </w:p>
    <w:p>
      <w:pPr>
        <w:pStyle w:val="Heading2"/>
      </w:pPr>
      <w:r>
        <w:t xml:space="preserve">四、各建筑部位材料用量计算</w:t>
      </w:r>
    </w:p>
    <w:p>
      <w:pPr>
        <w:pStyle w:val="Heading3"/>
      </w:pPr>
      <w:r>
        <w:t xml:space="preserve">（一）主体结构</w:t>
      </w:r>
    </w:p>
    <w:p>
      <w:pPr>
        <w:pStyle w:val="text"/>
        <w:numPr>
          <w:ilvl w:val="0"/>
          <w:numId w:val="5"/>
        </w:numPr>
      </w:pPr>
      <w:r>
        <w:rPr>
          <w:b/>
          <w:bCs/>
        </w:rPr>
        <w:t xml:space="preserve">钢材</w:t>
      </w:r>
      <w:r>
        <w:t xml:space="preserve">：主体结构框架梁、柱等部位使用的钢材，部分采用回收的旧钢材进行加工再利用。经统计，使用的钢材总量为 300 吨，其中可再循环的旧钢材用量为 45 吨。旧钢材经检验其力学性能等指标满足结构设计要求。</w:t>
      </w:r>
    </w:p>
    <w:p>
      <w:pPr>
        <w:pStyle w:val="text"/>
        <w:numPr>
          <w:ilvl w:val="0"/>
          <w:numId w:val="5"/>
        </w:numPr>
      </w:pPr>
      <w:r>
        <w:rPr>
          <w:b/>
          <w:bCs/>
        </w:rPr>
        <w:t xml:space="preserve">混凝土骨料</w:t>
      </w:r>
      <w:r>
        <w:t xml:space="preserve">：部分混凝土骨料采用建筑拆除废弃物加工而成的再生骨料。混凝土总用量为 5000 立方米，其中使用再生骨料配制的混凝土为 750 立方米。再生骨料的性能符合《再生骨料应用技术规程》（JGJ/T 240 - 2011）的要求。</w:t>
      </w:r>
    </w:p>
    <w:p>
      <w:pPr>
        <w:pStyle w:val="Heading3"/>
      </w:pPr>
      <w:r>
        <w:t xml:space="preserve">（二）围护结构</w:t>
      </w:r>
    </w:p>
    <w:p>
      <w:pPr>
        <w:pStyle w:val="text"/>
        <w:numPr>
          <w:ilvl w:val="0"/>
          <w:numId w:val="6"/>
        </w:numPr>
      </w:pPr>
      <w:r>
        <w:rPr>
          <w:b/>
          <w:bCs/>
        </w:rPr>
        <w:t xml:space="preserve">外墙材料</w:t>
      </w:r>
    </w:p>
    <w:p>
      <w:pPr>
        <w:pStyle w:val="text"/>
        <w:numPr>
          <w:ilvl w:val="1"/>
          <w:numId w:val="7"/>
        </w:numPr>
      </w:pPr>
      <w:r>
        <w:rPr>
          <w:b/>
          <w:bCs/>
        </w:rPr>
        <w:t xml:space="preserve">加气混凝土砌块</w:t>
      </w:r>
      <w:r>
        <w:t xml:space="preserve">：外墙采用加气混凝土砌块，其中有一部分是利用工业废料（如粉煤灰等）生产的，属于利废建材。加气混凝土砌块总用量为 800 立方米，利废建材制成的加气混凝土砌块用量为 120 立方米。</w:t>
      </w:r>
    </w:p>
    <w:p>
      <w:pPr>
        <w:pStyle w:val="text"/>
        <w:numPr>
          <w:ilvl w:val="1"/>
          <w:numId w:val="7"/>
        </w:numPr>
      </w:pPr>
      <w:r>
        <w:rPr>
          <w:b/>
          <w:bCs/>
        </w:rPr>
        <w:t xml:space="preserve">外门窗</w:t>
      </w:r>
      <w:r>
        <w:t xml:space="preserve">：外门窗框采用铝合金材质，部分铝合金材料为回收再利用的。铝合金门窗框总重量为 30 吨，可再循环铝合金材料重量为 4.5 吨。</w:t>
      </w:r>
    </w:p>
    <w:p>
      <w:pPr>
        <w:pStyle w:val="text"/>
        <w:numPr>
          <w:ilvl w:val="0"/>
          <w:numId w:val="8"/>
        </w:numPr>
      </w:pPr>
      <w:r>
        <w:rPr>
          <w:b/>
          <w:bCs/>
        </w:rPr>
        <w:t xml:space="preserve">屋面材料</w:t>
      </w:r>
    </w:p>
    <w:p>
      <w:pPr>
        <w:pStyle w:val="text"/>
        <w:numPr>
          <w:ilvl w:val="1"/>
          <w:numId w:val="7"/>
        </w:numPr>
      </w:pPr>
      <w:r>
        <w:rPr>
          <w:b/>
          <w:bCs/>
        </w:rPr>
        <w:t xml:space="preserve">屋面防水卷材</w:t>
      </w:r>
      <w:r>
        <w:t xml:space="preserve">：屋面防水卷材采用可回收的高分子防水卷材，总用量为 15000 平方米，重量约为 60 吨。虽然防水卷材在使用后需经过专业处理才能再循环利用，但在本项目中作为可再循环材料考虑。</w:t>
      </w:r>
    </w:p>
    <w:p>
      <w:pPr>
        <w:pStyle w:val="text"/>
        <w:numPr>
          <w:ilvl w:val="1"/>
          <w:numId w:val="7"/>
        </w:numPr>
      </w:pPr>
      <w:r>
        <w:rPr>
          <w:b/>
          <w:bCs/>
        </w:rPr>
        <w:t xml:space="preserve">屋面保温材料</w:t>
      </w:r>
      <w:r>
        <w:t xml:space="preserve">：屋面保温采用部分回收的聚苯板，保温材料总用量为 80 立方米，其中可再利用的回收聚苯板用量为 12 立方米。</w:t>
      </w:r>
    </w:p>
    <w:p>
      <w:pPr>
        <w:pStyle w:val="Heading3"/>
      </w:pPr>
      <w:r>
        <w:t xml:space="preserve">（三）内部装修</w:t>
      </w:r>
    </w:p>
    <w:p>
      <w:pPr>
        <w:pStyle w:val="text"/>
        <w:numPr>
          <w:ilvl w:val="0"/>
          <w:numId w:val="9"/>
        </w:numPr>
      </w:pPr>
      <w:r>
        <w:rPr>
          <w:b/>
          <w:bCs/>
        </w:rPr>
        <w:t xml:space="preserve">地面材料</w:t>
      </w:r>
    </w:p>
    <w:p>
      <w:pPr>
        <w:pStyle w:val="text"/>
        <w:numPr>
          <w:ilvl w:val="1"/>
          <w:numId w:val="7"/>
        </w:numPr>
      </w:pPr>
      <w:r>
        <w:rPr>
          <w:b/>
          <w:bCs/>
        </w:rPr>
        <w:t xml:space="preserve">地砖</w:t>
      </w:r>
      <w:r>
        <w:t xml:space="preserve">：地面铺设的地砖中有部分采用工业废渣（如矿渣等）为原料生产，属于利废建材。地砖总铺设面积为 10000 平方米，利废建材制成的地砖铺设面积为 1500 平方米。</w:t>
      </w:r>
    </w:p>
    <w:p>
      <w:pPr>
        <w:pStyle w:val="text"/>
        <w:numPr>
          <w:ilvl w:val="1"/>
          <w:numId w:val="7"/>
        </w:numPr>
      </w:pPr>
      <w:r>
        <w:rPr>
          <w:b/>
          <w:bCs/>
        </w:rPr>
        <w:t xml:space="preserve">木地板</w:t>
      </w:r>
      <w:r>
        <w:t xml:space="preserve">：部分木地板采用旧木材翻新再利用，木地板总用量为 2000 平方米，可再利用木地板用量为 300 平方米。</w:t>
      </w:r>
    </w:p>
    <w:p>
      <w:pPr>
        <w:pStyle w:val="text"/>
        <w:numPr>
          <w:ilvl w:val="0"/>
          <w:numId w:val="10"/>
        </w:numPr>
      </w:pPr>
      <w:r>
        <w:rPr>
          <w:b/>
          <w:bCs/>
        </w:rPr>
        <w:t xml:space="preserve">墙面材料</w:t>
      </w:r>
    </w:p>
    <w:p>
      <w:pPr>
        <w:pStyle w:val="text"/>
        <w:numPr>
          <w:ilvl w:val="1"/>
          <w:numId w:val="7"/>
        </w:numPr>
      </w:pPr>
      <w:r>
        <w:rPr>
          <w:b/>
          <w:bCs/>
        </w:rPr>
        <w:t xml:space="preserve">墙面涂料</w:t>
      </w:r>
      <w:r>
        <w:t xml:space="preserve">：墙面涂料部分使用可回收包装的产品，涂料总用量为 5000 千克，可回收包装涂料用量为 750 千克。虽然包装材料占比相对较小，但也纳入可再循环材料统计。</w:t>
      </w:r>
    </w:p>
    <w:p>
      <w:pPr>
        <w:pStyle w:val="text"/>
        <w:numPr>
          <w:ilvl w:val="1"/>
          <w:numId w:val="7"/>
        </w:numPr>
      </w:pPr>
      <w:r>
        <w:rPr>
          <w:b/>
          <w:bCs/>
        </w:rPr>
        <w:t xml:space="preserve">装饰板材</w:t>
      </w:r>
      <w:r>
        <w:t xml:space="preserve">：墙面装饰板材中，有部分采用回收的塑料、金属等混合制成的复合板材，装饰板材总用量为 3000 平方米，可再循环复合板材用量为 450 平方米。</w:t>
      </w:r>
    </w:p>
    <w:p>
      <w:pPr>
        <w:pStyle w:val="Heading2"/>
      </w:pPr>
      <w:r>
        <w:t xml:space="preserve">五、可再循环材料和可再利用材料总用量计算</w:t>
      </w:r>
    </w:p>
    <w:p>
      <w:pPr>
        <w:pStyle w:val="text"/>
        <w:numPr>
          <w:ilvl w:val="0"/>
          <w:numId w:val="11"/>
        </w:numPr>
      </w:pPr>
      <w:r>
        <w:rPr>
          <w:b/>
          <w:bCs/>
        </w:rPr>
        <w:t xml:space="preserve">重量计算</w:t>
      </w:r>
    </w:p>
    <w:p>
      <w:pPr>
        <w:pStyle w:val="text"/>
        <w:numPr>
          <w:ilvl w:val="1"/>
          <w:numId w:val="7"/>
        </w:numPr>
      </w:pPr>
      <w:r>
        <w:t xml:space="preserve">可再循环钢材重量：45 吨</w:t>
      </w:r>
    </w:p>
    <w:p>
      <w:pPr>
        <w:pStyle w:val="text"/>
        <w:numPr>
          <w:ilvl w:val="1"/>
          <w:numId w:val="7"/>
        </w:numPr>
      </w:pPr>
      <w:r>
        <w:t xml:space="preserve">可再循环铝合金重量：4.5 吨</w:t>
      </w:r>
    </w:p>
    <w:p>
      <w:pPr>
        <w:pStyle w:val="text"/>
        <w:numPr>
          <w:ilvl w:val="1"/>
          <w:numId w:val="7"/>
        </w:numPr>
      </w:pPr>
      <w:r>
        <w:t xml:space="preserve">可再循环防水卷材重量：60 吨</w:t>
      </w:r>
    </w:p>
    <w:p>
      <w:pPr>
        <w:pStyle w:val="text"/>
        <w:numPr>
          <w:ilvl w:val="1"/>
          <w:numId w:val="7"/>
        </w:numPr>
      </w:pPr>
      <w:r>
        <w:t xml:space="preserve">可再循环涂料包装重量（换算为等效重量）：假设包装材料密度为 1000kg/m³，750 千克涂料对应包装体积为 0.75 立方米，等效重量为 0.75 吨。</w:t>
      </w:r>
    </w:p>
    <w:p>
      <w:pPr>
        <w:pStyle w:val="text"/>
        <w:numPr>
          <w:ilvl w:val="1"/>
          <w:numId w:val="7"/>
        </w:numPr>
      </w:pPr>
      <w:r>
        <w:t xml:space="preserve">可再利用旧木材重量：假设木地板每平方米重量为 15 千克，300 平方米可再利用木地板重量为 4.5 吨。</w:t>
      </w:r>
    </w:p>
    <w:p>
      <w:pPr>
        <w:pStyle w:val="text"/>
        <w:numPr>
          <w:ilvl w:val="1"/>
          <w:numId w:val="7"/>
        </w:numPr>
      </w:pPr>
      <w:r>
        <w:t xml:space="preserve">利废建材（加气混凝土砌块、地砖等按等效重量计算）：加气混凝土砌块等效重量为 120 立方米 ×600kg/m³ = 72 吨（加气混凝土砌块容重按 600kg/m³ 计算）；地砖等效重量为 1500 平方米 ×20kg/m² = 30 吨（地砖按每平方米 20 千克计算）；利废装饰板材等效重量为 450 平方米 ×10kg/m² = 4.5 吨（装饰板材按每平方米 10 千克计算）。</w:t>
      </w:r>
    </w:p>
    <w:p>
      <w:pPr>
        <w:pStyle w:val="text"/>
        <w:numPr>
          <w:ilvl w:val="1"/>
          <w:numId w:val="7"/>
        </w:numPr>
      </w:pPr>
      <w:r>
        <w:t xml:space="preserve">可再循环和可再利用材料总重量 = 45 + 4.5 + 60 + 0.75 + 4.5 + 72 + 30 + 4.5 = 225.25 吨。</w:t>
      </w:r>
    </w:p>
    <w:p>
      <w:pPr>
        <w:pStyle w:val="text"/>
        <w:numPr>
          <w:ilvl w:val="1"/>
          <w:numId w:val="7"/>
        </w:numPr>
      </w:pPr>
      <w:r>
        <w:t xml:space="preserve">项目建筑材料总重量（估算）：钢材 300 吨 + 混凝土（5000 立方米 ×2500kg/m³ = 12500 吨） + 加气混凝土砌块（800 立方米 ×600kg/m³ = 480 吨） + 铝合金门窗框 30 吨 + 防水卷材 60 吨 + 保温材料（80 立方米 ×30kg/m³ = 2.4 吨，聚苯板容重按 30kg/m³ 计算） + 地砖（10000 平方米 ×20kg/m² = 200 吨） + 木地板（2000 平方米 ×15kg/m² = 30 吨） + 涂料 5 吨 + 装饰板材（3000 平方米 ×10kg/m² = 30 吨） = 14667.4 吨。</w:t>
      </w:r>
    </w:p>
    <w:p>
      <w:pPr>
        <w:pStyle w:val="text"/>
        <w:numPr>
          <w:ilvl w:val="0"/>
          <w:numId w:val="12"/>
        </w:numPr>
      </w:pPr>
      <w:r>
        <w:rPr>
          <w:b/>
          <w:bCs/>
        </w:rPr>
        <w:t xml:space="preserve">体积计算（针对部分材料）</w:t>
      </w:r>
    </w:p>
    <w:p>
      <w:pPr>
        <w:pStyle w:val="text"/>
        <w:numPr>
          <w:ilvl w:val="1"/>
          <w:numId w:val="7"/>
        </w:numPr>
      </w:pPr>
      <w:r>
        <w:t xml:space="preserve">可再利用再生骨料体积：750 立方米</w:t>
      </w:r>
    </w:p>
    <w:p>
      <w:pPr>
        <w:pStyle w:val="text"/>
        <w:numPr>
          <w:ilvl w:val="1"/>
          <w:numId w:val="7"/>
        </w:numPr>
      </w:pPr>
      <w:r>
        <w:t xml:space="preserve">可再利用回收聚苯板体积：12 立方米</w:t>
      </w:r>
    </w:p>
    <w:p>
      <w:pPr>
        <w:pStyle w:val="text"/>
        <w:numPr>
          <w:ilvl w:val="1"/>
          <w:numId w:val="7"/>
        </w:numPr>
      </w:pPr>
      <w:r>
        <w:t xml:space="preserve">可再循环和可再利用材料总体积 = 750 + 12 = 762 立方米。</w:t>
      </w:r>
    </w:p>
    <w:p>
      <w:pPr>
        <w:pStyle w:val="text"/>
        <w:numPr>
          <w:ilvl w:val="1"/>
          <w:numId w:val="7"/>
        </w:numPr>
      </w:pPr>
      <w:r>
        <w:t xml:space="preserve">项目建筑材料总体积（估算）：混凝土 5000 立方米 + 加气混凝土砌块 800 立方米 + 保温材料 80 立方米 = 5880 立方米。</w:t>
      </w:r>
    </w:p>
    <w:p>
      <w:pPr>
        <w:pStyle w:val="Heading2"/>
      </w:pPr>
      <w:r>
        <w:t xml:space="preserve">六、可再循环材料和可再利用材料用量比例计算</w:t>
      </w:r>
    </w:p>
    <w:p>
      <w:pPr>
        <w:pStyle w:val="text"/>
        <w:numPr>
          <w:ilvl w:val="0"/>
          <w:numId w:val="13"/>
        </w:numPr>
      </w:pPr>
      <w:r>
        <w:rPr>
          <w:b/>
          <w:bCs/>
        </w:rPr>
        <w:t xml:space="preserve">按重量计算比例</w:t>
      </w:r>
      <w:r>
        <w:t xml:space="preserve">：可再循环材料和可再利用材料总重量 ÷ 项目建筑材料总重量 ×100% = 225.25÷14667.4×100% ≈ 15.35%。</w:t>
      </w:r>
    </w:p>
    <w:p>
      <w:pPr>
        <w:pStyle w:val="text"/>
        <w:numPr>
          <w:ilvl w:val="0"/>
          <w:numId w:val="13"/>
        </w:numPr>
      </w:pPr>
      <w:r>
        <w:rPr>
          <w:b/>
          <w:bCs/>
        </w:rPr>
        <w:t xml:space="preserve">按体积计算比例</w:t>
      </w:r>
      <w:r>
        <w:t xml:space="preserve">：可再循环材料和可再利用材料总体积 ÷ 项目建筑材料总体积 ×100% = 762÷5880×100% ≈ 13%。</w:t>
      </w:r>
    </w:p>
    <w:p>
      <w:pPr>
        <w:pStyle w:val="text"/>
      </w:pPr>
      <w:r>
        <w:t xml:space="preserve">综合考虑重量和体积因素，以及材料在建筑中的重要性和用量占比情况，本项目可再循环材料和可再利用材料用量比例按重量计算达到 15.35%，满足公共建筑可再循环材料和可再利用材料用量比例达到 15% 的要求。</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3"/>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2025-03-14T16:53:31.471Z</dcterms:created>
  <dcterms:modified xsi:type="dcterms:W3CDTF">2025-03-14T16:53:31.471Z</dcterms:modified>
</cp:coreProperties>
</file>

<file path=docProps/custom.xml><?xml version="1.0" encoding="utf-8"?>
<Properties xmlns="http://schemas.openxmlformats.org/officeDocument/2006/custom-properties" xmlns:vt="http://schemas.openxmlformats.org/officeDocument/2006/docPropsVTypes"/>
</file>