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17FCC">
      <w:pPr>
        <w:widowControl w:val="0"/>
        <w:spacing w:before="312" w:beforeLines="100" w:line="180" w:lineRule="atLeast"/>
        <w:jc w:val="center"/>
        <w:rPr>
          <w:rFonts w:ascii="黑体" w:hAnsi="宋体" w:eastAsia="黑体" w:cs="黑体"/>
          <w:b/>
          <w:bCs/>
          <w:kern w:val="2"/>
          <w:sz w:val="24"/>
          <w:szCs w:val="72"/>
          <w:lang w:val="en-US"/>
        </w:rPr>
      </w:pPr>
      <w:bookmarkStart w:id="0" w:name="标准辐照"/>
      <w:bookmarkEnd w:id="0"/>
    </w:p>
    <w:p w14:paraId="607079BE">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可再生能源利用分析报告</w:t>
      </w:r>
    </w:p>
    <w:p w14:paraId="55FB568C">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光伏发电</w:t>
      </w:r>
    </w:p>
    <w:p w14:paraId="2634219C">
      <w:pPr>
        <w:spacing w:line="180" w:lineRule="atLeast"/>
        <w:jc w:val="center"/>
        <w:rPr>
          <w:rFonts w:ascii="宋体" w:hAnsi="宋体"/>
          <w:b/>
          <w:bCs/>
          <w:szCs w:val="21"/>
          <w:lang w:val="en-US"/>
        </w:rPr>
      </w:pPr>
    </w:p>
    <w:p w14:paraId="38FA34F7">
      <w:pPr>
        <w:spacing w:line="180" w:lineRule="atLeast"/>
        <w:jc w:val="center"/>
        <w:rPr>
          <w:rFonts w:ascii="宋体" w:hAnsi="宋体"/>
          <w:b/>
          <w:bCs/>
          <w:szCs w:val="21"/>
          <w:lang w:val="en-US"/>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3"/>
        <w:gridCol w:w="4229"/>
      </w:tblGrid>
      <w:tr w14:paraId="63450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11" w:hRule="atLeast"/>
          <w:jc w:val="center"/>
        </w:trPr>
        <w:tc>
          <w:tcPr>
            <w:tcW w:w="2013" w:type="dxa"/>
            <w:tcBorders>
              <w:top w:val="single" w:color="auto" w:sz="12" w:space="0"/>
              <w:bottom w:val="single" w:color="auto" w:sz="6" w:space="0"/>
            </w:tcBorders>
            <w:shd w:val="clear" w:color="auto" w:fill="E6E6E6"/>
            <w:vAlign w:val="center"/>
          </w:tcPr>
          <w:p w14:paraId="71CEB2A8">
            <w:pPr>
              <w:jc w:val="both"/>
              <w:rPr>
                <w:rFonts w:ascii="宋体" w:hAnsi="宋体"/>
                <w:szCs w:val="21"/>
              </w:rPr>
            </w:pPr>
            <w:r>
              <w:rPr>
                <w:rFonts w:hint="eastAsia" w:ascii="宋体" w:hAnsi="宋体"/>
                <w:szCs w:val="21"/>
              </w:rPr>
              <w:t>项目名称</w:t>
            </w:r>
          </w:p>
        </w:tc>
        <w:tc>
          <w:tcPr>
            <w:tcW w:w="4229" w:type="dxa"/>
            <w:vAlign w:val="center"/>
          </w:tcPr>
          <w:p w14:paraId="21A8C973">
            <w:pPr>
              <w:jc w:val="center"/>
              <w:rPr>
                <w:rFonts w:hint="default" w:ascii="宋体" w:hAnsi="宋体" w:eastAsia="微软雅黑"/>
                <w:szCs w:val="21"/>
                <w:lang w:val="en-US" w:eastAsia="zh-CN"/>
              </w:rPr>
            </w:pPr>
            <w:r>
              <w:rPr>
                <w:rFonts w:hint="eastAsia" w:ascii="宋体" w:hAnsi="宋体"/>
                <w:szCs w:val="21"/>
                <w:lang w:val="en-US" w:eastAsia="zh-CN"/>
              </w:rPr>
              <w:t>纺织未来--关于昆明三机厂绿色低碳改造服务</w:t>
            </w:r>
          </w:p>
        </w:tc>
      </w:tr>
      <w:tr w14:paraId="6EF6A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69779AF8">
            <w:pPr>
              <w:jc w:val="both"/>
              <w:rPr>
                <w:rFonts w:ascii="宋体" w:hAnsi="宋体"/>
                <w:szCs w:val="21"/>
              </w:rPr>
            </w:pPr>
            <w:r>
              <w:rPr>
                <w:rFonts w:hint="eastAsia" w:ascii="宋体" w:hAnsi="宋体"/>
                <w:szCs w:val="21"/>
              </w:rPr>
              <w:t>设计编号</w:t>
            </w:r>
          </w:p>
        </w:tc>
        <w:tc>
          <w:tcPr>
            <w:tcW w:w="4229" w:type="dxa"/>
            <w:vAlign w:val="center"/>
          </w:tcPr>
          <w:p w14:paraId="2C81145B">
            <w:pPr>
              <w:jc w:val="center"/>
              <w:rPr>
                <w:rFonts w:hint="default" w:ascii="宋体" w:hAnsi="宋体" w:eastAsia="微软雅黑"/>
                <w:szCs w:val="21"/>
                <w:lang w:val="en-US" w:eastAsia="zh-CN"/>
              </w:rPr>
            </w:pPr>
            <w:bookmarkStart w:id="1" w:name="设计编号"/>
            <w:bookmarkEnd w:id="1"/>
            <w:r>
              <w:rPr>
                <w:rFonts w:hint="eastAsia" w:ascii="宋体" w:hAnsi="宋体"/>
                <w:szCs w:val="21"/>
                <w:lang w:val="en-US" w:eastAsia="zh-CN"/>
              </w:rPr>
              <w:t>BKA70328</w:t>
            </w:r>
          </w:p>
        </w:tc>
      </w:tr>
      <w:tr w14:paraId="7908AF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8A40824">
            <w:pPr>
              <w:jc w:val="both"/>
              <w:rPr>
                <w:rFonts w:ascii="宋体" w:hAnsi="宋体"/>
                <w:szCs w:val="21"/>
              </w:rPr>
            </w:pPr>
            <w:r>
              <w:rPr>
                <w:rFonts w:hint="eastAsia" w:ascii="宋体" w:hAnsi="宋体"/>
                <w:szCs w:val="21"/>
              </w:rPr>
              <w:t>建设单位</w:t>
            </w:r>
          </w:p>
        </w:tc>
        <w:tc>
          <w:tcPr>
            <w:tcW w:w="4229" w:type="dxa"/>
            <w:vAlign w:val="center"/>
          </w:tcPr>
          <w:p w14:paraId="17D8F3AB">
            <w:pPr>
              <w:jc w:val="center"/>
              <w:rPr>
                <w:rFonts w:ascii="宋体" w:hAnsi="宋体"/>
                <w:szCs w:val="21"/>
              </w:rPr>
            </w:pPr>
            <w:bookmarkStart w:id="2" w:name="建设单位"/>
            <w:bookmarkEnd w:id="2"/>
          </w:p>
        </w:tc>
      </w:tr>
      <w:tr w14:paraId="1C691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D41AD2C">
            <w:pPr>
              <w:jc w:val="both"/>
              <w:rPr>
                <w:rFonts w:ascii="宋体" w:hAnsi="宋体"/>
                <w:szCs w:val="21"/>
              </w:rPr>
            </w:pPr>
            <w:r>
              <w:rPr>
                <w:rFonts w:hint="eastAsia" w:ascii="宋体" w:hAnsi="宋体"/>
                <w:szCs w:val="21"/>
              </w:rPr>
              <w:t>设计单位</w:t>
            </w:r>
          </w:p>
        </w:tc>
        <w:tc>
          <w:tcPr>
            <w:tcW w:w="4229" w:type="dxa"/>
            <w:vAlign w:val="center"/>
          </w:tcPr>
          <w:p w14:paraId="3B9D4B93">
            <w:pPr>
              <w:jc w:val="center"/>
              <w:rPr>
                <w:rFonts w:ascii="宋体" w:hAnsi="宋体"/>
                <w:szCs w:val="21"/>
              </w:rPr>
            </w:pPr>
            <w:bookmarkStart w:id="3" w:name="设计单位"/>
            <w:bookmarkEnd w:id="3"/>
          </w:p>
        </w:tc>
      </w:tr>
      <w:tr w14:paraId="6301B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5BF3674">
            <w:pPr>
              <w:jc w:val="both"/>
              <w:rPr>
                <w:rFonts w:ascii="宋体" w:hAnsi="宋体"/>
                <w:szCs w:val="21"/>
              </w:rPr>
            </w:pPr>
            <w:r>
              <w:rPr>
                <w:rFonts w:hint="eastAsia" w:ascii="宋体" w:hAnsi="宋体"/>
                <w:szCs w:val="21"/>
              </w:rPr>
              <w:t>设 计 人</w:t>
            </w:r>
          </w:p>
        </w:tc>
        <w:tc>
          <w:tcPr>
            <w:tcW w:w="4229" w:type="dxa"/>
            <w:vAlign w:val="center"/>
          </w:tcPr>
          <w:p w14:paraId="1398ABC0">
            <w:pPr>
              <w:jc w:val="center"/>
              <w:rPr>
                <w:rFonts w:ascii="宋体" w:hAnsi="宋体"/>
                <w:szCs w:val="21"/>
              </w:rPr>
            </w:pPr>
          </w:p>
        </w:tc>
      </w:tr>
      <w:tr w14:paraId="6B0B2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355CB68">
            <w:pPr>
              <w:jc w:val="both"/>
              <w:rPr>
                <w:rFonts w:ascii="宋体" w:hAnsi="宋体"/>
                <w:szCs w:val="21"/>
              </w:rPr>
            </w:pPr>
            <w:r>
              <w:rPr>
                <w:rFonts w:hint="eastAsia" w:ascii="宋体" w:hAnsi="宋体"/>
                <w:szCs w:val="21"/>
              </w:rPr>
              <w:t>审 核 人</w:t>
            </w:r>
          </w:p>
        </w:tc>
        <w:tc>
          <w:tcPr>
            <w:tcW w:w="4229" w:type="dxa"/>
            <w:vAlign w:val="center"/>
          </w:tcPr>
          <w:p w14:paraId="1D694866">
            <w:pPr>
              <w:jc w:val="center"/>
              <w:rPr>
                <w:rFonts w:ascii="宋体" w:hAnsi="宋体"/>
                <w:szCs w:val="21"/>
              </w:rPr>
            </w:pPr>
            <w:bookmarkStart w:id="4" w:name="审核人"/>
            <w:bookmarkEnd w:id="4"/>
          </w:p>
        </w:tc>
      </w:tr>
      <w:tr w14:paraId="68799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2714D51B">
            <w:pPr>
              <w:jc w:val="both"/>
              <w:rPr>
                <w:rFonts w:ascii="宋体" w:hAnsi="宋体"/>
                <w:szCs w:val="21"/>
              </w:rPr>
            </w:pPr>
            <w:r>
              <w:rPr>
                <w:rFonts w:hint="eastAsia" w:ascii="宋体" w:hAnsi="宋体"/>
                <w:szCs w:val="21"/>
              </w:rPr>
              <w:t>审 定 人</w:t>
            </w:r>
          </w:p>
        </w:tc>
        <w:tc>
          <w:tcPr>
            <w:tcW w:w="4229" w:type="dxa"/>
            <w:vAlign w:val="center"/>
          </w:tcPr>
          <w:p w14:paraId="65402288">
            <w:pPr>
              <w:jc w:val="center"/>
              <w:rPr>
                <w:rFonts w:ascii="宋体" w:hAnsi="宋体"/>
                <w:szCs w:val="21"/>
              </w:rPr>
            </w:pPr>
            <w:bookmarkStart w:id="5" w:name="审定人"/>
            <w:bookmarkEnd w:id="5"/>
            <w:bookmarkStart w:id="96" w:name="_GoBack"/>
            <w:bookmarkEnd w:id="96"/>
          </w:p>
        </w:tc>
      </w:tr>
      <w:tr w14:paraId="63254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12" w:space="0"/>
            </w:tcBorders>
            <w:shd w:val="clear" w:color="auto" w:fill="E6E6E6"/>
            <w:vAlign w:val="center"/>
          </w:tcPr>
          <w:p w14:paraId="1CBB33EA">
            <w:pPr>
              <w:jc w:val="both"/>
              <w:rPr>
                <w:rFonts w:ascii="宋体" w:hAnsi="宋体"/>
                <w:szCs w:val="21"/>
              </w:rPr>
            </w:pPr>
            <w:r>
              <w:rPr>
                <w:rFonts w:hint="eastAsia" w:ascii="宋体" w:hAnsi="宋体"/>
                <w:szCs w:val="21"/>
              </w:rPr>
              <w:t>计算日期</w:t>
            </w:r>
          </w:p>
        </w:tc>
        <w:tc>
          <w:tcPr>
            <w:tcW w:w="4229" w:type="dxa"/>
            <w:vAlign w:val="center"/>
          </w:tcPr>
          <w:p w14:paraId="54C34B1C">
            <w:pPr>
              <w:jc w:val="center"/>
              <w:rPr>
                <w:rFonts w:ascii="宋体" w:hAnsi="宋体"/>
                <w:szCs w:val="21"/>
              </w:rPr>
            </w:pPr>
            <w:bookmarkStart w:id="6" w:name="报告日期"/>
            <w:r>
              <w:t>2024年11月20日</w:t>
            </w:r>
            <w:bookmarkEnd w:id="6"/>
          </w:p>
        </w:tc>
      </w:tr>
    </w:tbl>
    <w:p w14:paraId="28094BC8">
      <w:pPr>
        <w:jc w:val="center"/>
        <w:rPr>
          <w:rFonts w:ascii="宋体" w:hAnsi="宋体"/>
          <w:b/>
          <w:bCs/>
          <w:sz w:val="28"/>
          <w:szCs w:val="28"/>
        </w:rPr>
      </w:pPr>
    </w:p>
    <w:p w14:paraId="07AD0403">
      <w:pPr>
        <w:jc w:val="center"/>
        <w:rPr>
          <w:rFonts w:ascii="宋体" w:hAnsi="宋体"/>
          <w:b/>
          <w:bCs/>
          <w:sz w:val="28"/>
          <w:szCs w:val="28"/>
        </w:rPr>
      </w:pPr>
    </w:p>
    <w:p w14:paraId="137F9E17">
      <w:pPr>
        <w:jc w:val="center"/>
        <w:rPr>
          <w:rFonts w:ascii="宋体" w:hAnsi="宋体"/>
          <w:b/>
          <w:bCs/>
          <w:sz w:val="30"/>
          <w:szCs w:val="32"/>
        </w:rPr>
      </w:pPr>
      <w:bookmarkStart w:id="7" w:name="二维码"/>
      <w:bookmarkEnd w:id="7"/>
      <w:r>
        <w:drawing>
          <wp:inline distT="0" distB="0" distL="0" distR="0">
            <wp:extent cx="1514475" cy="1514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1"/>
                    <a:stretch>
                      <a:fillRect/>
                    </a:stretch>
                  </pic:blipFill>
                  <pic:spPr>
                    <a:xfrm>
                      <a:off x="0" y="0"/>
                      <a:ext cx="1514634" cy="1514634"/>
                    </a:xfrm>
                    <a:prstGeom prst="rect">
                      <a:avLst/>
                    </a:prstGeom>
                  </pic:spPr>
                </pic:pic>
              </a:graphicData>
            </a:graphic>
          </wp:inline>
        </w:drawing>
      </w:r>
    </w:p>
    <w:p w14:paraId="325D8434">
      <w:pPr>
        <w:jc w:val="center"/>
        <w:rPr>
          <w:rFonts w:ascii="宋体" w:hAnsi="宋体"/>
          <w:b/>
          <w:bCs/>
          <w:sz w:val="30"/>
          <w:szCs w:val="32"/>
        </w:rPr>
      </w:pPr>
    </w:p>
    <w:p w14:paraId="21E09845">
      <w:pPr>
        <w:jc w:val="center"/>
        <w:rPr>
          <w:rFonts w:ascii="宋体" w:hAnsi="宋体"/>
          <w:b/>
          <w:bCs/>
          <w:sz w:val="28"/>
          <w:szCs w:val="28"/>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43"/>
        <w:gridCol w:w="4293"/>
      </w:tblGrid>
      <w:tr w14:paraId="4CD960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12" w:space="0"/>
              <w:bottom w:val="single" w:color="auto" w:sz="6" w:space="0"/>
            </w:tcBorders>
            <w:shd w:val="clear" w:color="auto" w:fill="E6E6E6"/>
            <w:vAlign w:val="center"/>
          </w:tcPr>
          <w:p w14:paraId="403E6695">
            <w:pPr>
              <w:jc w:val="both"/>
              <w:rPr>
                <w:rFonts w:ascii="宋体" w:hAnsi="宋体"/>
              </w:rPr>
            </w:pPr>
            <w:r>
              <w:rPr>
                <w:rFonts w:hint="eastAsia" w:ascii="宋体" w:hAnsi="宋体"/>
                <w:szCs w:val="18"/>
              </w:rPr>
              <w:t>采用软件</w:t>
            </w:r>
          </w:p>
        </w:tc>
        <w:tc>
          <w:tcPr>
            <w:tcW w:w="4293" w:type="dxa"/>
            <w:vAlign w:val="center"/>
          </w:tcPr>
          <w:p w14:paraId="34F241F7">
            <w:pPr>
              <w:jc w:val="center"/>
              <w:rPr>
                <w:szCs w:val="21"/>
              </w:rPr>
            </w:pPr>
            <w:r>
              <w:rPr>
                <w:rFonts w:hint="eastAsia"/>
                <w:szCs w:val="21"/>
              </w:rPr>
              <w:t>绿建斯维尔建筑光伏B</w:t>
            </w:r>
            <w:r>
              <w:rPr>
                <w:szCs w:val="21"/>
              </w:rPr>
              <w:t>PV</w:t>
            </w:r>
          </w:p>
        </w:tc>
      </w:tr>
      <w:tr w14:paraId="1D7B59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4A54D1D8">
            <w:pPr>
              <w:jc w:val="both"/>
              <w:rPr>
                <w:rFonts w:ascii="宋体" w:hAnsi="宋体"/>
                <w:szCs w:val="18"/>
              </w:rPr>
            </w:pPr>
            <w:r>
              <w:rPr>
                <w:rFonts w:hint="eastAsia" w:ascii="宋体" w:hAnsi="宋体"/>
                <w:szCs w:val="18"/>
              </w:rPr>
              <w:t>软件版本</w:t>
            </w:r>
          </w:p>
        </w:tc>
        <w:tc>
          <w:tcPr>
            <w:tcW w:w="4293" w:type="dxa"/>
            <w:vAlign w:val="center"/>
          </w:tcPr>
          <w:p w14:paraId="330337AB">
            <w:pPr>
              <w:jc w:val="center"/>
              <w:rPr>
                <w:szCs w:val="21"/>
              </w:rPr>
            </w:pPr>
            <w:bookmarkStart w:id="8" w:name="版本日期"/>
            <w:r>
              <w:rPr>
                <w:szCs w:val="21"/>
              </w:rPr>
              <w:t>20240430(SP1)</w:t>
            </w:r>
            <w:bookmarkEnd w:id="8"/>
          </w:p>
        </w:tc>
      </w:tr>
      <w:tr w14:paraId="1B36A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202C821E">
            <w:pPr>
              <w:jc w:val="both"/>
              <w:rPr>
                <w:rFonts w:ascii="宋体" w:hAnsi="宋体"/>
                <w:szCs w:val="18"/>
              </w:rPr>
            </w:pPr>
            <w:r>
              <w:rPr>
                <w:rFonts w:hint="eastAsia" w:ascii="宋体" w:hAnsi="宋体"/>
                <w:szCs w:val="18"/>
              </w:rPr>
              <w:t>研发单位</w:t>
            </w:r>
          </w:p>
        </w:tc>
        <w:tc>
          <w:tcPr>
            <w:tcW w:w="4293" w:type="dxa"/>
            <w:vAlign w:val="center"/>
          </w:tcPr>
          <w:p w14:paraId="66886FD2">
            <w:pPr>
              <w:jc w:val="center"/>
              <w:rPr>
                <w:szCs w:val="21"/>
              </w:rPr>
            </w:pPr>
            <w:r>
              <w:rPr>
                <w:rFonts w:hint="eastAsia"/>
                <w:szCs w:val="21"/>
              </w:rPr>
              <w:t>北京绿建软件股份有限公司</w:t>
            </w:r>
          </w:p>
        </w:tc>
      </w:tr>
      <w:tr w14:paraId="26361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1B3B8B39">
            <w:pPr>
              <w:jc w:val="both"/>
              <w:rPr>
                <w:rFonts w:ascii="宋体" w:hAnsi="宋体"/>
                <w:szCs w:val="18"/>
              </w:rPr>
            </w:pPr>
            <w:r>
              <w:rPr>
                <w:rFonts w:hint="eastAsia"/>
              </w:rPr>
              <w:t>正版授权码</w:t>
            </w:r>
          </w:p>
        </w:tc>
        <w:tc>
          <w:tcPr>
            <w:tcW w:w="4293" w:type="dxa"/>
            <w:vAlign w:val="center"/>
          </w:tcPr>
          <w:p w14:paraId="5658C2CD">
            <w:pPr>
              <w:jc w:val="center"/>
            </w:pPr>
            <w:bookmarkStart w:id="9" w:name="正版授权码"/>
            <w:r>
              <w:t>疑似盗版软件</w:t>
            </w:r>
            <w:bookmarkEnd w:id="9"/>
          </w:p>
        </w:tc>
      </w:tr>
      <w:tr w14:paraId="6963C3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12" w:space="0"/>
            </w:tcBorders>
            <w:shd w:val="clear" w:color="auto" w:fill="E6E6E6"/>
            <w:vAlign w:val="center"/>
          </w:tcPr>
          <w:p w14:paraId="04DECF94">
            <w:pPr>
              <w:jc w:val="both"/>
              <w:rPr>
                <w:rFonts w:ascii="宋体" w:hAnsi="宋体"/>
                <w:szCs w:val="18"/>
              </w:rPr>
            </w:pPr>
            <w:r>
              <w:rPr>
                <w:rFonts w:hint="eastAsia" w:ascii="宋体" w:hAnsi="宋体"/>
                <w:szCs w:val="18"/>
              </w:rPr>
              <w:t>服务热线</w:t>
            </w:r>
          </w:p>
        </w:tc>
        <w:tc>
          <w:tcPr>
            <w:tcW w:w="4293" w:type="dxa"/>
            <w:vAlign w:val="center"/>
          </w:tcPr>
          <w:p w14:paraId="72CE24B9">
            <w:pPr>
              <w:jc w:val="center"/>
              <w:rPr>
                <w:szCs w:val="21"/>
              </w:rPr>
            </w:pPr>
            <w:r>
              <w:rPr>
                <w:rFonts w:hint="eastAsia"/>
                <w:color w:val="000000"/>
                <w:szCs w:val="21"/>
                <w:shd w:val="clear" w:color="auto" w:fill="FFFFFF"/>
              </w:rPr>
              <w:t>400-094-1228</w:t>
            </w:r>
          </w:p>
        </w:tc>
      </w:tr>
    </w:tbl>
    <w:p w14:paraId="3520ED6B">
      <w:pPr>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1440" w:left="1418" w:header="851" w:footer="992" w:gutter="0"/>
          <w:cols w:space="425" w:num="1"/>
          <w:titlePg/>
          <w:docGrid w:type="lines" w:linePitch="312" w:charSpace="0"/>
        </w:sectPr>
      </w:pPr>
    </w:p>
    <w:p w14:paraId="00B8BD2A">
      <w:pPr>
        <w:jc w:val="center"/>
        <w:rPr>
          <w:rFonts w:ascii="黑体" w:hAnsi="黑体" w:eastAsia="黑体"/>
          <w:b/>
          <w:bCs/>
          <w:color w:val="ED7D31" w:themeColor="accent2"/>
          <w:sz w:val="40"/>
          <w:szCs w:val="36"/>
          <w14:textFill>
            <w14:solidFill>
              <w14:schemeClr w14:val="accent2"/>
            </w14:solidFill>
          </w14:textFill>
        </w:rPr>
      </w:pPr>
      <w:bookmarkStart w:id="10" w:name="目录"/>
      <w:r>
        <w:rPr>
          <w:rFonts w:hint="eastAsia" w:ascii="黑体" w:hAnsi="黑体" w:eastAsia="黑体"/>
          <w:b/>
          <w:bCs/>
          <w:color w:val="ED7D31" w:themeColor="accent2"/>
          <w:sz w:val="40"/>
          <w:szCs w:val="36"/>
          <w14:textFill>
            <w14:solidFill>
              <w14:schemeClr w14:val="accent2"/>
            </w14:solidFill>
          </w14:textFill>
        </w:rPr>
        <w:t>目  录</w:t>
      </w:r>
    </w:p>
    <w:p w14:paraId="34BA520D">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_Toc12002 </w:instrText>
      </w:r>
      <w:r>
        <w:rPr>
          <w:szCs w:val="28"/>
        </w:rPr>
        <w:fldChar w:fldCharType="separate"/>
      </w:r>
      <w:r>
        <w:rPr>
          <w:rFonts w:hint="eastAsia"/>
        </w:rPr>
        <w:t>1. 项目概况</w:t>
      </w:r>
      <w:r>
        <w:tab/>
      </w:r>
      <w:r>
        <w:fldChar w:fldCharType="begin"/>
      </w:r>
      <w:r>
        <w:instrText xml:space="preserve"> PAGEREF _Toc12002 \h </w:instrText>
      </w:r>
      <w:r>
        <w:fldChar w:fldCharType="separate"/>
      </w:r>
      <w:r>
        <w:t>1</w:t>
      </w:r>
      <w:r>
        <w:fldChar w:fldCharType="end"/>
      </w:r>
      <w:r>
        <w:rPr>
          <w:szCs w:val="28"/>
        </w:rPr>
        <w:fldChar w:fldCharType="end"/>
      </w:r>
    </w:p>
    <w:p w14:paraId="50CB41CF">
      <w:pPr>
        <w:pStyle w:val="25"/>
        <w:tabs>
          <w:tab w:val="right" w:leader="dot" w:pos="9070"/>
          <w:tab w:val="clear" w:pos="180"/>
          <w:tab w:val="clear" w:pos="420"/>
          <w:tab w:val="clear" w:pos="9360"/>
        </w:tabs>
      </w:pPr>
      <w:r>
        <w:rPr>
          <w:szCs w:val="28"/>
        </w:rPr>
        <w:fldChar w:fldCharType="begin"/>
      </w:r>
      <w:r>
        <w:rPr>
          <w:szCs w:val="28"/>
        </w:rPr>
        <w:instrText xml:space="preserve"> HYPERLINK \l _Toc1457 </w:instrText>
      </w:r>
      <w:r>
        <w:rPr>
          <w:szCs w:val="28"/>
        </w:rPr>
        <w:fldChar w:fldCharType="separate"/>
      </w:r>
      <w:r>
        <w:rPr>
          <w:rFonts w:hint="eastAsia"/>
        </w:rPr>
        <w:t>2. 标准依据</w:t>
      </w:r>
      <w:r>
        <w:tab/>
      </w:r>
      <w:r>
        <w:fldChar w:fldCharType="begin"/>
      </w:r>
      <w:r>
        <w:instrText xml:space="preserve"> PAGEREF _Toc1457 \h </w:instrText>
      </w:r>
      <w:r>
        <w:fldChar w:fldCharType="separate"/>
      </w:r>
      <w:r>
        <w:t>1</w:t>
      </w:r>
      <w:r>
        <w:fldChar w:fldCharType="end"/>
      </w:r>
      <w:r>
        <w:rPr>
          <w:szCs w:val="28"/>
        </w:rPr>
        <w:fldChar w:fldCharType="end"/>
      </w:r>
    </w:p>
    <w:p w14:paraId="56F9054A">
      <w:pPr>
        <w:pStyle w:val="25"/>
        <w:tabs>
          <w:tab w:val="right" w:leader="dot" w:pos="9070"/>
          <w:tab w:val="clear" w:pos="180"/>
          <w:tab w:val="clear" w:pos="420"/>
          <w:tab w:val="clear" w:pos="9360"/>
        </w:tabs>
      </w:pPr>
      <w:r>
        <w:rPr>
          <w:szCs w:val="28"/>
        </w:rPr>
        <w:fldChar w:fldCharType="begin"/>
      </w:r>
      <w:r>
        <w:rPr>
          <w:szCs w:val="28"/>
        </w:rPr>
        <w:instrText xml:space="preserve"> HYPERLINK \l _Toc23997 </w:instrText>
      </w:r>
      <w:r>
        <w:rPr>
          <w:szCs w:val="28"/>
        </w:rPr>
        <w:fldChar w:fldCharType="separate"/>
      </w:r>
      <w:r>
        <w:rPr>
          <w:rFonts w:hint="eastAsia"/>
        </w:rPr>
        <w:t>3. 太阳能资源分析</w:t>
      </w:r>
      <w:r>
        <w:tab/>
      </w:r>
      <w:r>
        <w:fldChar w:fldCharType="begin"/>
      </w:r>
      <w:r>
        <w:instrText xml:space="preserve"> PAGEREF _Toc23997 \h </w:instrText>
      </w:r>
      <w:r>
        <w:fldChar w:fldCharType="separate"/>
      </w:r>
      <w:r>
        <w:t>1</w:t>
      </w:r>
      <w:r>
        <w:fldChar w:fldCharType="end"/>
      </w:r>
      <w:r>
        <w:rPr>
          <w:szCs w:val="28"/>
        </w:rPr>
        <w:fldChar w:fldCharType="end"/>
      </w:r>
    </w:p>
    <w:p w14:paraId="1A85F969">
      <w:pPr>
        <w:pStyle w:val="26"/>
        <w:tabs>
          <w:tab w:val="right" w:leader="dot" w:pos="9070"/>
          <w:tab w:val="clear" w:pos="540"/>
          <w:tab w:val="clear" w:pos="840"/>
          <w:tab w:val="clear" w:pos="9360"/>
        </w:tabs>
      </w:pPr>
      <w:r>
        <w:rPr>
          <w:szCs w:val="28"/>
        </w:rPr>
        <w:fldChar w:fldCharType="begin"/>
      </w:r>
      <w:r>
        <w:rPr>
          <w:szCs w:val="28"/>
        </w:rPr>
        <w:instrText xml:space="preserve"> HYPERLINK \l _Toc20260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_Toc20260 \h </w:instrText>
      </w:r>
      <w:r>
        <w:fldChar w:fldCharType="separate"/>
      </w:r>
      <w:r>
        <w:t>1</w:t>
      </w:r>
      <w:r>
        <w:fldChar w:fldCharType="end"/>
      </w:r>
      <w:r>
        <w:rPr>
          <w:szCs w:val="28"/>
        </w:rPr>
        <w:fldChar w:fldCharType="end"/>
      </w:r>
    </w:p>
    <w:p w14:paraId="3CFC3BF0">
      <w:pPr>
        <w:pStyle w:val="26"/>
        <w:tabs>
          <w:tab w:val="right" w:leader="dot" w:pos="9070"/>
          <w:tab w:val="clear" w:pos="540"/>
          <w:tab w:val="clear" w:pos="840"/>
          <w:tab w:val="clear" w:pos="9360"/>
        </w:tabs>
      </w:pPr>
      <w:r>
        <w:rPr>
          <w:szCs w:val="28"/>
        </w:rPr>
        <w:fldChar w:fldCharType="begin"/>
      </w:r>
      <w:r>
        <w:rPr>
          <w:szCs w:val="28"/>
        </w:rPr>
        <w:instrText xml:space="preserve"> HYPERLINK \l _Toc8573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_Toc8573 \h </w:instrText>
      </w:r>
      <w:r>
        <w:fldChar w:fldCharType="separate"/>
      </w:r>
      <w:r>
        <w:t>4</w:t>
      </w:r>
      <w:r>
        <w:fldChar w:fldCharType="end"/>
      </w:r>
      <w:r>
        <w:rPr>
          <w:szCs w:val="28"/>
        </w:rPr>
        <w:fldChar w:fldCharType="end"/>
      </w:r>
    </w:p>
    <w:p w14:paraId="6ACD9CFC">
      <w:pPr>
        <w:pStyle w:val="25"/>
        <w:tabs>
          <w:tab w:val="right" w:leader="dot" w:pos="9070"/>
          <w:tab w:val="clear" w:pos="180"/>
          <w:tab w:val="clear" w:pos="420"/>
          <w:tab w:val="clear" w:pos="9360"/>
        </w:tabs>
      </w:pPr>
      <w:r>
        <w:rPr>
          <w:szCs w:val="28"/>
        </w:rPr>
        <w:fldChar w:fldCharType="begin"/>
      </w:r>
      <w:r>
        <w:rPr>
          <w:szCs w:val="28"/>
        </w:rPr>
        <w:instrText xml:space="preserve"> HYPERLINK \l _Toc15669 </w:instrText>
      </w:r>
      <w:r>
        <w:rPr>
          <w:szCs w:val="28"/>
        </w:rPr>
        <w:fldChar w:fldCharType="separate"/>
      </w:r>
      <w:r>
        <w:rPr>
          <w:rFonts w:hint="eastAsia"/>
        </w:rPr>
        <w:t>4. 软件选用</w:t>
      </w:r>
      <w:r>
        <w:tab/>
      </w:r>
      <w:r>
        <w:fldChar w:fldCharType="begin"/>
      </w:r>
      <w:r>
        <w:instrText xml:space="preserve"> PAGEREF _Toc15669 \h </w:instrText>
      </w:r>
      <w:r>
        <w:fldChar w:fldCharType="separate"/>
      </w:r>
      <w:r>
        <w:t>6</w:t>
      </w:r>
      <w:r>
        <w:fldChar w:fldCharType="end"/>
      </w:r>
      <w:r>
        <w:rPr>
          <w:szCs w:val="28"/>
        </w:rPr>
        <w:fldChar w:fldCharType="end"/>
      </w:r>
    </w:p>
    <w:p w14:paraId="409B0006">
      <w:pPr>
        <w:pStyle w:val="25"/>
        <w:tabs>
          <w:tab w:val="right" w:leader="dot" w:pos="9070"/>
          <w:tab w:val="clear" w:pos="180"/>
          <w:tab w:val="clear" w:pos="420"/>
          <w:tab w:val="clear" w:pos="9360"/>
        </w:tabs>
      </w:pPr>
      <w:r>
        <w:rPr>
          <w:szCs w:val="28"/>
        </w:rPr>
        <w:fldChar w:fldCharType="begin"/>
      </w:r>
      <w:r>
        <w:rPr>
          <w:szCs w:val="28"/>
        </w:rPr>
        <w:instrText xml:space="preserve"> HYPERLINK \l _Toc24179 </w:instrText>
      </w:r>
      <w:r>
        <w:rPr>
          <w:szCs w:val="28"/>
        </w:rPr>
        <w:fldChar w:fldCharType="separate"/>
      </w:r>
      <w:r>
        <w:rPr>
          <w:rFonts w:hint="eastAsia"/>
        </w:rPr>
        <w:t>5. 光伏系统设计</w:t>
      </w:r>
      <w:r>
        <w:tab/>
      </w:r>
      <w:r>
        <w:fldChar w:fldCharType="begin"/>
      </w:r>
      <w:r>
        <w:instrText xml:space="preserve"> PAGEREF _Toc24179 \h </w:instrText>
      </w:r>
      <w:r>
        <w:fldChar w:fldCharType="separate"/>
      </w:r>
      <w:r>
        <w:t>6</w:t>
      </w:r>
      <w:r>
        <w:fldChar w:fldCharType="end"/>
      </w:r>
      <w:r>
        <w:rPr>
          <w:szCs w:val="28"/>
        </w:rPr>
        <w:fldChar w:fldCharType="end"/>
      </w:r>
    </w:p>
    <w:p w14:paraId="7D95F153">
      <w:pPr>
        <w:pStyle w:val="26"/>
        <w:tabs>
          <w:tab w:val="right" w:leader="dot" w:pos="9070"/>
          <w:tab w:val="clear" w:pos="540"/>
          <w:tab w:val="clear" w:pos="840"/>
          <w:tab w:val="clear" w:pos="9360"/>
        </w:tabs>
      </w:pPr>
      <w:r>
        <w:rPr>
          <w:szCs w:val="28"/>
        </w:rPr>
        <w:fldChar w:fldCharType="begin"/>
      </w:r>
      <w:r>
        <w:rPr>
          <w:szCs w:val="28"/>
        </w:rPr>
        <w:instrText xml:space="preserve"> HYPERLINK \l _Toc22393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_Toc22393 \h </w:instrText>
      </w:r>
      <w:r>
        <w:fldChar w:fldCharType="separate"/>
      </w:r>
      <w:r>
        <w:t>6</w:t>
      </w:r>
      <w:r>
        <w:fldChar w:fldCharType="end"/>
      </w:r>
      <w:r>
        <w:rPr>
          <w:szCs w:val="28"/>
        </w:rPr>
        <w:fldChar w:fldCharType="end"/>
      </w:r>
    </w:p>
    <w:p w14:paraId="61E4DE27">
      <w:pPr>
        <w:pStyle w:val="26"/>
        <w:tabs>
          <w:tab w:val="right" w:leader="dot" w:pos="9070"/>
          <w:tab w:val="clear" w:pos="540"/>
          <w:tab w:val="clear" w:pos="840"/>
          <w:tab w:val="clear" w:pos="9360"/>
        </w:tabs>
      </w:pPr>
      <w:r>
        <w:rPr>
          <w:szCs w:val="28"/>
        </w:rPr>
        <w:fldChar w:fldCharType="begin"/>
      </w:r>
      <w:r>
        <w:rPr>
          <w:szCs w:val="28"/>
        </w:rPr>
        <w:instrText xml:space="preserve"> HYPERLINK \l _Toc26715 </w:instrText>
      </w:r>
      <w:r>
        <w:rPr>
          <w:szCs w:val="28"/>
        </w:rPr>
        <w:fldChar w:fldCharType="separate"/>
      </w:r>
      <w:r>
        <w:rPr>
          <w:rFonts w:hint="eastAsia"/>
          <w:lang w:val="en-GB"/>
        </w:rPr>
        <w:t xml:space="preserve">5.2 </w:t>
      </w:r>
      <w:r>
        <w:t>辐照分析</w:t>
      </w:r>
      <w:r>
        <w:tab/>
      </w:r>
      <w:r>
        <w:fldChar w:fldCharType="begin"/>
      </w:r>
      <w:r>
        <w:instrText xml:space="preserve"> PAGEREF _Toc26715 \h </w:instrText>
      </w:r>
      <w:r>
        <w:fldChar w:fldCharType="separate"/>
      </w:r>
      <w:r>
        <w:t>7</w:t>
      </w:r>
      <w:r>
        <w:fldChar w:fldCharType="end"/>
      </w:r>
      <w:r>
        <w:rPr>
          <w:szCs w:val="28"/>
        </w:rPr>
        <w:fldChar w:fldCharType="end"/>
      </w:r>
    </w:p>
    <w:p w14:paraId="37CC5312">
      <w:pPr>
        <w:pStyle w:val="26"/>
        <w:tabs>
          <w:tab w:val="right" w:leader="dot" w:pos="9070"/>
          <w:tab w:val="clear" w:pos="540"/>
          <w:tab w:val="clear" w:pos="840"/>
          <w:tab w:val="clear" w:pos="9360"/>
        </w:tabs>
      </w:pPr>
      <w:r>
        <w:rPr>
          <w:szCs w:val="28"/>
        </w:rPr>
        <w:fldChar w:fldCharType="begin"/>
      </w:r>
      <w:r>
        <w:rPr>
          <w:szCs w:val="28"/>
        </w:rPr>
        <w:instrText xml:space="preserve"> HYPERLINK \l _Toc19273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_Toc19273 \h </w:instrText>
      </w:r>
      <w:r>
        <w:fldChar w:fldCharType="separate"/>
      </w:r>
      <w:r>
        <w:t>8</w:t>
      </w:r>
      <w:r>
        <w:fldChar w:fldCharType="end"/>
      </w:r>
      <w:r>
        <w:rPr>
          <w:szCs w:val="28"/>
        </w:rPr>
        <w:fldChar w:fldCharType="end"/>
      </w:r>
    </w:p>
    <w:p w14:paraId="365CBD91">
      <w:pPr>
        <w:pStyle w:val="20"/>
        <w:tabs>
          <w:tab w:val="right" w:leader="dot" w:pos="9070"/>
          <w:tab w:val="clear" w:pos="900"/>
          <w:tab w:val="clear" w:pos="1260"/>
          <w:tab w:val="clear" w:pos="9360"/>
        </w:tabs>
      </w:pPr>
      <w:r>
        <w:rPr>
          <w:szCs w:val="28"/>
        </w:rPr>
        <w:fldChar w:fldCharType="begin"/>
      </w:r>
      <w:r>
        <w:rPr>
          <w:szCs w:val="28"/>
        </w:rPr>
        <w:instrText xml:space="preserve"> HYPERLINK \l _Toc1390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_Toc1390 \h </w:instrText>
      </w:r>
      <w:r>
        <w:fldChar w:fldCharType="separate"/>
      </w:r>
      <w:r>
        <w:t>8</w:t>
      </w:r>
      <w:r>
        <w:fldChar w:fldCharType="end"/>
      </w:r>
      <w:r>
        <w:rPr>
          <w:szCs w:val="28"/>
        </w:rPr>
        <w:fldChar w:fldCharType="end"/>
      </w:r>
    </w:p>
    <w:p w14:paraId="270A42E6">
      <w:pPr>
        <w:pStyle w:val="20"/>
        <w:tabs>
          <w:tab w:val="right" w:leader="dot" w:pos="9070"/>
          <w:tab w:val="clear" w:pos="900"/>
          <w:tab w:val="clear" w:pos="1260"/>
          <w:tab w:val="clear" w:pos="9360"/>
        </w:tabs>
      </w:pPr>
      <w:r>
        <w:rPr>
          <w:szCs w:val="28"/>
        </w:rPr>
        <w:fldChar w:fldCharType="begin"/>
      </w:r>
      <w:r>
        <w:rPr>
          <w:szCs w:val="28"/>
        </w:rPr>
        <w:instrText xml:space="preserve"> HYPERLINK \l _Toc799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_Toc799 \h </w:instrText>
      </w:r>
      <w:r>
        <w:fldChar w:fldCharType="separate"/>
      </w:r>
      <w:r>
        <w:t>8</w:t>
      </w:r>
      <w:r>
        <w:fldChar w:fldCharType="end"/>
      </w:r>
      <w:r>
        <w:rPr>
          <w:szCs w:val="28"/>
        </w:rPr>
        <w:fldChar w:fldCharType="end"/>
      </w:r>
    </w:p>
    <w:p w14:paraId="7519D226">
      <w:pPr>
        <w:pStyle w:val="26"/>
        <w:tabs>
          <w:tab w:val="right" w:leader="dot" w:pos="9070"/>
          <w:tab w:val="clear" w:pos="540"/>
          <w:tab w:val="clear" w:pos="840"/>
          <w:tab w:val="clear" w:pos="9360"/>
        </w:tabs>
      </w:pPr>
      <w:r>
        <w:rPr>
          <w:szCs w:val="28"/>
        </w:rPr>
        <w:fldChar w:fldCharType="begin"/>
      </w:r>
      <w:r>
        <w:rPr>
          <w:szCs w:val="28"/>
        </w:rPr>
        <w:instrText xml:space="preserve"> HYPERLINK \l _Toc18144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_Toc18144 \h </w:instrText>
      </w:r>
      <w:r>
        <w:fldChar w:fldCharType="separate"/>
      </w:r>
      <w:r>
        <w:t>9</w:t>
      </w:r>
      <w:r>
        <w:fldChar w:fldCharType="end"/>
      </w:r>
      <w:r>
        <w:rPr>
          <w:szCs w:val="28"/>
        </w:rPr>
        <w:fldChar w:fldCharType="end"/>
      </w:r>
    </w:p>
    <w:p w14:paraId="2D465A04">
      <w:pPr>
        <w:pStyle w:val="25"/>
        <w:tabs>
          <w:tab w:val="right" w:leader="dot" w:pos="9070"/>
          <w:tab w:val="clear" w:pos="180"/>
          <w:tab w:val="clear" w:pos="420"/>
          <w:tab w:val="clear" w:pos="9360"/>
        </w:tabs>
      </w:pPr>
      <w:r>
        <w:rPr>
          <w:szCs w:val="28"/>
        </w:rPr>
        <w:fldChar w:fldCharType="begin"/>
      </w:r>
      <w:r>
        <w:rPr>
          <w:szCs w:val="28"/>
        </w:rPr>
        <w:instrText xml:space="preserve"> HYPERLINK \l _Toc16784 </w:instrText>
      </w:r>
      <w:r>
        <w:rPr>
          <w:szCs w:val="28"/>
        </w:rPr>
        <w:fldChar w:fldCharType="separate"/>
      </w:r>
      <w:r>
        <w:rPr>
          <w:rFonts w:hint="eastAsia"/>
        </w:rPr>
        <w:t>6. 光伏发电产量</w:t>
      </w:r>
      <w:r>
        <w:tab/>
      </w:r>
      <w:r>
        <w:fldChar w:fldCharType="begin"/>
      </w:r>
      <w:r>
        <w:instrText xml:space="preserve"> PAGEREF _Toc16784 \h </w:instrText>
      </w:r>
      <w:r>
        <w:fldChar w:fldCharType="separate"/>
      </w:r>
      <w:r>
        <w:t>10</w:t>
      </w:r>
      <w:r>
        <w:fldChar w:fldCharType="end"/>
      </w:r>
      <w:r>
        <w:rPr>
          <w:szCs w:val="28"/>
        </w:rPr>
        <w:fldChar w:fldCharType="end"/>
      </w:r>
    </w:p>
    <w:p w14:paraId="01E623A1">
      <w:pPr>
        <w:pStyle w:val="26"/>
        <w:tabs>
          <w:tab w:val="right" w:leader="dot" w:pos="9070"/>
          <w:tab w:val="clear" w:pos="540"/>
          <w:tab w:val="clear" w:pos="840"/>
          <w:tab w:val="clear" w:pos="9360"/>
        </w:tabs>
      </w:pPr>
      <w:r>
        <w:rPr>
          <w:szCs w:val="28"/>
        </w:rPr>
        <w:fldChar w:fldCharType="begin"/>
      </w:r>
      <w:r>
        <w:rPr>
          <w:szCs w:val="28"/>
        </w:rPr>
        <w:instrText xml:space="preserve"> HYPERLINK \l _Toc19032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_Toc19032 \h </w:instrText>
      </w:r>
      <w:r>
        <w:fldChar w:fldCharType="separate"/>
      </w:r>
      <w:r>
        <w:t>10</w:t>
      </w:r>
      <w:r>
        <w:fldChar w:fldCharType="end"/>
      </w:r>
      <w:r>
        <w:rPr>
          <w:szCs w:val="28"/>
        </w:rPr>
        <w:fldChar w:fldCharType="end"/>
      </w:r>
    </w:p>
    <w:p w14:paraId="56B029AE">
      <w:pPr>
        <w:pStyle w:val="26"/>
        <w:tabs>
          <w:tab w:val="right" w:leader="dot" w:pos="9070"/>
          <w:tab w:val="clear" w:pos="540"/>
          <w:tab w:val="clear" w:pos="840"/>
          <w:tab w:val="clear" w:pos="9360"/>
        </w:tabs>
      </w:pPr>
      <w:r>
        <w:rPr>
          <w:szCs w:val="28"/>
        </w:rPr>
        <w:fldChar w:fldCharType="begin"/>
      </w:r>
      <w:r>
        <w:rPr>
          <w:szCs w:val="28"/>
        </w:rPr>
        <w:instrText xml:space="preserve"> HYPERLINK \l _Toc9576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_Toc9576 \h </w:instrText>
      </w:r>
      <w:r>
        <w:fldChar w:fldCharType="separate"/>
      </w:r>
      <w:r>
        <w:t>10</w:t>
      </w:r>
      <w:r>
        <w:fldChar w:fldCharType="end"/>
      </w:r>
      <w:r>
        <w:rPr>
          <w:szCs w:val="28"/>
        </w:rPr>
        <w:fldChar w:fldCharType="end"/>
      </w:r>
    </w:p>
    <w:p w14:paraId="250EB614">
      <w:pPr>
        <w:pStyle w:val="26"/>
        <w:tabs>
          <w:tab w:val="right" w:leader="dot" w:pos="9070"/>
          <w:tab w:val="clear" w:pos="540"/>
          <w:tab w:val="clear" w:pos="840"/>
          <w:tab w:val="clear" w:pos="9360"/>
        </w:tabs>
      </w:pPr>
      <w:r>
        <w:rPr>
          <w:szCs w:val="28"/>
        </w:rPr>
        <w:fldChar w:fldCharType="begin"/>
      </w:r>
      <w:r>
        <w:rPr>
          <w:szCs w:val="28"/>
        </w:rPr>
        <w:instrText xml:space="preserve"> HYPERLINK \l _Toc21546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_Toc21546 \h </w:instrText>
      </w:r>
      <w:r>
        <w:fldChar w:fldCharType="separate"/>
      </w:r>
      <w:r>
        <w:t>11</w:t>
      </w:r>
      <w:r>
        <w:fldChar w:fldCharType="end"/>
      </w:r>
      <w:r>
        <w:rPr>
          <w:szCs w:val="28"/>
        </w:rPr>
        <w:fldChar w:fldCharType="end"/>
      </w:r>
    </w:p>
    <w:p w14:paraId="74C9DF6B">
      <w:pPr>
        <w:pStyle w:val="20"/>
        <w:tabs>
          <w:tab w:val="right" w:leader="dot" w:pos="9070"/>
          <w:tab w:val="clear" w:pos="900"/>
          <w:tab w:val="clear" w:pos="1260"/>
          <w:tab w:val="clear" w:pos="9360"/>
        </w:tabs>
      </w:pPr>
      <w:r>
        <w:rPr>
          <w:szCs w:val="28"/>
        </w:rPr>
        <w:fldChar w:fldCharType="begin"/>
      </w:r>
      <w:r>
        <w:rPr>
          <w:szCs w:val="28"/>
        </w:rPr>
        <w:instrText xml:space="preserve"> HYPERLINK \l _Toc26497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_Toc26497 \h </w:instrText>
      </w:r>
      <w:r>
        <w:fldChar w:fldCharType="separate"/>
      </w:r>
      <w:r>
        <w:t>11</w:t>
      </w:r>
      <w:r>
        <w:fldChar w:fldCharType="end"/>
      </w:r>
      <w:r>
        <w:rPr>
          <w:szCs w:val="28"/>
        </w:rPr>
        <w:fldChar w:fldCharType="end"/>
      </w:r>
    </w:p>
    <w:p w14:paraId="19355FB5">
      <w:pPr>
        <w:pStyle w:val="20"/>
        <w:tabs>
          <w:tab w:val="right" w:leader="dot" w:pos="9070"/>
          <w:tab w:val="clear" w:pos="900"/>
          <w:tab w:val="clear" w:pos="1260"/>
          <w:tab w:val="clear" w:pos="9360"/>
        </w:tabs>
      </w:pPr>
      <w:r>
        <w:rPr>
          <w:szCs w:val="28"/>
        </w:rPr>
        <w:fldChar w:fldCharType="begin"/>
      </w:r>
      <w:r>
        <w:rPr>
          <w:szCs w:val="28"/>
        </w:rPr>
        <w:instrText xml:space="preserve"> HYPERLINK \l _Toc28759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_Toc28759 \h </w:instrText>
      </w:r>
      <w:r>
        <w:fldChar w:fldCharType="separate"/>
      </w:r>
      <w:r>
        <w:t>13</w:t>
      </w:r>
      <w:r>
        <w:fldChar w:fldCharType="end"/>
      </w:r>
      <w:r>
        <w:rPr>
          <w:szCs w:val="28"/>
        </w:rPr>
        <w:fldChar w:fldCharType="end"/>
      </w:r>
    </w:p>
    <w:p w14:paraId="5C4605E1">
      <w:pPr>
        <w:pStyle w:val="25"/>
        <w:tabs>
          <w:tab w:val="right" w:leader="dot" w:pos="9070"/>
          <w:tab w:val="clear" w:pos="180"/>
          <w:tab w:val="clear" w:pos="420"/>
          <w:tab w:val="clear" w:pos="9360"/>
        </w:tabs>
      </w:pPr>
      <w:r>
        <w:rPr>
          <w:szCs w:val="28"/>
        </w:rPr>
        <w:fldChar w:fldCharType="begin"/>
      </w:r>
      <w:r>
        <w:rPr>
          <w:szCs w:val="28"/>
        </w:rPr>
        <w:instrText xml:space="preserve"> HYPERLINK \l _Toc26678 </w:instrText>
      </w:r>
      <w:r>
        <w:rPr>
          <w:szCs w:val="28"/>
        </w:rPr>
        <w:fldChar w:fldCharType="separate"/>
      </w:r>
      <w:r>
        <w:rPr>
          <w:rFonts w:hint="eastAsia"/>
        </w:rPr>
        <w:t>7. 经济效益分析</w:t>
      </w:r>
      <w:r>
        <w:tab/>
      </w:r>
      <w:r>
        <w:fldChar w:fldCharType="begin"/>
      </w:r>
      <w:r>
        <w:instrText xml:space="preserve"> PAGEREF _Toc26678 \h </w:instrText>
      </w:r>
      <w:r>
        <w:fldChar w:fldCharType="separate"/>
      </w:r>
      <w:r>
        <w:t>14</w:t>
      </w:r>
      <w:r>
        <w:fldChar w:fldCharType="end"/>
      </w:r>
      <w:r>
        <w:rPr>
          <w:szCs w:val="28"/>
        </w:rPr>
        <w:fldChar w:fldCharType="end"/>
      </w:r>
    </w:p>
    <w:p w14:paraId="3EDA1F23">
      <w:pPr>
        <w:pStyle w:val="25"/>
        <w:tabs>
          <w:tab w:val="right" w:leader="dot" w:pos="9070"/>
          <w:tab w:val="clear" w:pos="180"/>
          <w:tab w:val="clear" w:pos="420"/>
          <w:tab w:val="clear" w:pos="9360"/>
        </w:tabs>
      </w:pPr>
      <w:r>
        <w:rPr>
          <w:szCs w:val="28"/>
        </w:rPr>
        <w:fldChar w:fldCharType="begin"/>
      </w:r>
      <w:r>
        <w:rPr>
          <w:szCs w:val="28"/>
        </w:rPr>
        <w:instrText xml:space="preserve"> HYPERLINK \l _Toc30882 </w:instrText>
      </w:r>
      <w:r>
        <w:rPr>
          <w:szCs w:val="28"/>
        </w:rPr>
        <w:fldChar w:fldCharType="separate"/>
      </w:r>
      <w:r>
        <w:rPr>
          <w:rFonts w:hint="eastAsia"/>
        </w:rPr>
        <w:t>8. 减排效益分析</w:t>
      </w:r>
      <w:r>
        <w:tab/>
      </w:r>
      <w:r>
        <w:fldChar w:fldCharType="begin"/>
      </w:r>
      <w:r>
        <w:instrText xml:space="preserve"> PAGEREF _Toc30882 \h </w:instrText>
      </w:r>
      <w:r>
        <w:fldChar w:fldCharType="separate"/>
      </w:r>
      <w:r>
        <w:t>16</w:t>
      </w:r>
      <w:r>
        <w:fldChar w:fldCharType="end"/>
      </w:r>
      <w:r>
        <w:rPr>
          <w:szCs w:val="28"/>
        </w:rPr>
        <w:fldChar w:fldCharType="end"/>
      </w:r>
    </w:p>
    <w:p w14:paraId="53F29E6C">
      <w:pPr>
        <w:pStyle w:val="25"/>
        <w:tabs>
          <w:tab w:val="right" w:leader="dot" w:pos="9070"/>
          <w:tab w:val="clear" w:pos="180"/>
          <w:tab w:val="clear" w:pos="420"/>
          <w:tab w:val="clear" w:pos="9360"/>
        </w:tabs>
      </w:pPr>
      <w:r>
        <w:rPr>
          <w:szCs w:val="28"/>
        </w:rPr>
        <w:fldChar w:fldCharType="begin"/>
      </w:r>
      <w:r>
        <w:rPr>
          <w:szCs w:val="28"/>
        </w:rPr>
        <w:instrText xml:space="preserve"> HYPERLINK \l _Toc4529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_Toc4529 \h </w:instrText>
      </w:r>
      <w:r>
        <w:fldChar w:fldCharType="separate"/>
      </w:r>
      <w:r>
        <w:t>17</w:t>
      </w:r>
      <w:r>
        <w:fldChar w:fldCharType="end"/>
      </w:r>
      <w:r>
        <w:rPr>
          <w:szCs w:val="28"/>
        </w:rPr>
        <w:fldChar w:fldCharType="end"/>
      </w:r>
    </w:p>
    <w:p w14:paraId="7B98272A">
      <w:pPr>
        <w:pStyle w:val="25"/>
        <w:tabs>
          <w:tab w:val="right" w:leader="dot" w:pos="9070"/>
          <w:tab w:val="clear" w:pos="180"/>
          <w:tab w:val="clear" w:pos="420"/>
          <w:tab w:val="clear" w:pos="9360"/>
        </w:tabs>
      </w:pPr>
      <w:r>
        <w:rPr>
          <w:szCs w:val="28"/>
        </w:rPr>
        <w:fldChar w:fldCharType="begin"/>
      </w:r>
      <w:r>
        <w:rPr>
          <w:szCs w:val="28"/>
        </w:rPr>
        <w:instrText xml:space="preserve"> HYPERLINK \l _Toc4156 </w:instrText>
      </w:r>
      <w:r>
        <w:rPr>
          <w:szCs w:val="28"/>
        </w:rPr>
        <w:fldChar w:fldCharType="separate"/>
      </w:r>
      <w:r>
        <w:rPr>
          <w:rFonts w:hint="eastAsia"/>
        </w:rPr>
        <w:t>附录</w:t>
      </w:r>
      <w:r>
        <w:tab/>
      </w:r>
      <w:r>
        <w:fldChar w:fldCharType="begin"/>
      </w:r>
      <w:r>
        <w:instrText xml:space="preserve"> PAGEREF _Toc4156 \h </w:instrText>
      </w:r>
      <w:r>
        <w:fldChar w:fldCharType="separate"/>
      </w:r>
      <w:r>
        <w:t>18</w:t>
      </w:r>
      <w:r>
        <w:fldChar w:fldCharType="end"/>
      </w:r>
      <w:r>
        <w:rPr>
          <w:szCs w:val="28"/>
        </w:rPr>
        <w:fldChar w:fldCharType="end"/>
      </w:r>
    </w:p>
    <w:p w14:paraId="3AC596CF">
      <w:pPr>
        <w:rPr>
          <w:sz w:val="28"/>
          <w:szCs w:val="28"/>
        </w:rPr>
        <w:sectPr>
          <w:pgSz w:w="11906" w:h="16838"/>
          <w:pgMar w:top="1440" w:right="1418" w:bottom="1440" w:left="1418" w:header="851" w:footer="992" w:gutter="0"/>
          <w:cols w:space="425" w:num="1"/>
          <w:titlePg/>
          <w:docGrid w:type="lines" w:linePitch="312" w:charSpace="0"/>
        </w:sectPr>
      </w:pPr>
      <w:r>
        <w:rPr>
          <w:szCs w:val="28"/>
        </w:rPr>
        <w:fldChar w:fldCharType="end"/>
      </w:r>
      <w:bookmarkEnd w:id="10"/>
    </w:p>
    <w:p w14:paraId="3B45FE4F">
      <w:pPr>
        <w:pStyle w:val="2"/>
      </w:pPr>
      <w:r>
        <w:tab/>
      </w:r>
      <w:bookmarkStart w:id="11" w:name="_Toc127542292"/>
      <w:bookmarkStart w:id="12" w:name="_Toc12002"/>
      <w:r>
        <w:rPr>
          <w:rFonts w:hint="eastAsia"/>
        </w:rPr>
        <w:t>项目概况</w:t>
      </w:r>
      <w:bookmarkEnd w:id="11"/>
      <w:bookmarkEnd w:id="12"/>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5940163E">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0739DFEA">
            <w:pPr>
              <w:pStyle w:val="3"/>
              <w:rPr>
                <w:b w:val="0"/>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524FC4DC">
            <w:pPr>
              <w:pStyle w:val="3"/>
              <w:rPr>
                <w:b w:val="0"/>
                <w:bCs w:val="0"/>
                <w:sz w:val="21"/>
                <w:szCs w:val="18"/>
                <w:lang w:val="en-US"/>
              </w:rPr>
            </w:pPr>
            <w:bookmarkStart w:id="13" w:name="项目名称1"/>
            <w:r>
              <w:rPr>
                <w:rFonts w:hint="eastAsia"/>
                <w:b/>
                <w:bCs/>
                <w:sz w:val="21"/>
                <w:szCs w:val="18"/>
                <w:lang w:val="zh-CN"/>
              </w:rPr>
              <w:t>绿意盎然--基于幼儿园更新发展</w:t>
            </w:r>
            <w:bookmarkEnd w:id="13"/>
          </w:p>
        </w:tc>
      </w:tr>
      <w:tr w14:paraId="523B9D04">
        <w:tblPrEx>
          <w:tblCellMar>
            <w:top w:w="0" w:type="dxa"/>
            <w:left w:w="108" w:type="dxa"/>
            <w:bottom w:w="0" w:type="dxa"/>
            <w:right w:w="108" w:type="dxa"/>
          </w:tblCellMar>
        </w:tblPrEx>
        <w:trPr>
          <w:trHeight w:val="417" w:hRule="atLeast"/>
        </w:trPr>
        <w:tc>
          <w:tcPr>
            <w:tcW w:w="1418" w:type="dxa"/>
            <w:shd w:val="clear" w:color="auto" w:fill="F57C00"/>
          </w:tcPr>
          <w:p w14:paraId="0AA23F10">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0D5A09EE">
            <w:pPr>
              <w:pStyle w:val="3"/>
              <w:rPr>
                <w:sz w:val="21"/>
                <w:szCs w:val="18"/>
                <w:lang w:val="en-US"/>
              </w:rPr>
            </w:pPr>
            <w:bookmarkStart w:id="14" w:name="工程地点"/>
            <w:r>
              <w:rPr>
                <w:rFonts w:hint="eastAsia"/>
                <w:sz w:val="21"/>
                <w:szCs w:val="18"/>
                <w:lang w:val="zh-CN"/>
              </w:rPr>
              <w:t>昆明</w:t>
            </w:r>
            <w:bookmarkEnd w:id="14"/>
          </w:p>
        </w:tc>
      </w:tr>
      <w:tr w14:paraId="0FE62A46">
        <w:tblPrEx>
          <w:tblCellMar>
            <w:top w:w="0" w:type="dxa"/>
            <w:left w:w="108" w:type="dxa"/>
            <w:bottom w:w="0" w:type="dxa"/>
            <w:right w:w="108" w:type="dxa"/>
          </w:tblCellMar>
        </w:tblPrEx>
        <w:trPr>
          <w:trHeight w:val="399" w:hRule="atLeast"/>
        </w:trPr>
        <w:tc>
          <w:tcPr>
            <w:tcW w:w="1418" w:type="dxa"/>
            <w:shd w:val="clear" w:color="auto" w:fill="F57C00"/>
          </w:tcPr>
          <w:p w14:paraId="54038D13">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2747FDF3">
            <w:pPr>
              <w:pStyle w:val="3"/>
              <w:rPr>
                <w:sz w:val="21"/>
                <w:szCs w:val="18"/>
                <w:lang w:val="en-US"/>
              </w:rPr>
            </w:pPr>
            <w:r>
              <w:rPr>
                <w:rFonts w:hint="eastAsia"/>
                <w:sz w:val="21"/>
                <w:szCs w:val="18"/>
                <w:lang w:val="en-US"/>
              </w:rPr>
              <w:t>东经：</w:t>
            </w:r>
            <w:bookmarkStart w:id="15" w:name="经度"/>
            <w:r>
              <w:t>102°42′</w:t>
            </w:r>
            <w:bookmarkEnd w:id="15"/>
            <w:r>
              <w:rPr>
                <w:sz w:val="21"/>
                <w:szCs w:val="18"/>
                <w:lang w:val="en-US"/>
              </w:rPr>
              <w:t xml:space="preserve">              北纬：</w:t>
            </w:r>
            <w:bookmarkStart w:id="16" w:name="纬度"/>
            <w:r>
              <w:t>25°4′</w:t>
            </w:r>
            <w:bookmarkEnd w:id="16"/>
          </w:p>
        </w:tc>
      </w:tr>
    </w:tbl>
    <w:p w14:paraId="0BF06E7D">
      <w:pPr>
        <w:pStyle w:val="2"/>
      </w:pPr>
      <w:bookmarkStart w:id="17" w:name="_Toc512608177"/>
      <w:bookmarkStart w:id="18" w:name="_Toc1457"/>
      <w:r>
        <w:rPr>
          <w:rFonts w:hint="eastAsia"/>
        </w:rPr>
        <w:t>标准依据</w:t>
      </w:r>
      <w:bookmarkEnd w:id="17"/>
      <w:bookmarkEnd w:id="18"/>
    </w:p>
    <w:p w14:paraId="21CB6796">
      <w:pPr>
        <w:pStyle w:val="3"/>
        <w:numPr>
          <w:ilvl w:val="0"/>
          <w:numId w:val="4"/>
        </w:numPr>
        <w:rPr>
          <w:lang w:val="en-US"/>
        </w:rPr>
      </w:pPr>
      <w:bookmarkStart w:id="19" w:name="_Toc512608179"/>
      <w:r>
        <w:rPr>
          <w:rFonts w:hint="eastAsia"/>
          <w:lang w:val="en-US"/>
        </w:rPr>
        <w:t>《建筑节能与可再生能源利用通用规范》GB 55015—2021</w:t>
      </w:r>
    </w:p>
    <w:p w14:paraId="1351A57C">
      <w:pPr>
        <w:pStyle w:val="3"/>
        <w:numPr>
          <w:ilvl w:val="0"/>
          <w:numId w:val="4"/>
        </w:numPr>
        <w:rPr>
          <w:lang w:val="en-US"/>
        </w:rPr>
      </w:pPr>
      <w:r>
        <w:rPr>
          <w:rFonts w:hint="eastAsia"/>
          <w:lang w:val="en-US"/>
        </w:rPr>
        <w:t>《光伏发电站设计规范》GB 50797—2012</w:t>
      </w:r>
    </w:p>
    <w:p w14:paraId="3E463E2B">
      <w:pPr>
        <w:pStyle w:val="3"/>
        <w:numPr>
          <w:ilvl w:val="0"/>
          <w:numId w:val="4"/>
        </w:numPr>
        <w:rPr>
          <w:lang w:val="en-US"/>
        </w:rPr>
      </w:pPr>
      <w:r>
        <w:rPr>
          <w:rFonts w:hint="eastAsia"/>
          <w:lang w:val="en-US"/>
        </w:rPr>
        <w:t>《可再生能源建筑应用工程评价标准》GBT 50801—2013</w:t>
      </w:r>
    </w:p>
    <w:p w14:paraId="27CBD356">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51774A4E">
      <w:pPr>
        <w:pStyle w:val="3"/>
        <w:numPr>
          <w:ilvl w:val="0"/>
          <w:numId w:val="4"/>
        </w:numPr>
        <w:rPr>
          <w:lang w:val="en-US"/>
        </w:rPr>
      </w:pPr>
      <w:r>
        <w:rPr>
          <w:lang w:val="en-US"/>
        </w:rPr>
        <w:t>《绿色建筑评价标准》GB/T 50378—2019</w:t>
      </w:r>
    </w:p>
    <w:p w14:paraId="686A77C9">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19"/>
    <w:p w14:paraId="578257F9">
      <w:pPr>
        <w:pStyle w:val="2"/>
      </w:pPr>
      <w:bookmarkStart w:id="20" w:name="_Toc23997"/>
      <w:r>
        <w:rPr>
          <w:rFonts w:hint="eastAsia"/>
        </w:rPr>
        <w:t>太阳能资源分析</w:t>
      </w:r>
      <w:bookmarkEnd w:id="20"/>
    </w:p>
    <w:p w14:paraId="3E75D242">
      <w:pPr>
        <w:pStyle w:val="4"/>
        <w:rPr>
          <w:lang w:val="zh-CN"/>
        </w:rPr>
      </w:pPr>
      <w:bookmarkStart w:id="21" w:name="_Toc20260"/>
      <w:r>
        <w:rPr>
          <w:rFonts w:hint="eastAsia"/>
        </w:rPr>
        <w:t>太阳能资源概况</w:t>
      </w:r>
      <w:bookmarkEnd w:id="21"/>
    </w:p>
    <w:p w14:paraId="49100FE8">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083F20A2">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4465320" cy="2927350"/>
                    </a:xfrm>
                    <a:prstGeom prst="rect">
                      <a:avLst/>
                    </a:prstGeom>
                    <a:noFill/>
                    <a:ln>
                      <a:noFill/>
                    </a:ln>
                  </pic:spPr>
                </pic:pic>
              </a:graphicData>
            </a:graphic>
          </wp:inline>
        </w:drawing>
      </w:r>
    </w:p>
    <w:p w14:paraId="78D3A929">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6B0D8094">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000AA32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0A456868">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3322E777">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5D168C35">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450DBBC6">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3AE971B3">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28BBA08B">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410AB708">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531C9322">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00F9ED64">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23C30439">
            <w:pPr>
              <w:pStyle w:val="3"/>
              <w:jc w:val="center"/>
              <w:rPr>
                <w:b w:val="0"/>
                <w:bCs w:val="0"/>
                <w:sz w:val="21"/>
                <w:lang w:val="en-US"/>
              </w:rPr>
            </w:pPr>
            <w:bookmarkStart w:id="22" w:name="工程地点3"/>
            <w:r>
              <w:rPr>
                <w:rFonts w:hint="eastAsia"/>
                <w:b/>
                <w:bCs/>
                <w:sz w:val="21"/>
                <w:lang w:val="en-US"/>
              </w:rPr>
              <w:t>昆明</w:t>
            </w:r>
            <w:bookmarkEnd w:id="22"/>
          </w:p>
        </w:tc>
        <w:tc>
          <w:tcPr>
            <w:tcW w:w="1843" w:type="dxa"/>
            <w:shd w:val="clear" w:color="auto" w:fill="ECECEC" w:themeFill="accent3" w:themeFillTint="33"/>
            <w:vAlign w:val="center"/>
          </w:tcPr>
          <w:p w14:paraId="0B85B928">
            <w:pPr>
              <w:pStyle w:val="3"/>
              <w:jc w:val="center"/>
              <w:rPr>
                <w:sz w:val="21"/>
                <w:lang w:val="en-US"/>
              </w:rPr>
            </w:pPr>
            <w:bookmarkStart w:id="23" w:name="水平面年总辐照量"/>
            <w:r>
              <w:rPr>
                <w:rFonts w:hint="eastAsia"/>
                <w:sz w:val="21"/>
                <w:lang w:val="en-US"/>
              </w:rPr>
              <w:t>5145.0</w:t>
            </w:r>
            <w:bookmarkEnd w:id="23"/>
          </w:p>
        </w:tc>
        <w:tc>
          <w:tcPr>
            <w:tcW w:w="2409" w:type="dxa"/>
            <w:shd w:val="clear" w:color="auto" w:fill="ECECEC" w:themeFill="accent3" w:themeFillTint="33"/>
            <w:vAlign w:val="center"/>
          </w:tcPr>
          <w:p w14:paraId="241CDAB9">
            <w:pPr>
              <w:pStyle w:val="3"/>
              <w:jc w:val="center"/>
              <w:rPr>
                <w:sz w:val="21"/>
                <w:lang w:val="en-US"/>
              </w:rPr>
            </w:pPr>
            <w:bookmarkStart w:id="24" w:name="水平面日辐照量"/>
            <w:r>
              <w:rPr>
                <w:rFonts w:hint="eastAsia"/>
                <w:sz w:val="21"/>
                <w:lang w:val="en-US"/>
              </w:rPr>
              <w:t>14095.9</w:t>
            </w:r>
            <w:bookmarkEnd w:id="24"/>
          </w:p>
        </w:tc>
        <w:tc>
          <w:tcPr>
            <w:tcW w:w="1843" w:type="dxa"/>
            <w:shd w:val="clear" w:color="auto" w:fill="ECECEC" w:themeFill="accent3" w:themeFillTint="33"/>
            <w:vAlign w:val="center"/>
          </w:tcPr>
          <w:p w14:paraId="01FF9E9D">
            <w:pPr>
              <w:pStyle w:val="3"/>
              <w:jc w:val="center"/>
              <w:rPr>
                <w:sz w:val="21"/>
                <w:lang w:val="en-US"/>
              </w:rPr>
            </w:pPr>
            <w:bookmarkStart w:id="25" w:name="总日照时数"/>
            <w:r>
              <w:rPr>
                <w:color w:val="000000"/>
                <w:sz w:val="21"/>
              </w:rPr>
              <w:t>2875</w:t>
            </w:r>
            <w:bookmarkEnd w:id="25"/>
          </w:p>
        </w:tc>
        <w:tc>
          <w:tcPr>
            <w:tcW w:w="1550" w:type="dxa"/>
            <w:shd w:val="clear" w:color="auto" w:fill="ECECEC" w:themeFill="accent3" w:themeFillTint="33"/>
            <w:vAlign w:val="center"/>
          </w:tcPr>
          <w:p w14:paraId="46749160">
            <w:pPr>
              <w:pStyle w:val="3"/>
              <w:jc w:val="center"/>
              <w:rPr>
                <w:sz w:val="21"/>
                <w:lang w:val="en-US"/>
              </w:rPr>
            </w:pPr>
            <w:bookmarkStart w:id="26" w:name="峰值日照时数"/>
            <w:r>
              <w:rPr>
                <w:rFonts w:hint="eastAsia"/>
                <w:sz w:val="21"/>
                <w:lang w:val="en-US"/>
              </w:rPr>
              <w:t>3</w:t>
            </w:r>
            <w:r>
              <w:rPr>
                <w:sz w:val="21"/>
                <w:lang w:val="en-US"/>
              </w:rPr>
              <w:t>.83</w:t>
            </w:r>
            <w:bookmarkEnd w:id="26"/>
          </w:p>
        </w:tc>
      </w:tr>
    </w:tbl>
    <w:p w14:paraId="0F14D3D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7" w:name="气象数据来源"/>
      <w:r>
        <w:t>中国气象局</w:t>
      </w:r>
      <w:bookmarkEnd w:id="27"/>
    </w:p>
    <w:p w14:paraId="2D0EE580">
      <w:pPr>
        <w:spacing w:before="240"/>
        <w:jc w:val="center"/>
        <w:rPr>
          <w:lang w:val="en-US"/>
        </w:rPr>
      </w:pPr>
      <w:bookmarkStart w:id="28" w:name="逐月法向直射辐照量图"/>
      <w:bookmarkEnd w:id="28"/>
      <w:bookmarkStart w:id="29" w:name="水平面总辐照量图"/>
      <w:bookmarkEnd w:id="29"/>
      <w:r>
        <w:drawing>
          <wp:inline distT="0" distB="0" distL="0" distR="0">
            <wp:extent cx="5667375" cy="37052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3"/>
                    <a:stretch>
                      <a:fillRect/>
                    </a:stretch>
                  </pic:blipFill>
                  <pic:spPr>
                    <a:xfrm>
                      <a:off x="0" y="0"/>
                      <a:ext cx="5667375" cy="3705225"/>
                    </a:xfrm>
                    <a:prstGeom prst="rect">
                      <a:avLst/>
                    </a:prstGeom>
                  </pic:spPr>
                </pic:pic>
              </a:graphicData>
            </a:graphic>
          </wp:inline>
        </w:drawing>
      </w:r>
    </w:p>
    <w:p w14:paraId="2F87260C">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6ECB6194">
      <w:pPr>
        <w:spacing w:before="240"/>
        <w:jc w:val="center"/>
        <w:rPr>
          <w:rFonts w:ascii="黑体" w:hAnsi="黑体" w:eastAsia="黑体" w:cs="宋体"/>
          <w:bCs/>
          <w:color w:val="000000"/>
          <w:szCs w:val="18"/>
          <w:lang w:val="en-US"/>
        </w:rPr>
      </w:pPr>
      <w:bookmarkStart w:id="30" w:name="逐月日照时数图"/>
      <w:bookmarkEnd w:id="30"/>
      <w:r>
        <w:drawing>
          <wp:inline distT="0" distB="0" distL="0" distR="0">
            <wp:extent cx="5667375" cy="37338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4"/>
                    <a:stretch>
                      <a:fillRect/>
                    </a:stretch>
                  </pic:blipFill>
                  <pic:spPr>
                    <a:xfrm>
                      <a:off x="0" y="0"/>
                      <a:ext cx="5667375" cy="3733800"/>
                    </a:xfrm>
                    <a:prstGeom prst="rect">
                      <a:avLst/>
                    </a:prstGeom>
                  </pic:spPr>
                </pic:pic>
              </a:graphicData>
            </a:graphic>
          </wp:inline>
        </w:drawing>
      </w:r>
    </w:p>
    <w:p w14:paraId="0B6B4A57">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2E0FA620">
      <w:pPr>
        <w:spacing w:before="240"/>
        <w:jc w:val="center"/>
      </w:pPr>
      <w:bookmarkStart w:id="31" w:name="逐月平均温度图"/>
      <w:bookmarkEnd w:id="31"/>
      <w:r>
        <w:drawing>
          <wp:inline distT="0" distB="0" distL="0" distR="0">
            <wp:extent cx="5667375" cy="37338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5"/>
                    <a:stretch>
                      <a:fillRect/>
                    </a:stretch>
                  </pic:blipFill>
                  <pic:spPr>
                    <a:xfrm>
                      <a:off x="0" y="0"/>
                      <a:ext cx="5667375" cy="3733800"/>
                    </a:xfrm>
                    <a:prstGeom prst="rect">
                      <a:avLst/>
                    </a:prstGeom>
                  </pic:spPr>
                </pic:pic>
              </a:graphicData>
            </a:graphic>
          </wp:inline>
        </w:drawing>
      </w:r>
    </w:p>
    <w:p w14:paraId="2964EE2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2010D716">
      <w:pPr>
        <w:pStyle w:val="4"/>
        <w:rPr>
          <w:szCs w:val="21"/>
        </w:rPr>
      </w:pPr>
      <w:bookmarkStart w:id="32" w:name="_Toc99707948"/>
      <w:bookmarkStart w:id="33" w:name="_Toc8573"/>
      <w:r>
        <w:t>太阳能综合评价</w:t>
      </w:r>
      <w:bookmarkEnd w:id="32"/>
      <w:bookmarkEnd w:id="33"/>
    </w:p>
    <w:p w14:paraId="41183212">
      <w:pPr>
        <w:pStyle w:val="49"/>
        <w:numPr>
          <w:ilvl w:val="0"/>
          <w:numId w:val="5"/>
        </w:numPr>
        <w:ind w:firstLineChars="0"/>
        <w:rPr>
          <w:b/>
          <w:sz w:val="24"/>
          <w:szCs w:val="21"/>
        </w:rPr>
      </w:pPr>
      <w:r>
        <w:rPr>
          <w:rFonts w:hint="eastAsia"/>
          <w:b/>
          <w:sz w:val="24"/>
          <w:szCs w:val="21"/>
        </w:rPr>
        <w:t>辐照量等级分析</w:t>
      </w:r>
    </w:p>
    <w:p w14:paraId="5845B687">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057838A8">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4DEB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70222FD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A9133E6">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5F80E9C7">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6F954E5B">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5E9EA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71280CB0">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287BA9A2">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B2782B2">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5CDAE26">
            <w:pPr>
              <w:spacing w:line="360" w:lineRule="exact"/>
              <w:jc w:val="center"/>
            </w:pPr>
            <w:r>
              <w:rPr>
                <w:rFonts w:hint="eastAsia"/>
              </w:rPr>
              <w:t>A</w:t>
            </w:r>
          </w:p>
        </w:tc>
      </w:tr>
      <w:tr w14:paraId="0D7CB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75B97F3">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FE10471">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674419C">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4505E05A">
            <w:pPr>
              <w:spacing w:line="360" w:lineRule="exact"/>
              <w:jc w:val="center"/>
            </w:pPr>
            <w:r>
              <w:rPr>
                <w:rFonts w:hint="eastAsia"/>
              </w:rPr>
              <w:t>B</w:t>
            </w:r>
          </w:p>
        </w:tc>
      </w:tr>
      <w:tr w14:paraId="3F1F1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5B848D5">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CEC117">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BD23B30">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2B35843E">
            <w:pPr>
              <w:spacing w:line="360" w:lineRule="exact"/>
              <w:jc w:val="center"/>
            </w:pPr>
            <w:r>
              <w:rPr>
                <w:rFonts w:hint="eastAsia"/>
              </w:rPr>
              <w:t>C</w:t>
            </w:r>
          </w:p>
        </w:tc>
      </w:tr>
      <w:tr w14:paraId="64107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6A5FD14">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8EAC1F4">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711F97BD">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40D0F4A">
            <w:pPr>
              <w:spacing w:line="360" w:lineRule="exact"/>
              <w:jc w:val="center"/>
            </w:pPr>
            <w:r>
              <w:rPr>
                <w:rFonts w:hint="eastAsia"/>
              </w:rPr>
              <w:t>D</w:t>
            </w:r>
          </w:p>
        </w:tc>
      </w:tr>
    </w:tbl>
    <w:p w14:paraId="67B6D4DF">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4" w:name="水平面年总辐照量2"/>
      <w:r>
        <w:rPr>
          <w:rFonts w:hint="eastAsia" w:ascii="微软雅黑" w:hAnsi="微软雅黑" w:cs="微软雅黑"/>
          <w:sz w:val="24"/>
          <w:szCs w:val="21"/>
          <w:lang w:val="en-GB"/>
        </w:rPr>
        <w:t>5145.0</w:t>
      </w:r>
      <w:bookmarkEnd w:id="34"/>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5" w:name="资源等级"/>
      <w:r>
        <w:rPr>
          <w:rFonts w:hint="eastAsia" w:ascii="微软雅黑" w:hAnsi="微软雅黑" w:cs="微软雅黑"/>
          <w:sz w:val="24"/>
          <w:szCs w:val="21"/>
          <w:lang w:val="en-GB"/>
        </w:rPr>
        <w:t>B级太阳能资源很丰富</w:t>
      </w:r>
      <w:bookmarkEnd w:id="35"/>
      <w:r>
        <w:rPr>
          <w:rFonts w:ascii="微软雅黑" w:hAnsi="微软雅黑" w:cs="微软雅黑"/>
          <w:sz w:val="24"/>
          <w:szCs w:val="21"/>
          <w:lang w:val="en-GB"/>
        </w:rPr>
        <w:t>区域。</w:t>
      </w:r>
    </w:p>
    <w:p w14:paraId="6C116013">
      <w:pPr>
        <w:pStyle w:val="49"/>
        <w:numPr>
          <w:ilvl w:val="0"/>
          <w:numId w:val="5"/>
        </w:numPr>
        <w:ind w:firstLineChars="0"/>
        <w:rPr>
          <w:sz w:val="24"/>
          <w:szCs w:val="21"/>
        </w:rPr>
      </w:pPr>
      <w:r>
        <w:rPr>
          <w:rFonts w:hint="eastAsia"/>
          <w:b/>
          <w:sz w:val="24"/>
          <w:szCs w:val="21"/>
        </w:rPr>
        <w:t>直射比等级分析</w:t>
      </w:r>
    </w:p>
    <w:p w14:paraId="719FBCC6">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1819EC25">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4F72A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358516CB">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4DC82A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1323EDB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6463459E">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1A0F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7D100DC1">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BECB2A7">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728E8F26">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6216A6F4">
            <w:pPr>
              <w:spacing w:line="360" w:lineRule="exact"/>
              <w:jc w:val="center"/>
            </w:pPr>
            <w:r>
              <w:t>直接辐射主导</w:t>
            </w:r>
          </w:p>
        </w:tc>
      </w:tr>
      <w:tr w14:paraId="2EECF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B163678">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4E3493CD">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2170334">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57E2B2AA">
            <w:pPr>
              <w:spacing w:line="360" w:lineRule="exact"/>
              <w:jc w:val="center"/>
            </w:pPr>
            <w:r>
              <w:t>直接辐射较多</w:t>
            </w:r>
          </w:p>
        </w:tc>
      </w:tr>
      <w:tr w14:paraId="58D77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3AFF4ED">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205415B8">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4D203B7">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7E57573">
            <w:pPr>
              <w:spacing w:line="360" w:lineRule="exact"/>
              <w:jc w:val="center"/>
            </w:pPr>
            <w:r>
              <w:t>散射辐射较多</w:t>
            </w:r>
          </w:p>
        </w:tc>
      </w:tr>
      <w:tr w14:paraId="00BF7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D8F8D0C">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722FF7E">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44B06176">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3D97B9CB">
            <w:pPr>
              <w:spacing w:line="360" w:lineRule="exact"/>
              <w:jc w:val="center"/>
            </w:pPr>
            <w:r>
              <w:t>散射辐射主导</w:t>
            </w:r>
          </w:p>
        </w:tc>
      </w:tr>
    </w:tbl>
    <w:p w14:paraId="4C44A45F">
      <w:pPr>
        <w:ind w:firstLine="420" w:firstLineChars="200"/>
        <w:rPr>
          <w:lang w:val="en-US"/>
        </w:rPr>
      </w:pPr>
    </w:p>
    <w:p w14:paraId="0062AFE7">
      <w:pPr>
        <w:ind w:firstLine="420" w:firstLineChars="200"/>
        <w:jc w:val="center"/>
        <w:rPr>
          <w:lang w:val="en-US"/>
        </w:rPr>
      </w:pPr>
      <w:bookmarkStart w:id="36" w:name="水平面总辐照量图2"/>
      <w:bookmarkEnd w:id="36"/>
      <w:bookmarkStart w:id="37" w:name="直射比图"/>
      <w:bookmarkEnd w:id="37"/>
      <w:r>
        <w:drawing>
          <wp:inline distT="0" distB="0" distL="0" distR="0">
            <wp:extent cx="5667375" cy="37052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3"/>
                    <a:stretch>
                      <a:fillRect/>
                    </a:stretch>
                  </pic:blipFill>
                  <pic:spPr>
                    <a:xfrm>
                      <a:off x="0" y="0"/>
                      <a:ext cx="5667375" cy="3705225"/>
                    </a:xfrm>
                    <a:prstGeom prst="rect">
                      <a:avLst/>
                    </a:prstGeom>
                  </pic:spPr>
                </pic:pic>
              </a:graphicData>
            </a:graphic>
          </wp:inline>
        </w:drawing>
      </w:r>
    </w:p>
    <w:p w14:paraId="6502D242">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t>各月水平面总辐射</w:t>
      </w:r>
      <w:r>
        <w:rPr>
          <w:rFonts w:hint="eastAsia"/>
        </w:rPr>
        <w:t>和直接辐射</w:t>
      </w:r>
      <w:r>
        <w:t>数据图</w:t>
      </w:r>
    </w:p>
    <w:p w14:paraId="384927AA">
      <w:pPr>
        <w:pStyle w:val="3"/>
        <w:spacing w:before="240" w:line="276" w:lineRule="auto"/>
        <w:ind w:firstLine="480" w:firstLineChars="200"/>
      </w:pPr>
      <w:r>
        <w:rPr>
          <w:rFonts w:hint="eastAsia"/>
        </w:rPr>
        <w:t>本项目全年总辐照量数据直射比为</w:t>
      </w:r>
      <w:bookmarkStart w:id="38" w:name="直射比DHRR"/>
      <w:r>
        <w:t>0.52,直接辐射较多,直射比等级属于B级等级高地区</w:t>
      </w:r>
      <w:bookmarkEnd w:id="38"/>
      <w:r>
        <w:t>。</w:t>
      </w:r>
    </w:p>
    <w:p w14:paraId="69836605">
      <w:pPr>
        <w:pStyle w:val="3"/>
        <w:numPr>
          <w:ilvl w:val="0"/>
          <w:numId w:val="6"/>
        </w:numPr>
        <w:spacing w:line="276" w:lineRule="auto"/>
        <w:rPr>
          <w:b/>
        </w:rPr>
      </w:pPr>
      <w:r>
        <w:rPr>
          <w:rFonts w:hint="eastAsia"/>
          <w:b/>
        </w:rPr>
        <w:t>太阳能资源稳定度分析</w:t>
      </w:r>
    </w:p>
    <w:p w14:paraId="70EDAFAC">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69793BDD">
      <w:pPr>
        <w:pStyle w:val="3"/>
        <w:ind w:firstLine="480" w:firstLineChars="200"/>
      </w:pPr>
      <w:r>
        <w:rPr>
          <w:rFonts w:hint="eastAsia"/>
        </w:rPr>
        <w:t>根据《太阳能资源等级总辐射》（</w:t>
      </w:r>
      <w:r>
        <w:t>GB/T31155—2014）的分类方法，稳定度划分为四个等级：很稳定（A）、稳定（B）、一般（C）、欠稳定（D）。</w:t>
      </w:r>
    </w:p>
    <w:p w14:paraId="6AFA7A27">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3DD6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262D2773">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2D4F353B">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2B9D2BA">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62D4A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81F4FDD">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4447C19A">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FDB1581">
            <w:pPr>
              <w:spacing w:line="360" w:lineRule="exact"/>
              <w:jc w:val="center"/>
            </w:pPr>
            <w:r>
              <w:t>A</w:t>
            </w:r>
          </w:p>
        </w:tc>
      </w:tr>
      <w:tr w14:paraId="35CDE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212900F">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D2D4685">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CF7498F">
            <w:pPr>
              <w:spacing w:line="360" w:lineRule="exact"/>
              <w:jc w:val="center"/>
            </w:pPr>
            <w:r>
              <w:t>B</w:t>
            </w:r>
          </w:p>
        </w:tc>
      </w:tr>
      <w:tr w14:paraId="61322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38047BC7">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1F0D628D">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F8A8C38">
            <w:pPr>
              <w:spacing w:line="360" w:lineRule="exact"/>
              <w:jc w:val="center"/>
            </w:pPr>
            <w:r>
              <w:t>C</w:t>
            </w:r>
          </w:p>
        </w:tc>
      </w:tr>
      <w:tr w14:paraId="17DC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C2B9756">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0F59ACFD">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E4E2B37">
            <w:pPr>
              <w:spacing w:line="360" w:lineRule="exact"/>
              <w:jc w:val="center"/>
            </w:pPr>
            <w:r>
              <w:t>D</w:t>
            </w:r>
          </w:p>
        </w:tc>
      </w:tr>
    </w:tbl>
    <w:p w14:paraId="0F380496">
      <w:pPr>
        <w:pStyle w:val="3"/>
        <w:spacing w:line="276" w:lineRule="auto"/>
        <w:ind w:firstLine="480" w:firstLineChars="200"/>
      </w:pPr>
      <w:r>
        <w:rPr>
          <w:rFonts w:hint="eastAsia"/>
        </w:rPr>
        <w:t>本项目所在地的</w:t>
      </w:r>
      <w:r>
        <w:t>GHRS</w:t>
      </w:r>
      <w:r>
        <w:rPr>
          <w:rFonts w:hint="eastAsia"/>
        </w:rPr>
        <w:t>（表示水平面总辐射稳定度）为</w:t>
      </w:r>
      <w:bookmarkStart w:id="39" w:name="稳定度GHRS"/>
      <w:r>
        <w:t>0.50，等级A很稳定地区</w:t>
      </w:r>
      <w:bookmarkEnd w:id="39"/>
      <w:r>
        <w:rPr>
          <w:rFonts w:hint="eastAsia"/>
        </w:rPr>
        <w:t>。</w:t>
      </w:r>
    </w:p>
    <w:p w14:paraId="7314A2CA">
      <w:pPr>
        <w:pStyle w:val="2"/>
      </w:pPr>
      <w:bookmarkStart w:id="40" w:name="_Toc127542295"/>
      <w:bookmarkStart w:id="41" w:name="_Toc15669"/>
      <w:r>
        <w:rPr>
          <w:rFonts w:hint="eastAsia"/>
        </w:rPr>
        <w:t>软件选用</w:t>
      </w:r>
      <w:bookmarkEnd w:id="40"/>
      <w:bookmarkEnd w:id="41"/>
    </w:p>
    <w:p w14:paraId="79B61757">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59AA5D77">
      <w:pPr>
        <w:pStyle w:val="2"/>
      </w:pPr>
      <w:bookmarkStart w:id="42" w:name="_Toc24179"/>
      <w:r>
        <w:rPr>
          <w:rFonts w:hint="eastAsia"/>
        </w:rPr>
        <w:t>光伏系统设计</w:t>
      </w:r>
      <w:bookmarkEnd w:id="42"/>
    </w:p>
    <w:p w14:paraId="77D0779E">
      <w:pPr>
        <w:pStyle w:val="3"/>
        <w:ind w:firstLine="480" w:firstLineChars="200"/>
      </w:pPr>
      <w:bookmarkStart w:id="43" w:name="_Toc312399791"/>
      <w:bookmarkStart w:id="44" w:name="_Toc264569232"/>
      <w:bookmarkStart w:id="45" w:name="_Toc290209336"/>
      <w:bookmarkStart w:id="46" w:name="_Toc290149054"/>
      <w:bookmarkStart w:id="47" w:name="_Toc512608180"/>
      <w:bookmarkStart w:id="48" w:name="_Toc275165382"/>
      <w:bookmarkStart w:id="49" w:name="_Toc264043625"/>
      <w:bookmarkStart w:id="50" w:name="_Toc290209312"/>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3"/>
    <w:bookmarkEnd w:id="44"/>
    <w:bookmarkEnd w:id="45"/>
    <w:bookmarkEnd w:id="46"/>
    <w:bookmarkEnd w:id="47"/>
    <w:bookmarkEnd w:id="48"/>
    <w:bookmarkEnd w:id="49"/>
    <w:bookmarkEnd w:id="50"/>
    <w:p w14:paraId="1389DCFD">
      <w:pPr>
        <w:pStyle w:val="4"/>
      </w:pPr>
      <w:bookmarkStart w:id="51" w:name="_Toc22393"/>
      <w:r>
        <w:rPr>
          <w:rFonts w:hint="eastAsia"/>
        </w:rPr>
        <w:t>阴影遮挡分析</w:t>
      </w:r>
      <w:bookmarkEnd w:id="51"/>
    </w:p>
    <w:p w14:paraId="2AEFA1AA">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4619C2BC">
      <w:pPr>
        <w:pStyle w:val="3"/>
        <w:ind w:firstLine="480" w:firstLineChars="200"/>
        <w:rPr>
          <w:lang w:val="en-US"/>
        </w:rPr>
      </w:pPr>
    </w:p>
    <w:p w14:paraId="6550872D">
      <w:pPr>
        <w:pStyle w:val="3"/>
        <w:spacing w:before="240"/>
        <w:jc w:val="center"/>
        <w:rPr>
          <w:lang w:val="en-US"/>
        </w:rPr>
      </w:pPr>
      <w:bookmarkStart w:id="52" w:name="遮挡分析图"/>
      <w:bookmarkEnd w:id="52"/>
      <w:r>
        <w:drawing>
          <wp:inline distT="0" distB="0" distL="0" distR="0">
            <wp:extent cx="5667375" cy="27051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6"/>
                    <a:stretch>
                      <a:fillRect/>
                    </a:stretch>
                  </pic:blipFill>
                  <pic:spPr>
                    <a:xfrm>
                      <a:off x="0" y="0"/>
                      <a:ext cx="5667375" cy="2705100"/>
                    </a:xfrm>
                    <a:prstGeom prst="rect">
                      <a:avLst/>
                    </a:prstGeom>
                  </pic:spPr>
                </pic:pic>
              </a:graphicData>
            </a:graphic>
          </wp:inline>
        </w:drawing>
      </w:r>
    </w:p>
    <w:p w14:paraId="5D5EC43B">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rPr>
          <w:rFonts w:hint="eastAsia"/>
        </w:rPr>
        <w:t>遮挡分析图</w:t>
      </w:r>
    </w:p>
    <w:p w14:paraId="179AE114">
      <w:pPr>
        <w:pStyle w:val="3"/>
        <w:ind w:firstLine="480" w:firstLineChars="200"/>
        <w:rPr>
          <w:strike/>
          <w:lang w:val="en-US"/>
        </w:rPr>
      </w:pPr>
    </w:p>
    <w:p w14:paraId="2BB98758">
      <w:pPr>
        <w:pStyle w:val="4"/>
      </w:pPr>
      <w:bookmarkStart w:id="53" w:name="_Toc26715"/>
      <w:r>
        <w:t>辐照分析</w:t>
      </w:r>
      <w:bookmarkEnd w:id="53"/>
    </w:p>
    <w:p w14:paraId="078A14F6">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5752DA9C">
      <w:pPr>
        <w:pStyle w:val="15"/>
      </w:pPr>
      <w:bookmarkStart w:id="54" w:name="辐照分析彩图"/>
      <w:bookmarkEnd w:id="54"/>
      <w:r>
        <w:drawing>
          <wp:inline distT="0" distB="0" distL="0" distR="0">
            <wp:extent cx="5667375" cy="46386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7"/>
                    <a:stretch>
                      <a:fillRect/>
                    </a:stretch>
                  </pic:blipFill>
                  <pic:spPr>
                    <a:xfrm>
                      <a:off x="0" y="0"/>
                      <a:ext cx="5667375" cy="4638675"/>
                    </a:xfrm>
                    <a:prstGeom prst="rect">
                      <a:avLst/>
                    </a:prstGeom>
                  </pic:spPr>
                </pic:pic>
              </a:graphicData>
            </a:graphic>
          </wp:inline>
        </w:drawing>
      </w:r>
    </w:p>
    <w:p w14:paraId="20998A2F">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辐照分析图</w:t>
      </w:r>
    </w:p>
    <w:p w14:paraId="3D56FC0D">
      <w:pPr>
        <w:pStyle w:val="4"/>
      </w:pPr>
      <w:bookmarkStart w:id="55" w:name="_Toc19273"/>
      <w:r>
        <w:rPr>
          <w:rFonts w:hint="eastAsia"/>
        </w:rPr>
        <w:t>光伏方阵设计</w:t>
      </w:r>
      <w:bookmarkEnd w:id="55"/>
    </w:p>
    <w:p w14:paraId="4D10436E">
      <w:pPr>
        <w:pStyle w:val="3"/>
        <w:ind w:firstLine="480"/>
        <w:rPr>
          <w:lang w:val="en-US"/>
        </w:rPr>
      </w:pPr>
      <w:r>
        <w:rPr>
          <w:rFonts w:hint="eastAsia"/>
          <w:lang w:val="en-US"/>
        </w:rPr>
        <w:t>通过对</w:t>
      </w:r>
      <w:bookmarkStart w:id="56" w:name="工程地点2"/>
      <w:r>
        <w:rPr>
          <w:rFonts w:hint="eastAsia"/>
        </w:rPr>
        <w:t>昆明</w:t>
      </w:r>
      <w:bookmarkEnd w:id="56"/>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03F7C275">
      <w:pPr>
        <w:pStyle w:val="5"/>
      </w:pPr>
      <w:bookmarkStart w:id="57" w:name="_Toc1390"/>
      <w:r>
        <w:rPr>
          <w:rFonts w:hint="eastAsia"/>
        </w:rPr>
        <w:t>安装倾角</w:t>
      </w:r>
      <w:bookmarkEnd w:id="57"/>
    </w:p>
    <w:p w14:paraId="52EBC0C5">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8" w:name="独立推荐倾角"/>
      <w:r>
        <w:rPr>
          <w:rFonts w:hint="eastAsia"/>
          <w:b/>
        </w:rPr>
        <w:t>25.0</w:t>
      </w:r>
      <w:bookmarkEnd w:id="58"/>
      <w:r>
        <w:rPr>
          <w:rFonts w:hint="eastAsia"/>
          <w:b/>
        </w:rPr>
        <w:t>°；并网系统推荐倾角为</w:t>
      </w:r>
      <w:bookmarkStart w:id="59" w:name="并网推荐倾角"/>
      <w:r>
        <w:rPr>
          <w:rFonts w:hint="eastAsia"/>
          <w:b/>
        </w:rPr>
        <w:t>24.0</w:t>
      </w:r>
      <w:bookmarkEnd w:id="59"/>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394F1D3C">
      <w:pPr>
        <w:pStyle w:val="5"/>
      </w:pPr>
      <w:bookmarkStart w:id="60" w:name="_Toc799"/>
      <w:r>
        <w:rPr>
          <w:rFonts w:hint="eastAsia"/>
        </w:rPr>
        <w:t>方阵设计</w:t>
      </w:r>
      <w:bookmarkEnd w:id="60"/>
    </w:p>
    <w:p w14:paraId="2B214E35">
      <w:pPr>
        <w:pStyle w:val="3"/>
        <w:ind w:firstLine="480"/>
        <w:rPr>
          <w:lang w:val="en-US"/>
        </w:rPr>
      </w:pPr>
      <w:r>
        <w:rPr>
          <w:rFonts w:hint="eastAsia"/>
          <w:lang w:val="en-US"/>
        </w:rPr>
        <w:t>本项目光伏方阵的安装方案如下：</w:t>
      </w:r>
    </w:p>
    <w:p w14:paraId="37C1FEB4">
      <w:pPr>
        <w:pStyle w:val="15"/>
        <w:spacing w:before="240"/>
        <w:rPr>
          <w:rFonts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光伏组件布置统计表</w:t>
      </w:r>
    </w:p>
    <w:tbl>
      <w:tblPr>
        <w:tblStyle w:val="72"/>
        <w:tblW w:w="8982" w:type="dxa"/>
        <w:tblInd w:w="0" w:type="dxa"/>
        <w:tblLayout w:type="fixed"/>
        <w:tblCellMar>
          <w:top w:w="0" w:type="dxa"/>
          <w:left w:w="108" w:type="dxa"/>
          <w:bottom w:w="0" w:type="dxa"/>
          <w:right w:w="108" w:type="dxa"/>
        </w:tblCellMar>
      </w:tblPr>
      <w:tblGrid>
        <w:gridCol w:w="2328"/>
        <w:gridCol w:w="2218"/>
        <w:gridCol w:w="2218"/>
        <w:gridCol w:w="2218"/>
      </w:tblGrid>
      <w:tr w14:paraId="5358422B">
        <w:tblPrEx>
          <w:tblCellMar>
            <w:top w:w="0" w:type="dxa"/>
            <w:left w:w="108" w:type="dxa"/>
            <w:bottom w:w="0" w:type="dxa"/>
            <w:right w:w="108" w:type="dxa"/>
          </w:tblCellMar>
        </w:tblPrEx>
        <w:tc>
          <w:tcPr>
            <w:tcW w:w="2328" w:type="dxa"/>
            <w:tcBorders>
              <w:top w:val="single" w:color="FFFFFF" w:themeColor="background1" w:sz="18" w:space="0"/>
              <w:left w:val="single" w:color="FFFFFF" w:themeColor="background1" w:sz="18" w:space="0"/>
              <w:bottom w:val="single" w:color="C8C8C8" w:themeColor="accent3" w:themeTint="99" w:sz="4" w:space="0"/>
              <w:insideH w:val="single" w:sz="4" w:space="0"/>
            </w:tcBorders>
            <w:shd w:val="clear" w:color="auto" w:fill="F57C00"/>
          </w:tcPr>
          <w:p w14:paraId="285502C1">
            <w:pPr>
              <w:jc w:val="center"/>
              <w:rPr>
                <w:b w:val="0"/>
                <w:bCs w:val="0"/>
                <w:color w:val="FFFFFF" w:themeColor="background1"/>
                <w:szCs w:val="21"/>
                <w14:textFill>
                  <w14:solidFill>
                    <w14:schemeClr w14:val="bg1"/>
                  </w14:solidFill>
                </w14:textFill>
              </w:rPr>
            </w:pPr>
            <w:bookmarkStart w:id="61" w:name="光伏板参数表" w:colFirst="0" w:colLast="3"/>
            <w:r>
              <w:rPr>
                <w:b/>
                <w:bCs/>
                <w:color w:val="FFFFFF" w:themeColor="background1"/>
                <w:szCs w:val="21"/>
                <w14:textFill>
                  <w14:solidFill>
                    <w14:schemeClr w14:val="bg1"/>
                  </w14:solidFill>
                </w14:textFill>
              </w:rPr>
              <w:t>尺寸/面积</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605764E7">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朝向角</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13C6D40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倾角</w:t>
            </w:r>
          </w:p>
        </w:tc>
        <w:tc>
          <w:tcPr>
            <w:tcW w:w="2218" w:type="dxa"/>
            <w:tcBorders>
              <w:top w:val="single" w:color="FFFFFF" w:themeColor="background1" w:sz="18" w:space="0"/>
              <w:bottom w:val="single" w:color="C8C8C8" w:themeColor="accent3" w:themeTint="99" w:sz="4" w:space="0"/>
              <w:right w:val="single" w:color="FFFFFF" w:themeColor="background1" w:sz="18" w:space="0"/>
              <w:insideH w:val="single" w:sz="4" w:space="0"/>
            </w:tcBorders>
            <w:shd w:val="clear" w:color="auto" w:fill="F57C00"/>
          </w:tcPr>
          <w:p w14:paraId="4DBFD4E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r>
      <w:tr w14:paraId="742279C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BEF3CB1">
            <w:pPr>
              <w:jc w:val="center"/>
              <w:rPr>
                <w:b/>
                <w:bCs/>
                <w:szCs w:val="21"/>
              </w:rPr>
            </w:pPr>
            <w:r>
              <w:rPr>
                <w:b/>
                <w:bCs/>
                <w:szCs w:val="21"/>
              </w:rPr>
              <w:t>1.98(2.00X0.99)</w:t>
            </w:r>
          </w:p>
        </w:tc>
        <w:tc>
          <w:tcPr>
            <w:tcW w:w="2218" w:type="dxa"/>
            <w:shd w:val="clear" w:color="auto" w:fill="ECECEC" w:themeFill="accent3" w:themeFillTint="33"/>
          </w:tcPr>
          <w:p w14:paraId="23F840AC">
            <w:pPr>
              <w:jc w:val="center"/>
              <w:rPr>
                <w:szCs w:val="21"/>
              </w:rPr>
            </w:pPr>
            <w:r>
              <w:rPr>
                <w:szCs w:val="21"/>
              </w:rPr>
              <w:t>正北</w:t>
            </w:r>
          </w:p>
        </w:tc>
        <w:tc>
          <w:tcPr>
            <w:tcW w:w="2218" w:type="dxa"/>
            <w:shd w:val="clear" w:color="auto" w:fill="ECECEC" w:themeFill="accent3" w:themeFillTint="33"/>
          </w:tcPr>
          <w:p w14:paraId="05D5CF65">
            <w:pPr>
              <w:jc w:val="center"/>
              <w:rPr>
                <w:szCs w:val="21"/>
              </w:rPr>
            </w:pPr>
            <w:r>
              <w:rPr>
                <w:szCs w:val="21"/>
              </w:rPr>
              <w:t>30</w:t>
            </w:r>
          </w:p>
        </w:tc>
        <w:tc>
          <w:tcPr>
            <w:tcW w:w="2218" w:type="dxa"/>
            <w:tcBorders>
              <w:right w:val="single" w:color="FFFFFF" w:themeColor="background1" w:sz="18" w:space="0"/>
            </w:tcBorders>
            <w:shd w:val="clear" w:color="auto" w:fill="ECECEC" w:themeFill="accent3" w:themeFillTint="33"/>
          </w:tcPr>
          <w:p w14:paraId="7681FF0C">
            <w:pPr>
              <w:jc w:val="center"/>
              <w:rPr>
                <w:szCs w:val="21"/>
              </w:rPr>
            </w:pPr>
            <w:r>
              <w:rPr>
                <w:szCs w:val="21"/>
              </w:rPr>
              <w:t>106</w:t>
            </w:r>
          </w:p>
        </w:tc>
      </w:tr>
      <w:tr w14:paraId="7D1074F1">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13C89597">
            <w:pPr>
              <w:jc w:val="center"/>
              <w:rPr>
                <w:b/>
                <w:bCs/>
                <w:szCs w:val="21"/>
              </w:rPr>
            </w:pPr>
            <w:r>
              <w:rPr>
                <w:b/>
                <w:bCs/>
                <w:szCs w:val="21"/>
              </w:rPr>
              <w:t>1.98(2.00X0.99)</w:t>
            </w:r>
          </w:p>
        </w:tc>
        <w:tc>
          <w:tcPr>
            <w:tcW w:w="2218" w:type="dxa"/>
            <w:shd w:val="clear" w:color="auto" w:fill="ECECEC" w:themeFill="accent3" w:themeFillTint="33"/>
          </w:tcPr>
          <w:p w14:paraId="15D4FDCF">
            <w:pPr>
              <w:jc w:val="center"/>
              <w:rPr>
                <w:szCs w:val="21"/>
              </w:rPr>
            </w:pPr>
            <w:r>
              <w:rPr>
                <w:szCs w:val="21"/>
              </w:rPr>
              <w:t>正南</w:t>
            </w:r>
          </w:p>
        </w:tc>
        <w:tc>
          <w:tcPr>
            <w:tcW w:w="2218" w:type="dxa"/>
            <w:shd w:val="clear" w:color="auto" w:fill="ECECEC" w:themeFill="accent3" w:themeFillTint="33"/>
          </w:tcPr>
          <w:p w14:paraId="6996B149">
            <w:pPr>
              <w:jc w:val="center"/>
              <w:rPr>
                <w:szCs w:val="21"/>
              </w:rPr>
            </w:pPr>
            <w:r>
              <w:rPr>
                <w:szCs w:val="21"/>
              </w:rPr>
              <w:t>30</w:t>
            </w:r>
          </w:p>
        </w:tc>
        <w:tc>
          <w:tcPr>
            <w:tcW w:w="2218" w:type="dxa"/>
            <w:tcBorders>
              <w:right w:val="single" w:color="FFFFFF" w:themeColor="background1" w:sz="18" w:space="0"/>
            </w:tcBorders>
            <w:shd w:val="clear" w:color="auto" w:fill="ECECEC" w:themeFill="accent3" w:themeFillTint="33"/>
          </w:tcPr>
          <w:p w14:paraId="46115E9C">
            <w:pPr>
              <w:jc w:val="center"/>
              <w:rPr>
                <w:szCs w:val="21"/>
              </w:rPr>
            </w:pPr>
            <w:r>
              <w:rPr>
                <w:szCs w:val="21"/>
              </w:rPr>
              <w:t>282</w:t>
            </w:r>
          </w:p>
        </w:tc>
      </w:tr>
      <w:tr w14:paraId="2A63FFF3">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13921C84">
            <w:pPr>
              <w:jc w:val="center"/>
              <w:rPr>
                <w:b/>
                <w:bCs/>
                <w:szCs w:val="21"/>
              </w:rPr>
            </w:pPr>
            <w:r>
              <w:rPr>
                <w:b/>
                <w:bCs/>
                <w:szCs w:val="21"/>
              </w:rPr>
              <w:t>1.98(2.00X0.99)</w:t>
            </w:r>
          </w:p>
        </w:tc>
        <w:tc>
          <w:tcPr>
            <w:tcW w:w="2218" w:type="dxa"/>
            <w:shd w:val="clear" w:color="auto" w:fill="ECECEC" w:themeFill="accent3" w:themeFillTint="33"/>
          </w:tcPr>
          <w:p w14:paraId="088406D6">
            <w:pPr>
              <w:jc w:val="center"/>
              <w:rPr>
                <w:szCs w:val="21"/>
              </w:rPr>
            </w:pPr>
            <w:r>
              <w:rPr>
                <w:szCs w:val="21"/>
              </w:rPr>
              <w:t>正东</w:t>
            </w:r>
          </w:p>
        </w:tc>
        <w:tc>
          <w:tcPr>
            <w:tcW w:w="2218" w:type="dxa"/>
            <w:shd w:val="clear" w:color="auto" w:fill="ECECEC" w:themeFill="accent3" w:themeFillTint="33"/>
          </w:tcPr>
          <w:p w14:paraId="6AD87784">
            <w:pPr>
              <w:jc w:val="center"/>
              <w:rPr>
                <w:szCs w:val="21"/>
              </w:rPr>
            </w:pPr>
            <w:r>
              <w:rPr>
                <w:szCs w:val="21"/>
              </w:rPr>
              <w:t>60</w:t>
            </w:r>
          </w:p>
        </w:tc>
        <w:tc>
          <w:tcPr>
            <w:tcW w:w="2218" w:type="dxa"/>
            <w:tcBorders>
              <w:right w:val="single" w:color="FFFFFF" w:themeColor="background1" w:sz="18" w:space="0"/>
            </w:tcBorders>
            <w:shd w:val="clear" w:color="auto" w:fill="ECECEC" w:themeFill="accent3" w:themeFillTint="33"/>
          </w:tcPr>
          <w:p w14:paraId="2E0C378D">
            <w:pPr>
              <w:jc w:val="center"/>
              <w:rPr>
                <w:szCs w:val="21"/>
              </w:rPr>
            </w:pPr>
            <w:r>
              <w:rPr>
                <w:szCs w:val="21"/>
              </w:rPr>
              <w:t>236</w:t>
            </w:r>
          </w:p>
        </w:tc>
      </w:tr>
      <w:tr w14:paraId="4576D986">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FD73CDC">
            <w:pPr>
              <w:jc w:val="center"/>
              <w:rPr>
                <w:b/>
                <w:bCs/>
                <w:szCs w:val="21"/>
              </w:rPr>
            </w:pPr>
            <w:r>
              <w:rPr>
                <w:b/>
                <w:bCs/>
                <w:szCs w:val="21"/>
              </w:rPr>
              <w:t>1.98(2.00X0.99)</w:t>
            </w:r>
          </w:p>
        </w:tc>
        <w:tc>
          <w:tcPr>
            <w:tcW w:w="2218" w:type="dxa"/>
            <w:shd w:val="clear" w:color="auto" w:fill="ECECEC" w:themeFill="accent3" w:themeFillTint="33"/>
          </w:tcPr>
          <w:p w14:paraId="64753709">
            <w:pPr>
              <w:jc w:val="center"/>
              <w:rPr>
                <w:szCs w:val="21"/>
              </w:rPr>
            </w:pPr>
            <w:r>
              <w:rPr>
                <w:szCs w:val="21"/>
              </w:rPr>
              <w:t>正西</w:t>
            </w:r>
          </w:p>
        </w:tc>
        <w:tc>
          <w:tcPr>
            <w:tcW w:w="2218" w:type="dxa"/>
            <w:shd w:val="clear" w:color="auto" w:fill="ECECEC" w:themeFill="accent3" w:themeFillTint="33"/>
          </w:tcPr>
          <w:p w14:paraId="24DFCD42">
            <w:pPr>
              <w:jc w:val="center"/>
              <w:rPr>
                <w:szCs w:val="21"/>
              </w:rPr>
            </w:pPr>
            <w:r>
              <w:rPr>
                <w:szCs w:val="21"/>
              </w:rPr>
              <w:t>60</w:t>
            </w:r>
          </w:p>
        </w:tc>
        <w:tc>
          <w:tcPr>
            <w:tcW w:w="2218" w:type="dxa"/>
            <w:tcBorders>
              <w:right w:val="single" w:color="FFFFFF" w:themeColor="background1" w:sz="18" w:space="0"/>
            </w:tcBorders>
            <w:shd w:val="clear" w:color="auto" w:fill="ECECEC" w:themeFill="accent3" w:themeFillTint="33"/>
          </w:tcPr>
          <w:p w14:paraId="0984C3F2">
            <w:pPr>
              <w:jc w:val="center"/>
              <w:rPr>
                <w:szCs w:val="21"/>
              </w:rPr>
            </w:pPr>
            <w:r>
              <w:rPr>
                <w:szCs w:val="21"/>
              </w:rPr>
              <w:t>224</w:t>
            </w:r>
          </w:p>
        </w:tc>
      </w:tr>
      <w:bookmarkEnd w:id="61"/>
    </w:tbl>
    <w:p w14:paraId="69A5A778">
      <w:pPr>
        <w:pStyle w:val="3"/>
      </w:pPr>
    </w:p>
    <w:p w14:paraId="13169604">
      <w:pPr>
        <w:pStyle w:val="3"/>
        <w:jc w:val="center"/>
      </w:pPr>
      <w:bookmarkStart w:id="62" w:name="模型观察图"/>
      <w:bookmarkEnd w:id="62"/>
      <w:r>
        <w:drawing>
          <wp:inline distT="0" distB="0" distL="0" distR="0">
            <wp:extent cx="5667375" cy="27813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8"/>
                    <a:stretch>
                      <a:fillRect/>
                    </a:stretch>
                  </pic:blipFill>
                  <pic:spPr>
                    <a:xfrm>
                      <a:off x="0" y="0"/>
                      <a:ext cx="5667375" cy="2781300"/>
                    </a:xfrm>
                    <a:prstGeom prst="rect">
                      <a:avLst/>
                    </a:prstGeom>
                  </pic:spPr>
                </pic:pic>
              </a:graphicData>
            </a:graphic>
          </wp:inline>
        </w:drawing>
      </w:r>
    </w:p>
    <w:p w14:paraId="6485CEC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光伏板布置效果图</w:t>
      </w:r>
    </w:p>
    <w:p w14:paraId="7C597789">
      <w:pPr>
        <w:pStyle w:val="4"/>
      </w:pPr>
      <w:bookmarkStart w:id="63" w:name="_Toc18144"/>
      <w:r>
        <w:rPr>
          <w:rFonts w:hint="eastAsia"/>
        </w:rPr>
        <w:t>光伏组件和逆变器的选择</w:t>
      </w:r>
      <w:bookmarkEnd w:id="63"/>
    </w:p>
    <w:p w14:paraId="0F4BB02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65B21C96">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CFFA4D1">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51"/>
        <w:gridCol w:w="1264"/>
        <w:gridCol w:w="2373"/>
        <w:gridCol w:w="586"/>
        <w:gridCol w:w="651"/>
        <w:gridCol w:w="651"/>
        <w:gridCol w:w="651"/>
        <w:gridCol w:w="689"/>
        <w:gridCol w:w="651"/>
        <w:gridCol w:w="1159"/>
      </w:tblGrid>
      <w:tr w14:paraId="26DAE7DA">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7662EF91">
            <w:pPr>
              <w:jc w:val="center"/>
              <w:rPr>
                <w:b w:val="0"/>
                <w:bCs w:val="0"/>
                <w:color w:val="FFFFFF" w:themeColor="background1"/>
                <w:szCs w:val="21"/>
                <w14:textFill>
                  <w14:solidFill>
                    <w14:schemeClr w14:val="bg1"/>
                  </w14:solidFill>
                </w14:textFill>
              </w:rPr>
            </w:pPr>
            <w:bookmarkStart w:id="64"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4C8D817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6BAB97F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30F1458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3306313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0F9B535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54D8FF3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23C35C7D">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18BFDEC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3D2816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0DBB826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6D87249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7493163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49C7E45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490C06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103198CB">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59BF5CC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1D56ADD0">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156B9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1718A6B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27C0B4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036AA10B">
        <w:tblPrEx>
          <w:tblCellMar>
            <w:top w:w="0" w:type="dxa"/>
            <w:left w:w="108" w:type="dxa"/>
            <w:bottom w:w="0" w:type="dxa"/>
            <w:right w:w="108" w:type="dxa"/>
          </w:tblCellMar>
        </w:tblPrEx>
        <w:tc>
          <w:tcPr>
            <w:tcW w:w="0" w:type="auto"/>
            <w:shd w:val="clear" w:color="auto" w:fill="ECECEC" w:themeFill="accent3" w:themeFillTint="33"/>
          </w:tcPr>
          <w:p w14:paraId="36FD683E">
            <w:pPr>
              <w:jc w:val="center"/>
              <w:rPr>
                <w:b/>
                <w:bCs/>
                <w:szCs w:val="21"/>
              </w:rPr>
            </w:pPr>
            <w:r>
              <w:rPr>
                <w:b/>
                <w:bCs/>
                <w:szCs w:val="21"/>
              </w:rPr>
              <w:t>1</w:t>
            </w:r>
          </w:p>
        </w:tc>
        <w:tc>
          <w:tcPr>
            <w:tcW w:w="0" w:type="auto"/>
            <w:shd w:val="clear" w:color="auto" w:fill="ECECEC" w:themeFill="accent3" w:themeFillTint="33"/>
          </w:tcPr>
          <w:p w14:paraId="3294E864">
            <w:pPr>
              <w:jc w:val="center"/>
              <w:rPr>
                <w:szCs w:val="21"/>
              </w:rPr>
            </w:pPr>
            <w:r>
              <w:rPr>
                <w:szCs w:val="21"/>
              </w:rPr>
              <w:t>2000×992</w:t>
            </w:r>
          </w:p>
        </w:tc>
        <w:tc>
          <w:tcPr>
            <w:tcW w:w="2372" w:type="dxa"/>
            <w:shd w:val="clear" w:color="auto" w:fill="ECECEC" w:themeFill="accent3" w:themeFillTint="33"/>
          </w:tcPr>
          <w:p w14:paraId="15A42450">
            <w:pPr>
              <w:jc w:val="center"/>
              <w:rPr>
                <w:szCs w:val="21"/>
              </w:rPr>
            </w:pPr>
            <w:r>
              <w:rPr>
                <w:szCs w:val="21"/>
              </w:rPr>
              <w:t>单晶硅</w:t>
            </w:r>
          </w:p>
        </w:tc>
        <w:tc>
          <w:tcPr>
            <w:tcW w:w="586" w:type="dxa"/>
            <w:shd w:val="clear" w:color="auto" w:fill="ECECEC" w:themeFill="accent3" w:themeFillTint="33"/>
          </w:tcPr>
          <w:p w14:paraId="5511DEB0">
            <w:pPr>
              <w:jc w:val="center"/>
              <w:rPr>
                <w:szCs w:val="21"/>
              </w:rPr>
            </w:pPr>
            <w:r>
              <w:rPr>
                <w:szCs w:val="21"/>
              </w:rPr>
              <w:t>848</w:t>
            </w:r>
          </w:p>
        </w:tc>
        <w:tc>
          <w:tcPr>
            <w:tcW w:w="0" w:type="auto"/>
            <w:shd w:val="clear" w:color="auto" w:fill="ECECEC" w:themeFill="accent3" w:themeFillTint="33"/>
          </w:tcPr>
          <w:p w14:paraId="2998E6AC">
            <w:pPr>
              <w:jc w:val="center"/>
              <w:rPr>
                <w:szCs w:val="21"/>
              </w:rPr>
            </w:pPr>
            <w:r>
              <w:rPr>
                <w:szCs w:val="21"/>
              </w:rPr>
              <w:t>260</w:t>
            </w:r>
          </w:p>
        </w:tc>
        <w:tc>
          <w:tcPr>
            <w:tcW w:w="0" w:type="auto"/>
            <w:shd w:val="clear" w:color="auto" w:fill="ECECEC" w:themeFill="accent3" w:themeFillTint="33"/>
          </w:tcPr>
          <w:p w14:paraId="69D61B11">
            <w:pPr>
              <w:jc w:val="center"/>
              <w:rPr>
                <w:szCs w:val="21"/>
              </w:rPr>
            </w:pPr>
            <w:r>
              <w:rPr>
                <w:szCs w:val="21"/>
              </w:rPr>
              <w:t>5</w:t>
            </w:r>
          </w:p>
        </w:tc>
        <w:tc>
          <w:tcPr>
            <w:tcW w:w="0" w:type="auto"/>
            <w:shd w:val="clear" w:color="auto" w:fill="ECECEC" w:themeFill="accent3" w:themeFillTint="33"/>
          </w:tcPr>
          <w:p w14:paraId="55D9390F">
            <w:pPr>
              <w:jc w:val="center"/>
              <w:rPr>
                <w:szCs w:val="21"/>
              </w:rPr>
            </w:pPr>
            <w:r>
              <w:rPr>
                <w:szCs w:val="21"/>
              </w:rPr>
              <w:t>0.5</w:t>
            </w:r>
          </w:p>
        </w:tc>
        <w:tc>
          <w:tcPr>
            <w:tcW w:w="0" w:type="auto"/>
            <w:shd w:val="clear" w:color="auto" w:fill="ECECEC" w:themeFill="accent3" w:themeFillTint="33"/>
          </w:tcPr>
          <w:p w14:paraId="096EE525">
            <w:pPr>
              <w:jc w:val="center"/>
              <w:rPr>
                <w:szCs w:val="21"/>
              </w:rPr>
            </w:pPr>
            <w:r>
              <w:rPr>
                <w:szCs w:val="21"/>
              </w:rPr>
              <w:t>25℃</w:t>
            </w:r>
          </w:p>
        </w:tc>
        <w:tc>
          <w:tcPr>
            <w:tcW w:w="0" w:type="auto"/>
            <w:shd w:val="clear" w:color="auto" w:fill="ECECEC" w:themeFill="accent3" w:themeFillTint="33"/>
          </w:tcPr>
          <w:p w14:paraId="7E59771B">
            <w:pPr>
              <w:jc w:val="center"/>
              <w:rPr>
                <w:szCs w:val="21"/>
              </w:rPr>
            </w:pPr>
            <w:r>
              <w:rPr>
                <w:szCs w:val="21"/>
              </w:rPr>
              <w:t>5%</w:t>
            </w:r>
          </w:p>
        </w:tc>
        <w:tc>
          <w:tcPr>
            <w:tcW w:w="1158" w:type="dxa"/>
            <w:shd w:val="clear" w:color="auto" w:fill="ECECEC" w:themeFill="accent3" w:themeFillTint="33"/>
          </w:tcPr>
          <w:p w14:paraId="493B4FA1">
            <w:pPr>
              <w:jc w:val="center"/>
              <w:rPr>
                <w:szCs w:val="21"/>
              </w:rPr>
            </w:pPr>
            <w:r>
              <w:rPr>
                <w:szCs w:val="21"/>
              </w:rPr>
              <w:t>0.7%</w:t>
            </w:r>
          </w:p>
        </w:tc>
      </w:tr>
      <w:bookmarkEnd w:id="64"/>
    </w:tbl>
    <w:p w14:paraId="2CB0D666">
      <w:pPr>
        <w:jc w:val="center"/>
      </w:pPr>
    </w:p>
    <w:p w14:paraId="171DD1C3">
      <w:pPr>
        <w:pStyle w:val="2"/>
      </w:pPr>
      <w:bookmarkStart w:id="65" w:name="_Toc16784"/>
      <w:r>
        <w:rPr>
          <w:rFonts w:hint="eastAsia"/>
        </w:rPr>
        <w:t>光伏发电产量</w:t>
      </w:r>
      <w:bookmarkEnd w:id="65"/>
    </w:p>
    <w:p w14:paraId="6E04DCFC">
      <w:pPr>
        <w:pStyle w:val="4"/>
      </w:pPr>
      <w:bookmarkStart w:id="66" w:name="_Toc19032"/>
      <w:r>
        <w:rPr>
          <w:rFonts w:hint="eastAsia"/>
        </w:rPr>
        <w:t>发电量算法</w:t>
      </w:r>
      <w:bookmarkEnd w:id="66"/>
    </w:p>
    <w:p w14:paraId="4B9EA3C3">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1FFD3F31">
      <w:pPr>
        <w:ind w:firstLine="630" w:firstLineChars="300"/>
        <w:jc w:val="center"/>
      </w:pPr>
      <w:r>
        <w:object>
          <v:shape id="_x0000_i1025" o:spt="75" type="#_x0000_t75" style="height:38.7pt;width:105.3pt;" o:ole="t" filled="f" o:preferrelative="t" stroked="f" coordsize="21600,21600">
            <v:path/>
            <v:fill on="f" focussize="0,0"/>
            <v:stroke on="f" joinstyle="miter"/>
            <v:imagedata r:id="rId20" o:title=""/>
            <o:lock v:ext="edit" aspectratio="t"/>
            <w10:wrap type="none"/>
            <w10:anchorlock/>
          </v:shape>
          <o:OLEObject Type="Embed" ProgID="Equation.DSMT4" ShapeID="_x0000_i1025" DrawAspect="Content" ObjectID="_1468075725" r:id="rId19">
            <o:LockedField>false</o:LockedField>
          </o:OLEObject>
        </w:object>
      </w:r>
    </w:p>
    <w:p w14:paraId="516DFBFD">
      <w:pPr>
        <w:pStyle w:val="3"/>
        <w:ind w:left="420" w:leftChars="200"/>
      </w:pPr>
      <w:r>
        <w:rPr>
          <w:rFonts w:hint="eastAsia"/>
        </w:rPr>
        <w:t>式中E</w:t>
      </w:r>
      <w:r>
        <w:rPr>
          <w:rFonts w:hint="eastAsia"/>
          <w:vertAlign w:val="subscript"/>
        </w:rPr>
        <w:t>p</w:t>
      </w:r>
      <w:r>
        <w:rPr>
          <w:rFonts w:hint="eastAsia"/>
        </w:rPr>
        <w:t>——发电量（kWh）；</w:t>
      </w:r>
    </w:p>
    <w:p w14:paraId="0368F3CD">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6C5DBF9C">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638CB017">
      <w:pPr>
        <w:pStyle w:val="3"/>
        <w:ind w:left="420" w:leftChars="200"/>
      </w:pPr>
      <w:r>
        <w:t>P</w:t>
      </w:r>
      <w:r>
        <w:rPr>
          <w:rFonts w:hint="eastAsia"/>
        </w:rPr>
        <w:t>——装机容量（kW</w:t>
      </w:r>
      <w:r>
        <w:rPr>
          <w:rFonts w:hint="eastAsia"/>
          <w:vertAlign w:val="subscript"/>
        </w:rPr>
        <w:t>p</w:t>
      </w:r>
      <w:r>
        <w:rPr>
          <w:rFonts w:hint="eastAsia"/>
        </w:rPr>
        <w:t>）；</w:t>
      </w:r>
    </w:p>
    <w:p w14:paraId="274C5C44">
      <w:pPr>
        <w:pStyle w:val="3"/>
        <w:ind w:left="420" w:leftChars="200"/>
      </w:pPr>
      <w:r>
        <w:rPr>
          <w:rFonts w:hint="eastAsia"/>
        </w:rPr>
        <w:t>K——综合效率系数，受逆变器效率、集电线路损耗系数、光伏组件表面污染系数、修正系数等参数影响。</w:t>
      </w:r>
    </w:p>
    <w:p w14:paraId="377C647C">
      <w:pPr>
        <w:pStyle w:val="4"/>
      </w:pPr>
      <w:bookmarkStart w:id="67" w:name="_Toc9576"/>
      <w:r>
        <w:rPr>
          <w:rFonts w:hint="eastAsia"/>
        </w:rPr>
        <w:t>系统效率和损失</w:t>
      </w:r>
      <w:bookmarkEnd w:id="67"/>
    </w:p>
    <w:p w14:paraId="3A27C356">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227D8F5D">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45F1A373">
      <w:pPr>
        <w:pStyle w:val="3"/>
        <w:ind w:firstLine="480" w:firstLineChars="200"/>
        <w:rPr>
          <w:lang w:val="en-US"/>
        </w:rPr>
      </w:pPr>
      <w:r>
        <w:rPr>
          <w:lang w:val="en-US"/>
        </w:rPr>
        <w:t>各影响因素参考值如下表所示：</w:t>
      </w:r>
    </w:p>
    <w:p w14:paraId="62184340">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32F9A699">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57D8CB3C">
            <w:pPr>
              <w:jc w:val="center"/>
              <w:rPr>
                <w:b w:val="0"/>
                <w:bCs w:val="0"/>
                <w:color w:val="FFFFFF" w:themeColor="background1"/>
                <w:szCs w:val="21"/>
                <w14:textFill>
                  <w14:solidFill>
                    <w14:schemeClr w14:val="bg1"/>
                  </w14:solidFill>
                </w14:textFill>
              </w:rPr>
            </w:pPr>
            <w:bookmarkStart w:id="68" w:name="光伏系统信息表" w:colFirst="0" w:colLast="2"/>
            <w:r>
              <w:rPr>
                <w:b/>
                <w:bCs/>
                <w:color w:val="FFFFFF" w:themeColor="background1"/>
                <w:szCs w:val="21"/>
                <w14:textFill>
                  <w14:solidFill>
                    <w14:schemeClr w14:val="bg1"/>
                  </w14:solidFill>
                </w14:textFill>
              </w:rPr>
              <w:t>光伏系统信息</w:t>
            </w:r>
          </w:p>
        </w:tc>
      </w:tr>
      <w:tr w14:paraId="5BEEA8D9">
        <w:tblPrEx>
          <w:tblCellMar>
            <w:top w:w="0" w:type="dxa"/>
            <w:left w:w="108" w:type="dxa"/>
            <w:bottom w:w="0" w:type="dxa"/>
            <w:right w:w="108" w:type="dxa"/>
          </w:tblCellMar>
        </w:tblPrEx>
        <w:tc>
          <w:tcPr>
            <w:tcW w:w="2320" w:type="dxa"/>
            <w:shd w:val="clear" w:color="auto" w:fill="ECECEC" w:themeFill="accent3" w:themeFillTint="33"/>
          </w:tcPr>
          <w:p w14:paraId="2E790157">
            <w:pPr>
              <w:rPr>
                <w:b/>
                <w:bCs/>
              </w:rPr>
            </w:pPr>
            <w:r>
              <w:rPr>
                <w:b w:val="0"/>
                <w:bCs w:val="0"/>
              </w:rPr>
              <w:t>组件类型</w:t>
            </w:r>
          </w:p>
        </w:tc>
        <w:tc>
          <w:tcPr>
            <w:tcW w:w="2320" w:type="dxa"/>
            <w:shd w:val="clear" w:color="auto" w:fill="ECECEC" w:themeFill="accent3" w:themeFillTint="33"/>
          </w:tcPr>
          <w:p w14:paraId="73354490">
            <w:r>
              <w:t>单晶硅</w:t>
            </w:r>
          </w:p>
        </w:tc>
        <w:tc>
          <w:tcPr>
            <w:tcW w:w="2321" w:type="dxa"/>
            <w:shd w:val="clear" w:color="auto" w:fill="ECECEC" w:themeFill="accent3" w:themeFillTint="33"/>
          </w:tcPr>
          <w:p w14:paraId="5D943FF9">
            <w:r>
              <w:t>组件数量</w:t>
            </w:r>
          </w:p>
        </w:tc>
        <w:tc>
          <w:tcPr>
            <w:tcW w:w="2321" w:type="dxa"/>
            <w:shd w:val="clear" w:color="auto" w:fill="ECECEC" w:themeFill="accent3" w:themeFillTint="33"/>
          </w:tcPr>
          <w:p w14:paraId="1B671072">
            <w:r>
              <w:t>848</w:t>
            </w:r>
          </w:p>
        </w:tc>
      </w:tr>
      <w:tr w14:paraId="1A244EE2">
        <w:tblPrEx>
          <w:tblCellMar>
            <w:top w:w="0" w:type="dxa"/>
            <w:left w:w="108" w:type="dxa"/>
            <w:bottom w:w="0" w:type="dxa"/>
            <w:right w:w="108" w:type="dxa"/>
          </w:tblCellMar>
        </w:tblPrEx>
        <w:tc>
          <w:tcPr>
            <w:tcW w:w="2320" w:type="dxa"/>
          </w:tcPr>
          <w:p w14:paraId="6DD078F3">
            <w:pPr>
              <w:rPr>
                <w:b/>
                <w:bCs/>
              </w:rPr>
            </w:pPr>
            <w:r>
              <w:rPr>
                <w:b w:val="0"/>
                <w:bCs w:val="0"/>
              </w:rPr>
              <w:t>总装机量</w:t>
            </w:r>
          </w:p>
        </w:tc>
        <w:tc>
          <w:tcPr>
            <w:tcW w:w="2320" w:type="dxa"/>
          </w:tcPr>
          <w:p w14:paraId="71BD0699">
            <w:r>
              <w:t>220.48kW</w:t>
            </w:r>
          </w:p>
        </w:tc>
        <w:tc>
          <w:tcPr>
            <w:tcW w:w="2321" w:type="dxa"/>
          </w:tcPr>
          <w:p w14:paraId="7BB31364">
            <w:r>
              <w:t>组件安装方式</w:t>
            </w:r>
          </w:p>
        </w:tc>
        <w:tc>
          <w:tcPr>
            <w:tcW w:w="2321" w:type="dxa"/>
          </w:tcPr>
          <w:p w14:paraId="1FFBCE41">
            <w:r>
              <w:t>固定集成</w:t>
            </w:r>
          </w:p>
        </w:tc>
      </w:tr>
      <w:tr w14:paraId="359D2154">
        <w:tblPrEx>
          <w:tblCellMar>
            <w:top w:w="0" w:type="dxa"/>
            <w:left w:w="108" w:type="dxa"/>
            <w:bottom w:w="0" w:type="dxa"/>
            <w:right w:w="108" w:type="dxa"/>
          </w:tblCellMar>
        </w:tblPrEx>
        <w:tc>
          <w:tcPr>
            <w:tcW w:w="2320" w:type="dxa"/>
            <w:shd w:val="clear" w:color="auto" w:fill="ECECEC" w:themeFill="accent3" w:themeFillTint="33"/>
          </w:tcPr>
          <w:p w14:paraId="7DF30193">
            <w:pPr>
              <w:rPr>
                <w:b/>
                <w:bCs/>
              </w:rPr>
            </w:pPr>
            <w:r>
              <w:rPr>
                <w:b w:val="0"/>
                <w:bCs w:val="0"/>
              </w:rPr>
              <w:t>组件面积</w:t>
            </w:r>
          </w:p>
        </w:tc>
        <w:tc>
          <w:tcPr>
            <w:tcW w:w="2320" w:type="dxa"/>
            <w:shd w:val="clear" w:color="auto" w:fill="ECECEC" w:themeFill="accent3" w:themeFillTint="33"/>
          </w:tcPr>
          <w:p w14:paraId="6E905D8F">
            <w:r>
              <w:t>1682㎡</w:t>
            </w:r>
          </w:p>
        </w:tc>
        <w:tc>
          <w:tcPr>
            <w:tcW w:w="2321" w:type="dxa"/>
            <w:shd w:val="clear" w:color="auto" w:fill="ECECEC" w:themeFill="accent3" w:themeFillTint="33"/>
          </w:tcPr>
          <w:p w14:paraId="33622C37">
            <w:r>
              <w:t>逆变器效率</w:t>
            </w:r>
          </w:p>
        </w:tc>
        <w:tc>
          <w:tcPr>
            <w:tcW w:w="2321" w:type="dxa"/>
            <w:shd w:val="clear" w:color="auto" w:fill="ECECEC" w:themeFill="accent3" w:themeFillTint="33"/>
          </w:tcPr>
          <w:p w14:paraId="5846F7CC">
            <w:r>
              <w:t>96%</w:t>
            </w:r>
          </w:p>
        </w:tc>
      </w:tr>
      <w:tr w14:paraId="5EAABDDB">
        <w:tblPrEx>
          <w:tblCellMar>
            <w:top w:w="0" w:type="dxa"/>
            <w:left w:w="108" w:type="dxa"/>
            <w:bottom w:w="0" w:type="dxa"/>
            <w:right w:w="108" w:type="dxa"/>
          </w:tblCellMar>
        </w:tblPrEx>
        <w:tc>
          <w:tcPr>
            <w:tcW w:w="2320" w:type="dxa"/>
          </w:tcPr>
          <w:p w14:paraId="681473A6">
            <w:pPr>
              <w:rPr>
                <w:b/>
                <w:bCs/>
              </w:rPr>
            </w:pPr>
            <w:r>
              <w:rPr>
                <w:b w:val="0"/>
                <w:bCs w:val="0"/>
              </w:rPr>
              <w:t>逆变器功率</w:t>
            </w:r>
          </w:p>
        </w:tc>
        <w:tc>
          <w:tcPr>
            <w:tcW w:w="2320" w:type="dxa"/>
          </w:tcPr>
          <w:p w14:paraId="73A582DD">
            <w:r>
              <w:t>6.75kW</w:t>
            </w:r>
          </w:p>
        </w:tc>
        <w:tc>
          <w:tcPr>
            <w:tcW w:w="2321" w:type="dxa"/>
          </w:tcPr>
          <w:p w14:paraId="2F9A5724">
            <w:r>
              <w:t>线路损耗效率</w:t>
            </w:r>
          </w:p>
        </w:tc>
        <w:tc>
          <w:tcPr>
            <w:tcW w:w="2321" w:type="dxa"/>
          </w:tcPr>
          <w:p w14:paraId="4F0DC77C">
            <w:r>
              <w:t>1%</w:t>
            </w:r>
          </w:p>
        </w:tc>
      </w:tr>
      <w:tr w14:paraId="5A629A32">
        <w:tblPrEx>
          <w:tblCellMar>
            <w:top w:w="0" w:type="dxa"/>
            <w:left w:w="108" w:type="dxa"/>
            <w:bottom w:w="0" w:type="dxa"/>
            <w:right w:w="108" w:type="dxa"/>
          </w:tblCellMar>
        </w:tblPrEx>
        <w:tc>
          <w:tcPr>
            <w:tcW w:w="2320" w:type="dxa"/>
            <w:shd w:val="clear" w:color="auto" w:fill="ECECEC" w:themeFill="accent3" w:themeFillTint="33"/>
          </w:tcPr>
          <w:p w14:paraId="57426448">
            <w:pPr>
              <w:rPr>
                <w:b/>
                <w:bCs/>
              </w:rPr>
            </w:pPr>
            <w:r>
              <w:rPr>
                <w:b w:val="0"/>
                <w:bCs w:val="0"/>
              </w:rPr>
              <w:t>材料表面污染效率</w:t>
            </w:r>
          </w:p>
        </w:tc>
        <w:tc>
          <w:tcPr>
            <w:tcW w:w="2320" w:type="dxa"/>
            <w:shd w:val="clear" w:color="auto" w:fill="ECECEC" w:themeFill="accent3" w:themeFillTint="33"/>
          </w:tcPr>
          <w:p w14:paraId="290E0350">
            <w:r>
              <w:t>1%</w:t>
            </w:r>
          </w:p>
        </w:tc>
        <w:tc>
          <w:tcPr>
            <w:tcW w:w="2321" w:type="dxa"/>
            <w:shd w:val="clear" w:color="auto" w:fill="ECECEC" w:themeFill="accent3" w:themeFillTint="33"/>
          </w:tcPr>
          <w:p w14:paraId="19A1CFC8">
            <w:r>
              <w:t>修正系数</w:t>
            </w:r>
          </w:p>
        </w:tc>
        <w:tc>
          <w:tcPr>
            <w:tcW w:w="2321" w:type="dxa"/>
            <w:shd w:val="clear" w:color="auto" w:fill="ECECEC" w:themeFill="accent3" w:themeFillTint="33"/>
          </w:tcPr>
          <w:p w14:paraId="6FACFC94">
            <w:r>
              <w:t>1%</w:t>
            </w:r>
          </w:p>
        </w:tc>
      </w:tr>
      <w:tr w14:paraId="1AAE315D">
        <w:tblPrEx>
          <w:tblCellMar>
            <w:top w:w="0" w:type="dxa"/>
            <w:left w:w="108" w:type="dxa"/>
            <w:bottom w:w="0" w:type="dxa"/>
            <w:right w:w="108" w:type="dxa"/>
          </w:tblCellMar>
        </w:tblPrEx>
        <w:trPr>
          <w:trHeight w:val="680" w:hRule="atLeast"/>
        </w:trPr>
        <w:tc>
          <w:tcPr>
            <w:tcW w:w="2320" w:type="dxa"/>
            <w:vAlign w:val="center"/>
          </w:tcPr>
          <w:p w14:paraId="13C267AD">
            <w:pPr>
              <w:jc w:val="both"/>
              <w:rPr>
                <w:b w:val="0"/>
                <w:bCs w:val="0"/>
              </w:rPr>
            </w:pPr>
            <w:r>
              <w:rPr>
                <w:b/>
                <w:bCs/>
                <w:sz w:val="24"/>
              </w:rPr>
              <w:t>系统综合效率</w:t>
            </w:r>
          </w:p>
        </w:tc>
        <w:tc>
          <w:tcPr>
            <w:tcW w:w="6962" w:type="dxa"/>
            <w:gridSpan w:val="3"/>
            <w:shd w:val="clear" w:color="auto" w:fill="E65100"/>
            <w:vAlign w:val="center"/>
          </w:tcPr>
          <w:p w14:paraId="241026D3">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81.5%</w:t>
            </w:r>
          </w:p>
        </w:tc>
      </w:tr>
      <w:bookmarkEnd w:id="68"/>
    </w:tbl>
    <w:p w14:paraId="27A885EB">
      <w:pPr>
        <w:jc w:val="center"/>
      </w:pPr>
    </w:p>
    <w:p w14:paraId="072646A4">
      <w:pPr>
        <w:pStyle w:val="4"/>
      </w:pPr>
      <w:bookmarkStart w:id="69" w:name="_Toc21546"/>
      <w:r>
        <w:rPr>
          <w:rFonts w:hint="eastAsia"/>
        </w:rPr>
        <w:t>发电量计算</w:t>
      </w:r>
      <w:bookmarkEnd w:id="69"/>
    </w:p>
    <w:p w14:paraId="6270B2E1">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188B4F83">
      <w:pPr>
        <w:pStyle w:val="5"/>
      </w:pPr>
      <w:bookmarkStart w:id="70" w:name="_Toc26497"/>
      <w:r>
        <w:rPr>
          <w:rFonts w:hint="eastAsia"/>
        </w:rPr>
        <w:t>首年发电量</w:t>
      </w:r>
      <w:bookmarkEnd w:id="70"/>
    </w:p>
    <w:p w14:paraId="33760C0A">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086A17">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2B89EFE">
            <w:pPr>
              <w:jc w:val="center"/>
              <w:rPr>
                <w:b w:val="0"/>
                <w:bCs w:val="0"/>
                <w:color w:val="FFFFFF" w:themeColor="background1"/>
                <w:szCs w:val="21"/>
                <w14:textFill>
                  <w14:solidFill>
                    <w14:schemeClr w14:val="bg1"/>
                  </w14:solidFill>
                </w14:textFill>
              </w:rPr>
            </w:pPr>
            <w:bookmarkStart w:id="71"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0FB85B6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2E9846A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22DC522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交流发电量MWh</w:t>
            </w:r>
          </w:p>
        </w:tc>
        <w:tc>
          <w:tcPr>
            <w:tcW w:w="2224" w:type="dxa"/>
            <w:tcBorders>
              <w:bottom w:val="single" w:color="C8C8C8" w:themeColor="accent3" w:themeTint="99" w:sz="4" w:space="0"/>
              <w:insideH w:val="single" w:sz="4" w:space="0"/>
            </w:tcBorders>
            <w:shd w:val="clear" w:color="auto" w:fill="ED7D31" w:themeFill="accent2"/>
          </w:tcPr>
          <w:p w14:paraId="7947C2C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7A94F55C">
        <w:tblPrEx>
          <w:tblCellMar>
            <w:top w:w="0" w:type="dxa"/>
            <w:left w:w="108" w:type="dxa"/>
            <w:bottom w:w="0" w:type="dxa"/>
            <w:right w:w="108" w:type="dxa"/>
          </w:tblCellMar>
        </w:tblPrEx>
        <w:tc>
          <w:tcPr>
            <w:tcW w:w="1583" w:type="dxa"/>
            <w:shd w:val="clear" w:color="auto" w:fill="ECECEC" w:themeFill="accent3" w:themeFillTint="33"/>
          </w:tcPr>
          <w:p w14:paraId="4ADAE2E0">
            <w:pPr>
              <w:jc w:val="center"/>
              <w:rPr>
                <w:b w:val="0"/>
                <w:bCs w:val="0"/>
                <w:szCs w:val="21"/>
              </w:rPr>
            </w:pPr>
            <w:r>
              <w:rPr>
                <w:b/>
                <w:bCs/>
                <w:szCs w:val="21"/>
              </w:rPr>
              <w:t>1月</w:t>
            </w:r>
          </w:p>
        </w:tc>
        <w:tc>
          <w:tcPr>
            <w:tcW w:w="2831" w:type="dxa"/>
            <w:shd w:val="clear" w:color="auto" w:fill="ECECEC" w:themeFill="accent3" w:themeFillTint="33"/>
          </w:tcPr>
          <w:p w14:paraId="4A3E8224">
            <w:pPr>
              <w:jc w:val="center"/>
              <w:rPr>
                <w:szCs w:val="21"/>
              </w:rPr>
            </w:pPr>
            <w:r>
              <w:rPr>
                <w:szCs w:val="21"/>
              </w:rPr>
              <w:t>39.9</w:t>
            </w:r>
          </w:p>
        </w:tc>
        <w:tc>
          <w:tcPr>
            <w:tcW w:w="2434" w:type="dxa"/>
            <w:shd w:val="clear" w:color="auto" w:fill="ECECEC" w:themeFill="accent3" w:themeFillTint="33"/>
          </w:tcPr>
          <w:p w14:paraId="5B1385F4">
            <w:pPr>
              <w:jc w:val="center"/>
              <w:rPr>
                <w:szCs w:val="21"/>
              </w:rPr>
            </w:pPr>
            <w:r>
              <w:rPr>
                <w:szCs w:val="21"/>
              </w:rPr>
              <w:t>7.44</w:t>
            </w:r>
          </w:p>
        </w:tc>
        <w:tc>
          <w:tcPr>
            <w:tcW w:w="2224" w:type="dxa"/>
            <w:shd w:val="clear" w:color="auto" w:fill="ECECEC" w:themeFill="accent3" w:themeFillTint="33"/>
          </w:tcPr>
          <w:p w14:paraId="1706CA8B">
            <w:pPr>
              <w:jc w:val="center"/>
              <w:rPr>
                <w:szCs w:val="21"/>
              </w:rPr>
            </w:pPr>
            <w:r>
              <w:rPr>
                <w:szCs w:val="21"/>
              </w:rPr>
              <w:t>7.1</w:t>
            </w:r>
          </w:p>
        </w:tc>
      </w:tr>
      <w:tr w14:paraId="789F8672">
        <w:tblPrEx>
          <w:tblCellMar>
            <w:top w:w="0" w:type="dxa"/>
            <w:left w:w="108" w:type="dxa"/>
            <w:bottom w:w="0" w:type="dxa"/>
            <w:right w:w="108" w:type="dxa"/>
          </w:tblCellMar>
        </w:tblPrEx>
        <w:tc>
          <w:tcPr>
            <w:tcW w:w="1583" w:type="dxa"/>
          </w:tcPr>
          <w:p w14:paraId="3F95B379">
            <w:pPr>
              <w:jc w:val="center"/>
              <w:rPr>
                <w:b w:val="0"/>
                <w:bCs w:val="0"/>
                <w:szCs w:val="21"/>
              </w:rPr>
            </w:pPr>
            <w:r>
              <w:rPr>
                <w:b/>
                <w:bCs/>
                <w:szCs w:val="21"/>
              </w:rPr>
              <w:t>2月</w:t>
            </w:r>
          </w:p>
        </w:tc>
        <w:tc>
          <w:tcPr>
            <w:tcW w:w="2831" w:type="dxa"/>
          </w:tcPr>
          <w:p w14:paraId="6D12F5E8">
            <w:pPr>
              <w:jc w:val="center"/>
              <w:rPr>
                <w:szCs w:val="21"/>
              </w:rPr>
            </w:pPr>
            <w:r>
              <w:rPr>
                <w:szCs w:val="21"/>
              </w:rPr>
              <w:t>43.3</w:t>
            </w:r>
          </w:p>
        </w:tc>
        <w:tc>
          <w:tcPr>
            <w:tcW w:w="2434" w:type="dxa"/>
          </w:tcPr>
          <w:p w14:paraId="0B70B407">
            <w:pPr>
              <w:jc w:val="center"/>
              <w:rPr>
                <w:szCs w:val="21"/>
              </w:rPr>
            </w:pPr>
            <w:r>
              <w:rPr>
                <w:szCs w:val="21"/>
              </w:rPr>
              <w:t>7.97</w:t>
            </w:r>
          </w:p>
        </w:tc>
        <w:tc>
          <w:tcPr>
            <w:tcW w:w="2224" w:type="dxa"/>
          </w:tcPr>
          <w:p w14:paraId="7DB73600">
            <w:pPr>
              <w:jc w:val="center"/>
              <w:rPr>
                <w:szCs w:val="21"/>
              </w:rPr>
            </w:pPr>
            <w:r>
              <w:rPr>
                <w:szCs w:val="21"/>
              </w:rPr>
              <w:t>7.7</w:t>
            </w:r>
          </w:p>
        </w:tc>
      </w:tr>
      <w:tr w14:paraId="6694C0BE">
        <w:tblPrEx>
          <w:tblCellMar>
            <w:top w:w="0" w:type="dxa"/>
            <w:left w:w="108" w:type="dxa"/>
            <w:bottom w:w="0" w:type="dxa"/>
            <w:right w:w="108" w:type="dxa"/>
          </w:tblCellMar>
        </w:tblPrEx>
        <w:tc>
          <w:tcPr>
            <w:tcW w:w="1583" w:type="dxa"/>
            <w:shd w:val="clear" w:color="auto" w:fill="ECECEC" w:themeFill="accent3" w:themeFillTint="33"/>
          </w:tcPr>
          <w:p w14:paraId="1AF5CBB6">
            <w:pPr>
              <w:jc w:val="center"/>
              <w:rPr>
                <w:b w:val="0"/>
                <w:bCs w:val="0"/>
                <w:szCs w:val="21"/>
              </w:rPr>
            </w:pPr>
            <w:r>
              <w:rPr>
                <w:b/>
                <w:bCs/>
                <w:szCs w:val="21"/>
              </w:rPr>
              <w:t>3月</w:t>
            </w:r>
          </w:p>
        </w:tc>
        <w:tc>
          <w:tcPr>
            <w:tcW w:w="2831" w:type="dxa"/>
            <w:shd w:val="clear" w:color="auto" w:fill="ECECEC" w:themeFill="accent3" w:themeFillTint="33"/>
          </w:tcPr>
          <w:p w14:paraId="6294C82D">
            <w:pPr>
              <w:jc w:val="center"/>
              <w:rPr>
                <w:szCs w:val="21"/>
              </w:rPr>
            </w:pPr>
            <w:r>
              <w:rPr>
                <w:szCs w:val="21"/>
              </w:rPr>
              <w:t>63.5</w:t>
            </w:r>
          </w:p>
        </w:tc>
        <w:tc>
          <w:tcPr>
            <w:tcW w:w="2434" w:type="dxa"/>
            <w:shd w:val="clear" w:color="auto" w:fill="ECECEC" w:themeFill="accent3" w:themeFillTint="33"/>
          </w:tcPr>
          <w:p w14:paraId="00D055FF">
            <w:pPr>
              <w:jc w:val="center"/>
              <w:rPr>
                <w:szCs w:val="21"/>
              </w:rPr>
            </w:pPr>
            <w:r>
              <w:rPr>
                <w:szCs w:val="21"/>
              </w:rPr>
              <w:t>11.42</w:t>
            </w:r>
          </w:p>
        </w:tc>
        <w:tc>
          <w:tcPr>
            <w:tcW w:w="2224" w:type="dxa"/>
            <w:shd w:val="clear" w:color="auto" w:fill="ECECEC" w:themeFill="accent3" w:themeFillTint="33"/>
          </w:tcPr>
          <w:p w14:paraId="537FBD7A">
            <w:pPr>
              <w:jc w:val="center"/>
              <w:rPr>
                <w:szCs w:val="21"/>
              </w:rPr>
            </w:pPr>
            <w:r>
              <w:rPr>
                <w:szCs w:val="21"/>
              </w:rPr>
              <w:t>11.0</w:t>
            </w:r>
          </w:p>
        </w:tc>
      </w:tr>
      <w:tr w14:paraId="2E0CF351">
        <w:tblPrEx>
          <w:tblCellMar>
            <w:top w:w="0" w:type="dxa"/>
            <w:left w:w="108" w:type="dxa"/>
            <w:bottom w:w="0" w:type="dxa"/>
            <w:right w:w="108" w:type="dxa"/>
          </w:tblCellMar>
        </w:tblPrEx>
        <w:tc>
          <w:tcPr>
            <w:tcW w:w="1583" w:type="dxa"/>
          </w:tcPr>
          <w:p w14:paraId="73B33301">
            <w:pPr>
              <w:jc w:val="center"/>
              <w:rPr>
                <w:b w:val="0"/>
                <w:bCs w:val="0"/>
                <w:szCs w:val="21"/>
              </w:rPr>
            </w:pPr>
            <w:r>
              <w:rPr>
                <w:b/>
                <w:bCs/>
                <w:szCs w:val="21"/>
              </w:rPr>
              <w:t>4月</w:t>
            </w:r>
          </w:p>
        </w:tc>
        <w:tc>
          <w:tcPr>
            <w:tcW w:w="2831" w:type="dxa"/>
          </w:tcPr>
          <w:p w14:paraId="3CB8A27A">
            <w:pPr>
              <w:jc w:val="center"/>
              <w:rPr>
                <w:szCs w:val="21"/>
              </w:rPr>
            </w:pPr>
            <w:r>
              <w:rPr>
                <w:szCs w:val="21"/>
              </w:rPr>
              <w:t>69.6</w:t>
            </w:r>
          </w:p>
        </w:tc>
        <w:tc>
          <w:tcPr>
            <w:tcW w:w="2434" w:type="dxa"/>
          </w:tcPr>
          <w:p w14:paraId="123DF891">
            <w:pPr>
              <w:jc w:val="center"/>
              <w:rPr>
                <w:szCs w:val="21"/>
              </w:rPr>
            </w:pPr>
            <w:r>
              <w:rPr>
                <w:szCs w:val="21"/>
              </w:rPr>
              <w:t>12.36</w:t>
            </w:r>
          </w:p>
        </w:tc>
        <w:tc>
          <w:tcPr>
            <w:tcW w:w="2224" w:type="dxa"/>
          </w:tcPr>
          <w:p w14:paraId="6E7588C6">
            <w:pPr>
              <w:jc w:val="center"/>
              <w:rPr>
                <w:szCs w:val="21"/>
              </w:rPr>
            </w:pPr>
            <w:r>
              <w:rPr>
                <w:szCs w:val="21"/>
              </w:rPr>
              <w:t>11.9</w:t>
            </w:r>
          </w:p>
        </w:tc>
      </w:tr>
      <w:tr w14:paraId="1306EEFB">
        <w:tblPrEx>
          <w:tblCellMar>
            <w:top w:w="0" w:type="dxa"/>
            <w:left w:w="108" w:type="dxa"/>
            <w:bottom w:w="0" w:type="dxa"/>
            <w:right w:w="108" w:type="dxa"/>
          </w:tblCellMar>
        </w:tblPrEx>
        <w:tc>
          <w:tcPr>
            <w:tcW w:w="1583" w:type="dxa"/>
            <w:shd w:val="clear" w:color="auto" w:fill="ECECEC" w:themeFill="accent3" w:themeFillTint="33"/>
          </w:tcPr>
          <w:p w14:paraId="41DF26BE">
            <w:pPr>
              <w:jc w:val="center"/>
              <w:rPr>
                <w:b w:val="0"/>
                <w:bCs w:val="0"/>
                <w:szCs w:val="21"/>
              </w:rPr>
            </w:pPr>
            <w:r>
              <w:rPr>
                <w:b/>
                <w:bCs/>
                <w:szCs w:val="21"/>
              </w:rPr>
              <w:t>5月</w:t>
            </w:r>
          </w:p>
        </w:tc>
        <w:tc>
          <w:tcPr>
            <w:tcW w:w="2831" w:type="dxa"/>
            <w:shd w:val="clear" w:color="auto" w:fill="ECECEC" w:themeFill="accent3" w:themeFillTint="33"/>
          </w:tcPr>
          <w:p w14:paraId="28DE2955">
            <w:pPr>
              <w:jc w:val="center"/>
              <w:rPr>
                <w:szCs w:val="21"/>
              </w:rPr>
            </w:pPr>
            <w:r>
              <w:rPr>
                <w:szCs w:val="21"/>
              </w:rPr>
              <w:t>59.4</w:t>
            </w:r>
          </w:p>
        </w:tc>
        <w:tc>
          <w:tcPr>
            <w:tcW w:w="2434" w:type="dxa"/>
            <w:shd w:val="clear" w:color="auto" w:fill="ECECEC" w:themeFill="accent3" w:themeFillTint="33"/>
          </w:tcPr>
          <w:p w14:paraId="6DE46157">
            <w:pPr>
              <w:jc w:val="center"/>
              <w:rPr>
                <w:szCs w:val="21"/>
              </w:rPr>
            </w:pPr>
            <w:r>
              <w:rPr>
                <w:szCs w:val="21"/>
              </w:rPr>
              <w:t>10.53</w:t>
            </w:r>
          </w:p>
        </w:tc>
        <w:tc>
          <w:tcPr>
            <w:tcW w:w="2224" w:type="dxa"/>
            <w:shd w:val="clear" w:color="auto" w:fill="ECECEC" w:themeFill="accent3" w:themeFillTint="33"/>
          </w:tcPr>
          <w:p w14:paraId="6D774109">
            <w:pPr>
              <w:jc w:val="center"/>
              <w:rPr>
                <w:szCs w:val="21"/>
              </w:rPr>
            </w:pPr>
            <w:r>
              <w:rPr>
                <w:szCs w:val="21"/>
              </w:rPr>
              <w:t>10.1</w:t>
            </w:r>
          </w:p>
        </w:tc>
      </w:tr>
      <w:tr w14:paraId="15BBB3C1">
        <w:tblPrEx>
          <w:tblCellMar>
            <w:top w:w="0" w:type="dxa"/>
            <w:left w:w="108" w:type="dxa"/>
            <w:bottom w:w="0" w:type="dxa"/>
            <w:right w:w="108" w:type="dxa"/>
          </w:tblCellMar>
        </w:tblPrEx>
        <w:tc>
          <w:tcPr>
            <w:tcW w:w="1583" w:type="dxa"/>
          </w:tcPr>
          <w:p w14:paraId="0C0ADEA4">
            <w:pPr>
              <w:jc w:val="center"/>
              <w:rPr>
                <w:b w:val="0"/>
                <w:bCs w:val="0"/>
                <w:szCs w:val="21"/>
              </w:rPr>
            </w:pPr>
            <w:r>
              <w:rPr>
                <w:b/>
                <w:bCs/>
                <w:szCs w:val="21"/>
              </w:rPr>
              <w:t>6月</w:t>
            </w:r>
          </w:p>
        </w:tc>
        <w:tc>
          <w:tcPr>
            <w:tcW w:w="2831" w:type="dxa"/>
          </w:tcPr>
          <w:p w14:paraId="180BE9AF">
            <w:pPr>
              <w:jc w:val="center"/>
              <w:rPr>
                <w:szCs w:val="21"/>
              </w:rPr>
            </w:pPr>
            <w:r>
              <w:rPr>
                <w:szCs w:val="21"/>
              </w:rPr>
              <w:t>52.9</w:t>
            </w:r>
          </w:p>
        </w:tc>
        <w:tc>
          <w:tcPr>
            <w:tcW w:w="2434" w:type="dxa"/>
          </w:tcPr>
          <w:p w14:paraId="1C10A994">
            <w:pPr>
              <w:jc w:val="center"/>
              <w:rPr>
                <w:szCs w:val="21"/>
              </w:rPr>
            </w:pPr>
            <w:r>
              <w:rPr>
                <w:szCs w:val="21"/>
              </w:rPr>
              <w:t>9.33</w:t>
            </w:r>
          </w:p>
        </w:tc>
        <w:tc>
          <w:tcPr>
            <w:tcW w:w="2224" w:type="dxa"/>
          </w:tcPr>
          <w:p w14:paraId="464665C9">
            <w:pPr>
              <w:jc w:val="center"/>
              <w:rPr>
                <w:szCs w:val="21"/>
              </w:rPr>
            </w:pPr>
            <w:r>
              <w:rPr>
                <w:szCs w:val="21"/>
              </w:rPr>
              <w:t>9.0</w:t>
            </w:r>
          </w:p>
        </w:tc>
      </w:tr>
      <w:tr w14:paraId="71184553">
        <w:tblPrEx>
          <w:tblCellMar>
            <w:top w:w="0" w:type="dxa"/>
            <w:left w:w="108" w:type="dxa"/>
            <w:bottom w:w="0" w:type="dxa"/>
            <w:right w:w="108" w:type="dxa"/>
          </w:tblCellMar>
        </w:tblPrEx>
        <w:tc>
          <w:tcPr>
            <w:tcW w:w="1583" w:type="dxa"/>
            <w:shd w:val="clear" w:color="auto" w:fill="ECECEC" w:themeFill="accent3" w:themeFillTint="33"/>
          </w:tcPr>
          <w:p w14:paraId="5CEB9D85">
            <w:pPr>
              <w:jc w:val="center"/>
              <w:rPr>
                <w:b w:val="0"/>
                <w:bCs w:val="0"/>
                <w:szCs w:val="21"/>
              </w:rPr>
            </w:pPr>
            <w:r>
              <w:rPr>
                <w:b/>
                <w:bCs/>
                <w:szCs w:val="21"/>
              </w:rPr>
              <w:t>7月</w:t>
            </w:r>
          </w:p>
        </w:tc>
        <w:tc>
          <w:tcPr>
            <w:tcW w:w="2831" w:type="dxa"/>
            <w:shd w:val="clear" w:color="auto" w:fill="ECECEC" w:themeFill="accent3" w:themeFillTint="33"/>
          </w:tcPr>
          <w:p w14:paraId="5606F02D">
            <w:pPr>
              <w:jc w:val="center"/>
              <w:rPr>
                <w:szCs w:val="21"/>
              </w:rPr>
            </w:pPr>
            <w:r>
              <w:rPr>
                <w:szCs w:val="21"/>
              </w:rPr>
              <w:t>54.7</w:t>
            </w:r>
          </w:p>
        </w:tc>
        <w:tc>
          <w:tcPr>
            <w:tcW w:w="2434" w:type="dxa"/>
            <w:shd w:val="clear" w:color="auto" w:fill="ECECEC" w:themeFill="accent3" w:themeFillTint="33"/>
          </w:tcPr>
          <w:p w14:paraId="6338C7A9">
            <w:pPr>
              <w:jc w:val="center"/>
              <w:rPr>
                <w:szCs w:val="21"/>
              </w:rPr>
            </w:pPr>
            <w:r>
              <w:rPr>
                <w:szCs w:val="21"/>
              </w:rPr>
              <w:t>9.69</w:t>
            </w:r>
          </w:p>
        </w:tc>
        <w:tc>
          <w:tcPr>
            <w:tcW w:w="2224" w:type="dxa"/>
            <w:shd w:val="clear" w:color="auto" w:fill="ECECEC" w:themeFill="accent3" w:themeFillTint="33"/>
          </w:tcPr>
          <w:p w14:paraId="14508C05">
            <w:pPr>
              <w:jc w:val="center"/>
              <w:rPr>
                <w:szCs w:val="21"/>
              </w:rPr>
            </w:pPr>
            <w:r>
              <w:rPr>
                <w:szCs w:val="21"/>
              </w:rPr>
              <w:t>9.3</w:t>
            </w:r>
          </w:p>
        </w:tc>
      </w:tr>
      <w:tr w14:paraId="413DFF16">
        <w:tblPrEx>
          <w:tblCellMar>
            <w:top w:w="0" w:type="dxa"/>
            <w:left w:w="108" w:type="dxa"/>
            <w:bottom w:w="0" w:type="dxa"/>
            <w:right w:w="108" w:type="dxa"/>
          </w:tblCellMar>
        </w:tblPrEx>
        <w:tc>
          <w:tcPr>
            <w:tcW w:w="1583" w:type="dxa"/>
          </w:tcPr>
          <w:p w14:paraId="4B28731E">
            <w:pPr>
              <w:jc w:val="center"/>
              <w:rPr>
                <w:b w:val="0"/>
                <w:bCs w:val="0"/>
                <w:szCs w:val="21"/>
              </w:rPr>
            </w:pPr>
            <w:r>
              <w:rPr>
                <w:b/>
                <w:bCs/>
                <w:szCs w:val="21"/>
              </w:rPr>
              <w:t>8月</w:t>
            </w:r>
          </w:p>
        </w:tc>
        <w:tc>
          <w:tcPr>
            <w:tcW w:w="2831" w:type="dxa"/>
          </w:tcPr>
          <w:p w14:paraId="69D52A60">
            <w:pPr>
              <w:jc w:val="center"/>
              <w:rPr>
                <w:szCs w:val="21"/>
              </w:rPr>
            </w:pPr>
            <w:r>
              <w:rPr>
                <w:szCs w:val="21"/>
              </w:rPr>
              <w:t>52.7</w:t>
            </w:r>
          </w:p>
        </w:tc>
        <w:tc>
          <w:tcPr>
            <w:tcW w:w="2434" w:type="dxa"/>
          </w:tcPr>
          <w:p w14:paraId="31C794F8">
            <w:pPr>
              <w:jc w:val="center"/>
              <w:rPr>
                <w:szCs w:val="21"/>
              </w:rPr>
            </w:pPr>
            <w:r>
              <w:rPr>
                <w:szCs w:val="21"/>
              </w:rPr>
              <w:t>9.34</w:t>
            </w:r>
          </w:p>
        </w:tc>
        <w:tc>
          <w:tcPr>
            <w:tcW w:w="2224" w:type="dxa"/>
          </w:tcPr>
          <w:p w14:paraId="50AABDBE">
            <w:pPr>
              <w:jc w:val="center"/>
              <w:rPr>
                <w:szCs w:val="21"/>
              </w:rPr>
            </w:pPr>
            <w:r>
              <w:rPr>
                <w:szCs w:val="21"/>
              </w:rPr>
              <w:t>9.0</w:t>
            </w:r>
          </w:p>
        </w:tc>
      </w:tr>
      <w:tr w14:paraId="428A21E0">
        <w:tblPrEx>
          <w:tblCellMar>
            <w:top w:w="0" w:type="dxa"/>
            <w:left w:w="108" w:type="dxa"/>
            <w:bottom w:w="0" w:type="dxa"/>
            <w:right w:w="108" w:type="dxa"/>
          </w:tblCellMar>
        </w:tblPrEx>
        <w:tc>
          <w:tcPr>
            <w:tcW w:w="1583" w:type="dxa"/>
            <w:shd w:val="clear" w:color="auto" w:fill="ECECEC" w:themeFill="accent3" w:themeFillTint="33"/>
          </w:tcPr>
          <w:p w14:paraId="026FB966">
            <w:pPr>
              <w:jc w:val="center"/>
              <w:rPr>
                <w:b w:val="0"/>
                <w:bCs w:val="0"/>
                <w:szCs w:val="21"/>
              </w:rPr>
            </w:pPr>
            <w:r>
              <w:rPr>
                <w:b/>
                <w:bCs/>
                <w:szCs w:val="21"/>
              </w:rPr>
              <w:t>9月</w:t>
            </w:r>
          </w:p>
        </w:tc>
        <w:tc>
          <w:tcPr>
            <w:tcW w:w="2831" w:type="dxa"/>
            <w:shd w:val="clear" w:color="auto" w:fill="ECECEC" w:themeFill="accent3" w:themeFillTint="33"/>
          </w:tcPr>
          <w:p w14:paraId="13283FB2">
            <w:pPr>
              <w:jc w:val="center"/>
              <w:rPr>
                <w:szCs w:val="21"/>
              </w:rPr>
            </w:pPr>
            <w:r>
              <w:rPr>
                <w:szCs w:val="21"/>
              </w:rPr>
              <w:t>44.0</w:t>
            </w:r>
          </w:p>
        </w:tc>
        <w:tc>
          <w:tcPr>
            <w:tcW w:w="2434" w:type="dxa"/>
            <w:shd w:val="clear" w:color="auto" w:fill="ECECEC" w:themeFill="accent3" w:themeFillTint="33"/>
          </w:tcPr>
          <w:p w14:paraId="0A2047A4">
            <w:pPr>
              <w:jc w:val="center"/>
              <w:rPr>
                <w:szCs w:val="21"/>
              </w:rPr>
            </w:pPr>
            <w:r>
              <w:rPr>
                <w:szCs w:val="21"/>
              </w:rPr>
              <w:t>7.81</w:t>
            </w:r>
          </w:p>
        </w:tc>
        <w:tc>
          <w:tcPr>
            <w:tcW w:w="2224" w:type="dxa"/>
            <w:shd w:val="clear" w:color="auto" w:fill="ECECEC" w:themeFill="accent3" w:themeFillTint="33"/>
          </w:tcPr>
          <w:p w14:paraId="13691CFF">
            <w:pPr>
              <w:jc w:val="center"/>
              <w:rPr>
                <w:szCs w:val="21"/>
              </w:rPr>
            </w:pPr>
            <w:r>
              <w:rPr>
                <w:szCs w:val="21"/>
              </w:rPr>
              <w:t>7.5</w:t>
            </w:r>
          </w:p>
        </w:tc>
      </w:tr>
      <w:tr w14:paraId="2ADCC22A">
        <w:tblPrEx>
          <w:tblCellMar>
            <w:top w:w="0" w:type="dxa"/>
            <w:left w:w="108" w:type="dxa"/>
            <w:bottom w:w="0" w:type="dxa"/>
            <w:right w:w="108" w:type="dxa"/>
          </w:tblCellMar>
        </w:tblPrEx>
        <w:tc>
          <w:tcPr>
            <w:tcW w:w="1583" w:type="dxa"/>
          </w:tcPr>
          <w:p w14:paraId="484273E7">
            <w:pPr>
              <w:jc w:val="center"/>
              <w:rPr>
                <w:b w:val="0"/>
                <w:bCs w:val="0"/>
                <w:szCs w:val="21"/>
              </w:rPr>
            </w:pPr>
            <w:r>
              <w:rPr>
                <w:b/>
                <w:bCs/>
                <w:szCs w:val="21"/>
              </w:rPr>
              <w:t>10月</w:t>
            </w:r>
          </w:p>
        </w:tc>
        <w:tc>
          <w:tcPr>
            <w:tcW w:w="2831" w:type="dxa"/>
          </w:tcPr>
          <w:p w14:paraId="3865437A">
            <w:pPr>
              <w:jc w:val="center"/>
              <w:rPr>
                <w:szCs w:val="21"/>
              </w:rPr>
            </w:pPr>
            <w:r>
              <w:rPr>
                <w:szCs w:val="21"/>
              </w:rPr>
              <w:t>38.5</w:t>
            </w:r>
          </w:p>
        </w:tc>
        <w:tc>
          <w:tcPr>
            <w:tcW w:w="2434" w:type="dxa"/>
          </w:tcPr>
          <w:p w14:paraId="1FDA8201">
            <w:pPr>
              <w:jc w:val="center"/>
              <w:rPr>
                <w:szCs w:val="21"/>
              </w:rPr>
            </w:pPr>
            <w:r>
              <w:rPr>
                <w:szCs w:val="21"/>
              </w:rPr>
              <w:t>6.91</w:t>
            </w:r>
          </w:p>
        </w:tc>
        <w:tc>
          <w:tcPr>
            <w:tcW w:w="2224" w:type="dxa"/>
          </w:tcPr>
          <w:p w14:paraId="1CBA1C4F">
            <w:pPr>
              <w:jc w:val="center"/>
              <w:rPr>
                <w:szCs w:val="21"/>
              </w:rPr>
            </w:pPr>
            <w:r>
              <w:rPr>
                <w:szCs w:val="21"/>
              </w:rPr>
              <w:t>6.6</w:t>
            </w:r>
          </w:p>
        </w:tc>
      </w:tr>
      <w:tr w14:paraId="0F3FE397">
        <w:tblPrEx>
          <w:tblCellMar>
            <w:top w:w="0" w:type="dxa"/>
            <w:left w:w="108" w:type="dxa"/>
            <w:bottom w:w="0" w:type="dxa"/>
            <w:right w:w="108" w:type="dxa"/>
          </w:tblCellMar>
        </w:tblPrEx>
        <w:tc>
          <w:tcPr>
            <w:tcW w:w="1583" w:type="dxa"/>
            <w:shd w:val="clear" w:color="auto" w:fill="ECECEC" w:themeFill="accent3" w:themeFillTint="33"/>
          </w:tcPr>
          <w:p w14:paraId="72119953">
            <w:pPr>
              <w:jc w:val="center"/>
              <w:rPr>
                <w:b w:val="0"/>
                <w:bCs w:val="0"/>
                <w:szCs w:val="21"/>
              </w:rPr>
            </w:pPr>
            <w:r>
              <w:rPr>
                <w:b/>
                <w:bCs/>
                <w:szCs w:val="21"/>
              </w:rPr>
              <w:t>11月</w:t>
            </w:r>
          </w:p>
        </w:tc>
        <w:tc>
          <w:tcPr>
            <w:tcW w:w="2831" w:type="dxa"/>
            <w:shd w:val="clear" w:color="auto" w:fill="ECECEC" w:themeFill="accent3" w:themeFillTint="33"/>
          </w:tcPr>
          <w:p w14:paraId="2833FDB7">
            <w:pPr>
              <w:jc w:val="center"/>
              <w:rPr>
                <w:szCs w:val="21"/>
              </w:rPr>
            </w:pPr>
            <w:r>
              <w:rPr>
                <w:szCs w:val="21"/>
              </w:rPr>
              <w:t>30.2</w:t>
            </w:r>
          </w:p>
        </w:tc>
        <w:tc>
          <w:tcPr>
            <w:tcW w:w="2434" w:type="dxa"/>
            <w:shd w:val="clear" w:color="auto" w:fill="ECECEC" w:themeFill="accent3" w:themeFillTint="33"/>
          </w:tcPr>
          <w:p w14:paraId="6D9912FF">
            <w:pPr>
              <w:jc w:val="center"/>
              <w:rPr>
                <w:szCs w:val="21"/>
              </w:rPr>
            </w:pPr>
            <w:r>
              <w:rPr>
                <w:szCs w:val="21"/>
              </w:rPr>
              <w:t>5.57</w:t>
            </w:r>
          </w:p>
        </w:tc>
        <w:tc>
          <w:tcPr>
            <w:tcW w:w="2224" w:type="dxa"/>
            <w:shd w:val="clear" w:color="auto" w:fill="ECECEC" w:themeFill="accent3" w:themeFillTint="33"/>
          </w:tcPr>
          <w:p w14:paraId="247A9F59">
            <w:pPr>
              <w:jc w:val="center"/>
              <w:rPr>
                <w:szCs w:val="21"/>
              </w:rPr>
            </w:pPr>
            <w:r>
              <w:rPr>
                <w:szCs w:val="21"/>
              </w:rPr>
              <w:t>5.4</w:t>
            </w:r>
          </w:p>
        </w:tc>
      </w:tr>
      <w:tr w14:paraId="12F60834">
        <w:tblPrEx>
          <w:tblCellMar>
            <w:top w:w="0" w:type="dxa"/>
            <w:left w:w="108" w:type="dxa"/>
            <w:bottom w:w="0" w:type="dxa"/>
            <w:right w:w="108" w:type="dxa"/>
          </w:tblCellMar>
        </w:tblPrEx>
        <w:tc>
          <w:tcPr>
            <w:tcW w:w="1583" w:type="dxa"/>
          </w:tcPr>
          <w:p w14:paraId="210ACB8F">
            <w:pPr>
              <w:jc w:val="center"/>
              <w:rPr>
                <w:b w:val="0"/>
                <w:bCs w:val="0"/>
                <w:szCs w:val="21"/>
              </w:rPr>
            </w:pPr>
            <w:r>
              <w:rPr>
                <w:b/>
                <w:bCs/>
                <w:szCs w:val="21"/>
              </w:rPr>
              <w:t>12月</w:t>
            </w:r>
          </w:p>
        </w:tc>
        <w:tc>
          <w:tcPr>
            <w:tcW w:w="2831" w:type="dxa"/>
          </w:tcPr>
          <w:p w14:paraId="362FED2A">
            <w:pPr>
              <w:jc w:val="center"/>
              <w:rPr>
                <w:szCs w:val="21"/>
              </w:rPr>
            </w:pPr>
            <w:r>
              <w:rPr>
                <w:szCs w:val="21"/>
              </w:rPr>
              <w:t>30.9</w:t>
            </w:r>
          </w:p>
        </w:tc>
        <w:tc>
          <w:tcPr>
            <w:tcW w:w="2434" w:type="dxa"/>
          </w:tcPr>
          <w:p w14:paraId="67AA3148">
            <w:pPr>
              <w:jc w:val="center"/>
              <w:rPr>
                <w:szCs w:val="21"/>
              </w:rPr>
            </w:pPr>
            <w:r>
              <w:rPr>
                <w:szCs w:val="21"/>
              </w:rPr>
              <w:t>5.81</w:t>
            </w:r>
          </w:p>
        </w:tc>
        <w:tc>
          <w:tcPr>
            <w:tcW w:w="2224" w:type="dxa"/>
          </w:tcPr>
          <w:p w14:paraId="07318CDF">
            <w:pPr>
              <w:jc w:val="center"/>
              <w:rPr>
                <w:szCs w:val="21"/>
              </w:rPr>
            </w:pPr>
            <w:r>
              <w:rPr>
                <w:szCs w:val="21"/>
              </w:rPr>
              <w:t>5.6</w:t>
            </w:r>
          </w:p>
        </w:tc>
      </w:tr>
      <w:tr w14:paraId="4E1B5A7A">
        <w:tblPrEx>
          <w:tblCellMar>
            <w:top w:w="0" w:type="dxa"/>
            <w:left w:w="108" w:type="dxa"/>
            <w:bottom w:w="0" w:type="dxa"/>
            <w:right w:w="108" w:type="dxa"/>
          </w:tblCellMar>
        </w:tblPrEx>
        <w:tc>
          <w:tcPr>
            <w:tcW w:w="1583" w:type="dxa"/>
            <w:shd w:val="clear" w:color="auto" w:fill="ECECEC" w:themeFill="accent3" w:themeFillTint="33"/>
          </w:tcPr>
          <w:p w14:paraId="03A5676B">
            <w:pPr>
              <w:jc w:val="center"/>
              <w:rPr>
                <w:b w:val="0"/>
                <w:bCs w:val="0"/>
                <w:szCs w:val="21"/>
              </w:rPr>
            </w:pPr>
            <w:r>
              <w:rPr>
                <w:b/>
                <w:bCs/>
                <w:szCs w:val="21"/>
              </w:rPr>
              <w:t>全年</w:t>
            </w:r>
          </w:p>
        </w:tc>
        <w:tc>
          <w:tcPr>
            <w:tcW w:w="2831" w:type="dxa"/>
            <w:shd w:val="clear" w:color="auto" w:fill="ECECEC" w:themeFill="accent3" w:themeFillTint="33"/>
          </w:tcPr>
          <w:p w14:paraId="7B7D3402">
            <w:pPr>
              <w:jc w:val="center"/>
              <w:rPr>
                <w:szCs w:val="21"/>
              </w:rPr>
            </w:pPr>
            <w:r>
              <w:rPr>
                <w:szCs w:val="21"/>
              </w:rPr>
              <w:t>579.5</w:t>
            </w:r>
          </w:p>
        </w:tc>
        <w:tc>
          <w:tcPr>
            <w:tcW w:w="2434" w:type="dxa"/>
            <w:shd w:val="clear" w:color="auto" w:fill="ECECEC" w:themeFill="accent3" w:themeFillTint="33"/>
          </w:tcPr>
          <w:p w14:paraId="0D411D27">
            <w:pPr>
              <w:jc w:val="center"/>
              <w:rPr>
                <w:szCs w:val="21"/>
              </w:rPr>
            </w:pPr>
            <w:r>
              <w:rPr>
                <w:szCs w:val="21"/>
              </w:rPr>
              <w:t>104.188</w:t>
            </w:r>
          </w:p>
        </w:tc>
        <w:tc>
          <w:tcPr>
            <w:tcW w:w="2224" w:type="dxa"/>
            <w:shd w:val="clear" w:color="auto" w:fill="ECECEC" w:themeFill="accent3" w:themeFillTint="33"/>
          </w:tcPr>
          <w:p w14:paraId="16080E5A">
            <w:pPr>
              <w:jc w:val="center"/>
              <w:rPr>
                <w:szCs w:val="21"/>
              </w:rPr>
            </w:pPr>
            <w:r>
              <w:rPr>
                <w:szCs w:val="21"/>
              </w:rPr>
              <w:t>100</w:t>
            </w:r>
          </w:p>
        </w:tc>
      </w:tr>
      <w:tr w14:paraId="0F94E16A">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0A6AD49D">
            <w:pPr>
              <w:jc w:val="center"/>
              <w:rPr>
                <w:b/>
                <w:bCs w:val="0"/>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3F6B39CA">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104.2MWh</w:t>
            </w:r>
          </w:p>
        </w:tc>
      </w:tr>
      <w:bookmarkEnd w:id="71"/>
    </w:tbl>
    <w:p w14:paraId="5D98499E">
      <w:pPr>
        <w:pStyle w:val="3"/>
        <w:jc w:val="center"/>
      </w:pPr>
    </w:p>
    <w:p w14:paraId="364D0F63">
      <w:pPr>
        <w:pStyle w:val="3"/>
        <w:jc w:val="center"/>
      </w:pPr>
      <w:bookmarkStart w:id="72" w:name="光伏发电彩图"/>
      <w:bookmarkEnd w:id="72"/>
      <w:r>
        <w:drawing>
          <wp:inline distT="0" distB="0" distL="0" distR="0">
            <wp:extent cx="5667375" cy="29813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2981325"/>
                    </a:xfrm>
                    <a:prstGeom prst="rect">
                      <a:avLst/>
                    </a:prstGeom>
                  </pic:spPr>
                </pic:pic>
              </a:graphicData>
            </a:graphic>
          </wp:inline>
        </w:drawing>
      </w:r>
    </w:p>
    <w:p w14:paraId="45540C66">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光伏发电彩图</w:t>
      </w:r>
    </w:p>
    <w:p w14:paraId="446C912D">
      <w:pPr>
        <w:spacing w:before="240"/>
        <w:jc w:val="center"/>
      </w:pPr>
      <w:bookmarkStart w:id="73" w:name="太阳能总辐照量图"/>
      <w:bookmarkEnd w:id="73"/>
      <w:bookmarkStart w:id="74" w:name="光伏板接收太阳能总辐照量图"/>
      <w:bookmarkEnd w:id="74"/>
      <w:r>
        <w:drawing>
          <wp:inline distT="0" distB="0" distL="0" distR="0">
            <wp:extent cx="5667375" cy="36385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2"/>
                    <a:stretch>
                      <a:fillRect/>
                    </a:stretch>
                  </pic:blipFill>
                  <pic:spPr>
                    <a:xfrm>
                      <a:off x="0" y="0"/>
                      <a:ext cx="5667375" cy="3638550"/>
                    </a:xfrm>
                    <a:prstGeom prst="rect">
                      <a:avLst/>
                    </a:prstGeom>
                  </pic:spPr>
                </pic:pic>
              </a:graphicData>
            </a:graphic>
          </wp:inline>
        </w:drawing>
      </w:r>
    </w:p>
    <w:p w14:paraId="140A495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光伏板接收太阳能总辐照量图</w:t>
      </w:r>
    </w:p>
    <w:p w14:paraId="69AB2CFF">
      <w:pPr>
        <w:spacing w:before="240"/>
        <w:jc w:val="center"/>
      </w:pPr>
      <w:bookmarkStart w:id="75" w:name="交流发电量图"/>
      <w:bookmarkEnd w:id="75"/>
      <w:r>
        <w:drawing>
          <wp:inline distT="0" distB="0" distL="0" distR="0">
            <wp:extent cx="5667375" cy="34194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3"/>
                    <a:stretch>
                      <a:fillRect/>
                    </a:stretch>
                  </pic:blipFill>
                  <pic:spPr>
                    <a:xfrm>
                      <a:off x="0" y="0"/>
                      <a:ext cx="5667375" cy="3419475"/>
                    </a:xfrm>
                    <a:prstGeom prst="rect">
                      <a:avLst/>
                    </a:prstGeom>
                  </pic:spPr>
                </pic:pic>
              </a:graphicData>
            </a:graphic>
          </wp:inline>
        </w:drawing>
      </w:r>
    </w:p>
    <w:p w14:paraId="66EA0F8C">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首年交流发电量图</w:t>
      </w:r>
    </w:p>
    <w:p w14:paraId="3C6350B1">
      <w:pPr>
        <w:pStyle w:val="5"/>
      </w:pPr>
      <w:bookmarkStart w:id="76" w:name="_Toc127542304"/>
      <w:bookmarkStart w:id="77" w:name="_Toc28759"/>
      <w:r>
        <w:rPr>
          <w:rFonts w:hint="eastAsia"/>
        </w:rPr>
        <w:t>全周期发电量</w:t>
      </w:r>
      <w:bookmarkEnd w:id="76"/>
      <w:bookmarkEnd w:id="77"/>
    </w:p>
    <w:p w14:paraId="491B602E">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9</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517F8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3A45A24C">
            <w:pPr>
              <w:spacing w:line="360" w:lineRule="exact"/>
              <w:jc w:val="center"/>
              <w:rPr>
                <w:b/>
                <w:bCs/>
                <w:color w:val="FFFFFF"/>
                <w:szCs w:val="21"/>
              </w:rPr>
            </w:pPr>
            <w:bookmarkStart w:id="78" w:name="逐年发电量表" w:colFirst="0" w:colLast="4"/>
            <w:r>
              <w:rPr>
                <w:rFonts w:hint="eastAsia"/>
                <w:b/>
                <w:bCs/>
                <w:color w:val="FFFFFF"/>
                <w:szCs w:val="21"/>
              </w:rPr>
              <w:t>年</w:t>
            </w:r>
          </w:p>
        </w:tc>
        <w:tc>
          <w:tcPr>
            <w:tcW w:w="2268" w:type="dxa"/>
            <w:shd w:val="clear" w:color="auto" w:fill="F57C00"/>
            <w:vAlign w:val="center"/>
          </w:tcPr>
          <w:p w14:paraId="1C70126E">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127FD11E">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C86267E">
            <w:pPr>
              <w:spacing w:line="360" w:lineRule="exact"/>
              <w:jc w:val="center"/>
              <w:rPr>
                <w:b/>
                <w:bCs/>
                <w:color w:val="FFFFFF"/>
                <w:szCs w:val="21"/>
              </w:rPr>
            </w:pPr>
            <w:r>
              <w:rPr>
                <w:rFonts w:hint="eastAsia"/>
                <w:b/>
                <w:bCs/>
                <w:color w:val="FFFFFF"/>
                <w:szCs w:val="21"/>
              </w:rPr>
              <w:t>发电利用小时数（h）</w:t>
            </w:r>
          </w:p>
        </w:tc>
      </w:tr>
      <w:tr w14:paraId="17FD6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50E5ADD">
            <w:pPr>
              <w:spacing w:line="360" w:lineRule="exact"/>
              <w:jc w:val="center"/>
              <w:rPr>
                <w:b/>
                <w:bCs/>
                <w:lang w:val="en-US"/>
              </w:rPr>
            </w:pPr>
            <w:r>
              <w:rPr>
                <w:rFonts w:hint="eastAsia"/>
                <w:b/>
                <w:bCs/>
                <w:lang w:val="en-US"/>
              </w:rPr>
              <w:t>第1年</w:t>
            </w:r>
          </w:p>
        </w:tc>
        <w:tc>
          <w:tcPr>
            <w:tcW w:w="2268" w:type="dxa"/>
          </w:tcPr>
          <w:p w14:paraId="32C09BBD">
            <w:pPr>
              <w:spacing w:line="360" w:lineRule="exact"/>
              <w:jc w:val="center"/>
              <w:rPr>
                <w:lang w:val="en-US"/>
              </w:rPr>
            </w:pPr>
            <w:r>
              <w:rPr>
                <w:lang w:val="en-US"/>
              </w:rPr>
              <w:t>5</w:t>
            </w:r>
          </w:p>
        </w:tc>
        <w:tc>
          <w:tcPr>
            <w:tcW w:w="2268" w:type="dxa"/>
          </w:tcPr>
          <w:p w14:paraId="22237821">
            <w:pPr>
              <w:spacing w:line="360" w:lineRule="exact"/>
              <w:jc w:val="center"/>
              <w:rPr>
                <w:lang w:val="en-US"/>
              </w:rPr>
            </w:pPr>
            <w:r>
              <w:rPr>
                <w:lang w:val="en-US"/>
              </w:rPr>
              <w:t>104.19</w:t>
            </w:r>
          </w:p>
        </w:tc>
        <w:tc>
          <w:tcPr>
            <w:tcW w:w="2268" w:type="dxa"/>
          </w:tcPr>
          <w:p w14:paraId="45C454FE">
            <w:pPr>
              <w:spacing w:line="360" w:lineRule="exact"/>
              <w:jc w:val="center"/>
              <w:rPr>
                <w:lang w:val="en-US"/>
              </w:rPr>
            </w:pPr>
            <w:r>
              <w:rPr>
                <w:lang w:val="en-US"/>
              </w:rPr>
              <w:t>473</w:t>
            </w:r>
          </w:p>
        </w:tc>
      </w:tr>
      <w:tr w14:paraId="04C13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F708BF9">
            <w:pPr>
              <w:spacing w:line="360" w:lineRule="exact"/>
              <w:jc w:val="center"/>
              <w:rPr>
                <w:b/>
                <w:bCs/>
                <w:lang w:val="en-US"/>
              </w:rPr>
            </w:pPr>
            <w:r>
              <w:rPr>
                <w:rFonts w:hint="eastAsia"/>
                <w:b/>
                <w:bCs/>
                <w:lang w:val="en-US"/>
              </w:rPr>
              <w:t>第2年</w:t>
            </w:r>
          </w:p>
        </w:tc>
        <w:tc>
          <w:tcPr>
            <w:tcW w:w="2268" w:type="dxa"/>
            <w:shd w:val="clear" w:color="auto" w:fill="F2F2F2"/>
          </w:tcPr>
          <w:p w14:paraId="4BB6C698">
            <w:pPr>
              <w:spacing w:line="360" w:lineRule="exact"/>
              <w:jc w:val="center"/>
              <w:rPr>
                <w:lang w:val="en-US"/>
              </w:rPr>
            </w:pPr>
            <w:r>
              <w:rPr>
                <w:lang w:val="en-US"/>
              </w:rPr>
              <w:t>0.7</w:t>
            </w:r>
          </w:p>
        </w:tc>
        <w:tc>
          <w:tcPr>
            <w:tcW w:w="2268" w:type="dxa"/>
            <w:shd w:val="clear" w:color="auto" w:fill="F2F2F2"/>
          </w:tcPr>
          <w:p w14:paraId="3DED87DD">
            <w:pPr>
              <w:spacing w:line="360" w:lineRule="exact"/>
              <w:jc w:val="center"/>
              <w:rPr>
                <w:lang w:val="en-US"/>
              </w:rPr>
            </w:pPr>
            <w:r>
              <w:rPr>
                <w:lang w:val="en-US"/>
              </w:rPr>
              <w:t>98.98</w:t>
            </w:r>
          </w:p>
        </w:tc>
        <w:tc>
          <w:tcPr>
            <w:tcW w:w="2268" w:type="dxa"/>
            <w:shd w:val="clear" w:color="auto" w:fill="F2F2F2"/>
          </w:tcPr>
          <w:p w14:paraId="5C821089">
            <w:pPr>
              <w:spacing w:line="360" w:lineRule="exact"/>
              <w:jc w:val="center"/>
              <w:rPr>
                <w:lang w:val="en-US"/>
              </w:rPr>
            </w:pPr>
            <w:r>
              <w:rPr>
                <w:lang w:val="en-US"/>
              </w:rPr>
              <w:t>449</w:t>
            </w:r>
          </w:p>
        </w:tc>
      </w:tr>
      <w:tr w14:paraId="0631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453AB6E">
            <w:pPr>
              <w:spacing w:line="360" w:lineRule="exact"/>
              <w:jc w:val="center"/>
              <w:rPr>
                <w:b/>
                <w:bCs/>
                <w:lang w:val="en-US"/>
              </w:rPr>
            </w:pPr>
            <w:r>
              <w:rPr>
                <w:rFonts w:hint="eastAsia"/>
                <w:b/>
                <w:bCs/>
                <w:lang w:val="en-US"/>
              </w:rPr>
              <w:t>第3年</w:t>
            </w:r>
          </w:p>
        </w:tc>
        <w:tc>
          <w:tcPr>
            <w:tcW w:w="2268" w:type="dxa"/>
          </w:tcPr>
          <w:p w14:paraId="18E45F86">
            <w:pPr>
              <w:spacing w:line="360" w:lineRule="exact"/>
              <w:jc w:val="center"/>
              <w:rPr>
                <w:lang w:val="en-US"/>
              </w:rPr>
            </w:pPr>
            <w:r>
              <w:rPr>
                <w:lang w:val="en-US"/>
              </w:rPr>
              <w:t>0.7</w:t>
            </w:r>
          </w:p>
        </w:tc>
        <w:tc>
          <w:tcPr>
            <w:tcW w:w="2268" w:type="dxa"/>
          </w:tcPr>
          <w:p w14:paraId="0C3152E0">
            <w:pPr>
              <w:spacing w:line="360" w:lineRule="exact"/>
              <w:jc w:val="center"/>
              <w:rPr>
                <w:lang w:val="en-US"/>
              </w:rPr>
            </w:pPr>
            <w:r>
              <w:rPr>
                <w:lang w:val="en-US"/>
              </w:rPr>
              <w:t>98.29</w:t>
            </w:r>
          </w:p>
        </w:tc>
        <w:tc>
          <w:tcPr>
            <w:tcW w:w="2268" w:type="dxa"/>
          </w:tcPr>
          <w:p w14:paraId="5B4521E2">
            <w:pPr>
              <w:spacing w:line="360" w:lineRule="exact"/>
              <w:jc w:val="center"/>
              <w:rPr>
                <w:lang w:val="en-US"/>
              </w:rPr>
            </w:pPr>
            <w:r>
              <w:rPr>
                <w:lang w:val="en-US"/>
              </w:rPr>
              <w:t>446</w:t>
            </w:r>
          </w:p>
        </w:tc>
      </w:tr>
      <w:tr w14:paraId="3F7B4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B873844">
            <w:pPr>
              <w:spacing w:line="360" w:lineRule="exact"/>
              <w:jc w:val="center"/>
              <w:rPr>
                <w:b/>
                <w:bCs/>
                <w:lang w:val="en-US"/>
              </w:rPr>
            </w:pPr>
            <w:r>
              <w:rPr>
                <w:rFonts w:hint="eastAsia"/>
                <w:b/>
                <w:bCs/>
                <w:lang w:val="en-US"/>
              </w:rPr>
              <w:t>第4年</w:t>
            </w:r>
          </w:p>
        </w:tc>
        <w:tc>
          <w:tcPr>
            <w:tcW w:w="2268" w:type="dxa"/>
            <w:shd w:val="clear" w:color="auto" w:fill="F2F2F2"/>
          </w:tcPr>
          <w:p w14:paraId="4D86695C">
            <w:pPr>
              <w:spacing w:line="360" w:lineRule="exact"/>
              <w:jc w:val="center"/>
              <w:rPr>
                <w:lang w:val="en-US"/>
              </w:rPr>
            </w:pPr>
            <w:r>
              <w:rPr>
                <w:lang w:val="en-US"/>
              </w:rPr>
              <w:t>0.7</w:t>
            </w:r>
          </w:p>
        </w:tc>
        <w:tc>
          <w:tcPr>
            <w:tcW w:w="2268" w:type="dxa"/>
            <w:shd w:val="clear" w:color="auto" w:fill="F2F2F2"/>
          </w:tcPr>
          <w:p w14:paraId="3884D466">
            <w:pPr>
              <w:spacing w:line="360" w:lineRule="exact"/>
              <w:jc w:val="center"/>
              <w:rPr>
                <w:lang w:val="en-US"/>
              </w:rPr>
            </w:pPr>
            <w:r>
              <w:rPr>
                <w:lang w:val="en-US"/>
              </w:rPr>
              <w:t>97.60</w:t>
            </w:r>
          </w:p>
        </w:tc>
        <w:tc>
          <w:tcPr>
            <w:tcW w:w="2268" w:type="dxa"/>
            <w:shd w:val="clear" w:color="auto" w:fill="F2F2F2"/>
          </w:tcPr>
          <w:p w14:paraId="5AD52F0F">
            <w:pPr>
              <w:spacing w:line="360" w:lineRule="exact"/>
              <w:jc w:val="center"/>
              <w:rPr>
                <w:lang w:val="en-US"/>
              </w:rPr>
            </w:pPr>
            <w:r>
              <w:rPr>
                <w:lang w:val="en-US"/>
              </w:rPr>
              <w:t>443</w:t>
            </w:r>
          </w:p>
        </w:tc>
      </w:tr>
      <w:tr w14:paraId="41531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6BD3DC1">
            <w:pPr>
              <w:spacing w:line="360" w:lineRule="exact"/>
              <w:jc w:val="center"/>
              <w:rPr>
                <w:b/>
                <w:bCs/>
                <w:lang w:val="en-US"/>
              </w:rPr>
            </w:pPr>
            <w:r>
              <w:rPr>
                <w:rFonts w:hint="eastAsia"/>
                <w:b/>
                <w:bCs/>
                <w:lang w:val="en-US"/>
              </w:rPr>
              <w:t>第5年</w:t>
            </w:r>
          </w:p>
        </w:tc>
        <w:tc>
          <w:tcPr>
            <w:tcW w:w="2268" w:type="dxa"/>
          </w:tcPr>
          <w:p w14:paraId="54F70C2C">
            <w:pPr>
              <w:spacing w:line="360" w:lineRule="exact"/>
              <w:jc w:val="center"/>
              <w:rPr>
                <w:lang w:val="en-US"/>
              </w:rPr>
            </w:pPr>
            <w:r>
              <w:rPr>
                <w:lang w:val="en-US"/>
              </w:rPr>
              <w:t>0.7</w:t>
            </w:r>
          </w:p>
        </w:tc>
        <w:tc>
          <w:tcPr>
            <w:tcW w:w="2268" w:type="dxa"/>
          </w:tcPr>
          <w:p w14:paraId="249AE5F4">
            <w:pPr>
              <w:spacing w:line="360" w:lineRule="exact"/>
              <w:jc w:val="center"/>
              <w:rPr>
                <w:lang w:val="en-US"/>
              </w:rPr>
            </w:pPr>
            <w:r>
              <w:rPr>
                <w:lang w:val="en-US"/>
              </w:rPr>
              <w:t>96.91</w:t>
            </w:r>
          </w:p>
        </w:tc>
        <w:tc>
          <w:tcPr>
            <w:tcW w:w="2268" w:type="dxa"/>
          </w:tcPr>
          <w:p w14:paraId="65747FAE">
            <w:pPr>
              <w:spacing w:line="360" w:lineRule="exact"/>
              <w:jc w:val="center"/>
              <w:rPr>
                <w:lang w:val="en-US"/>
              </w:rPr>
            </w:pPr>
            <w:r>
              <w:rPr>
                <w:lang w:val="en-US"/>
              </w:rPr>
              <w:t>440</w:t>
            </w:r>
          </w:p>
        </w:tc>
      </w:tr>
      <w:tr w14:paraId="3E5EA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CE5FA03">
            <w:pPr>
              <w:spacing w:line="360" w:lineRule="exact"/>
              <w:jc w:val="center"/>
              <w:rPr>
                <w:b/>
                <w:bCs/>
                <w:lang w:val="en-US"/>
              </w:rPr>
            </w:pPr>
            <w:r>
              <w:rPr>
                <w:rFonts w:hint="eastAsia"/>
                <w:b/>
                <w:bCs/>
                <w:lang w:val="en-US"/>
              </w:rPr>
              <w:t>第6年</w:t>
            </w:r>
          </w:p>
        </w:tc>
        <w:tc>
          <w:tcPr>
            <w:tcW w:w="2268" w:type="dxa"/>
            <w:shd w:val="clear" w:color="auto" w:fill="F2F2F2"/>
          </w:tcPr>
          <w:p w14:paraId="0DB521C8">
            <w:pPr>
              <w:spacing w:line="360" w:lineRule="exact"/>
              <w:jc w:val="center"/>
              <w:rPr>
                <w:lang w:val="en-US"/>
              </w:rPr>
            </w:pPr>
            <w:r>
              <w:rPr>
                <w:lang w:val="en-US"/>
              </w:rPr>
              <w:t>0.7</w:t>
            </w:r>
          </w:p>
        </w:tc>
        <w:tc>
          <w:tcPr>
            <w:tcW w:w="2268" w:type="dxa"/>
            <w:shd w:val="clear" w:color="auto" w:fill="F2F2F2"/>
          </w:tcPr>
          <w:p w14:paraId="78DD9D37">
            <w:pPr>
              <w:spacing w:line="360" w:lineRule="exact"/>
              <w:jc w:val="center"/>
              <w:rPr>
                <w:lang w:val="en-US"/>
              </w:rPr>
            </w:pPr>
            <w:r>
              <w:rPr>
                <w:lang w:val="en-US"/>
              </w:rPr>
              <w:t>96.24</w:t>
            </w:r>
          </w:p>
        </w:tc>
        <w:tc>
          <w:tcPr>
            <w:tcW w:w="2268" w:type="dxa"/>
            <w:shd w:val="clear" w:color="auto" w:fill="F2F2F2"/>
          </w:tcPr>
          <w:p w14:paraId="68E54396">
            <w:pPr>
              <w:spacing w:line="360" w:lineRule="exact"/>
              <w:jc w:val="center"/>
              <w:rPr>
                <w:lang w:val="en-US"/>
              </w:rPr>
            </w:pPr>
            <w:r>
              <w:rPr>
                <w:lang w:val="en-US"/>
              </w:rPr>
              <w:t>436</w:t>
            </w:r>
          </w:p>
        </w:tc>
      </w:tr>
      <w:tr w14:paraId="57FA6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14728E5">
            <w:pPr>
              <w:spacing w:line="360" w:lineRule="exact"/>
              <w:jc w:val="center"/>
              <w:rPr>
                <w:b/>
                <w:bCs/>
                <w:lang w:val="en-US"/>
              </w:rPr>
            </w:pPr>
            <w:r>
              <w:rPr>
                <w:rFonts w:hint="eastAsia"/>
                <w:b/>
                <w:bCs/>
                <w:lang w:val="en-US"/>
              </w:rPr>
              <w:t>第7年</w:t>
            </w:r>
          </w:p>
        </w:tc>
        <w:tc>
          <w:tcPr>
            <w:tcW w:w="2268" w:type="dxa"/>
          </w:tcPr>
          <w:p w14:paraId="31F8B7AD">
            <w:pPr>
              <w:spacing w:line="360" w:lineRule="exact"/>
              <w:jc w:val="center"/>
              <w:rPr>
                <w:lang w:val="en-US"/>
              </w:rPr>
            </w:pPr>
            <w:r>
              <w:rPr>
                <w:lang w:val="en-US"/>
              </w:rPr>
              <w:t>0.7</w:t>
            </w:r>
          </w:p>
        </w:tc>
        <w:tc>
          <w:tcPr>
            <w:tcW w:w="2268" w:type="dxa"/>
          </w:tcPr>
          <w:p w14:paraId="2DAB4390">
            <w:pPr>
              <w:spacing w:line="360" w:lineRule="exact"/>
              <w:jc w:val="center"/>
              <w:rPr>
                <w:lang w:val="en-US"/>
              </w:rPr>
            </w:pPr>
            <w:r>
              <w:rPr>
                <w:lang w:val="en-US"/>
              </w:rPr>
              <w:t>95.56</w:t>
            </w:r>
          </w:p>
        </w:tc>
        <w:tc>
          <w:tcPr>
            <w:tcW w:w="2268" w:type="dxa"/>
          </w:tcPr>
          <w:p w14:paraId="1E4BAB61">
            <w:pPr>
              <w:spacing w:line="360" w:lineRule="exact"/>
              <w:jc w:val="center"/>
              <w:rPr>
                <w:lang w:val="en-US"/>
              </w:rPr>
            </w:pPr>
            <w:r>
              <w:rPr>
                <w:lang w:val="en-US"/>
              </w:rPr>
              <w:t>433</w:t>
            </w:r>
          </w:p>
        </w:tc>
      </w:tr>
      <w:tr w14:paraId="4EC9C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5AD91B">
            <w:pPr>
              <w:spacing w:line="360" w:lineRule="exact"/>
              <w:jc w:val="center"/>
              <w:rPr>
                <w:b/>
                <w:bCs/>
                <w:lang w:val="en-US"/>
              </w:rPr>
            </w:pPr>
            <w:r>
              <w:rPr>
                <w:rFonts w:hint="eastAsia"/>
                <w:b/>
                <w:bCs/>
                <w:lang w:val="en-US"/>
              </w:rPr>
              <w:t>第8年</w:t>
            </w:r>
          </w:p>
        </w:tc>
        <w:tc>
          <w:tcPr>
            <w:tcW w:w="2268" w:type="dxa"/>
            <w:shd w:val="clear" w:color="auto" w:fill="F2F2F2"/>
          </w:tcPr>
          <w:p w14:paraId="0447C79D">
            <w:pPr>
              <w:spacing w:line="360" w:lineRule="exact"/>
              <w:jc w:val="center"/>
              <w:rPr>
                <w:lang w:val="en-US"/>
              </w:rPr>
            </w:pPr>
            <w:r>
              <w:rPr>
                <w:lang w:val="en-US"/>
              </w:rPr>
              <w:t>0.7</w:t>
            </w:r>
          </w:p>
        </w:tc>
        <w:tc>
          <w:tcPr>
            <w:tcW w:w="2268" w:type="dxa"/>
            <w:shd w:val="clear" w:color="auto" w:fill="F2F2F2"/>
          </w:tcPr>
          <w:p w14:paraId="50C18D9A">
            <w:pPr>
              <w:spacing w:line="360" w:lineRule="exact"/>
              <w:jc w:val="center"/>
              <w:rPr>
                <w:lang w:val="en-US"/>
              </w:rPr>
            </w:pPr>
            <w:r>
              <w:rPr>
                <w:lang w:val="en-US"/>
              </w:rPr>
              <w:t>94.89</w:t>
            </w:r>
          </w:p>
        </w:tc>
        <w:tc>
          <w:tcPr>
            <w:tcW w:w="2268" w:type="dxa"/>
            <w:shd w:val="clear" w:color="auto" w:fill="F2F2F2"/>
          </w:tcPr>
          <w:p w14:paraId="2C62364C">
            <w:pPr>
              <w:spacing w:line="360" w:lineRule="exact"/>
              <w:jc w:val="center"/>
              <w:rPr>
                <w:lang w:val="en-US"/>
              </w:rPr>
            </w:pPr>
            <w:r>
              <w:rPr>
                <w:lang w:val="en-US"/>
              </w:rPr>
              <w:t>430</w:t>
            </w:r>
          </w:p>
        </w:tc>
      </w:tr>
      <w:tr w14:paraId="19264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D6E050F">
            <w:pPr>
              <w:spacing w:line="360" w:lineRule="exact"/>
              <w:jc w:val="center"/>
              <w:rPr>
                <w:b/>
                <w:bCs/>
                <w:lang w:val="en-US"/>
              </w:rPr>
            </w:pPr>
            <w:r>
              <w:rPr>
                <w:rFonts w:hint="eastAsia"/>
                <w:b/>
                <w:bCs/>
                <w:lang w:val="en-US"/>
              </w:rPr>
              <w:t>第9年</w:t>
            </w:r>
          </w:p>
        </w:tc>
        <w:tc>
          <w:tcPr>
            <w:tcW w:w="2268" w:type="dxa"/>
          </w:tcPr>
          <w:p w14:paraId="70C4DF7F">
            <w:pPr>
              <w:spacing w:line="360" w:lineRule="exact"/>
              <w:jc w:val="center"/>
              <w:rPr>
                <w:lang w:val="en-US"/>
              </w:rPr>
            </w:pPr>
            <w:r>
              <w:rPr>
                <w:lang w:val="en-US"/>
              </w:rPr>
              <w:t>0.7</w:t>
            </w:r>
          </w:p>
        </w:tc>
        <w:tc>
          <w:tcPr>
            <w:tcW w:w="2268" w:type="dxa"/>
          </w:tcPr>
          <w:p w14:paraId="4BBEFD2D">
            <w:pPr>
              <w:spacing w:line="360" w:lineRule="exact"/>
              <w:jc w:val="center"/>
              <w:rPr>
                <w:lang w:val="en-US"/>
              </w:rPr>
            </w:pPr>
            <w:r>
              <w:rPr>
                <w:lang w:val="en-US"/>
              </w:rPr>
              <w:t>94.23</w:t>
            </w:r>
          </w:p>
        </w:tc>
        <w:tc>
          <w:tcPr>
            <w:tcW w:w="2268" w:type="dxa"/>
          </w:tcPr>
          <w:p w14:paraId="790392DE">
            <w:pPr>
              <w:spacing w:line="360" w:lineRule="exact"/>
              <w:jc w:val="center"/>
              <w:rPr>
                <w:lang w:val="en-US"/>
              </w:rPr>
            </w:pPr>
            <w:r>
              <w:rPr>
                <w:lang w:val="en-US"/>
              </w:rPr>
              <w:t>427</w:t>
            </w:r>
          </w:p>
        </w:tc>
      </w:tr>
      <w:tr w14:paraId="15014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BAF09E8">
            <w:pPr>
              <w:spacing w:line="360" w:lineRule="exact"/>
              <w:jc w:val="center"/>
              <w:rPr>
                <w:b/>
                <w:bCs/>
                <w:lang w:val="en-US"/>
              </w:rPr>
            </w:pPr>
            <w:r>
              <w:rPr>
                <w:rFonts w:hint="eastAsia"/>
                <w:b/>
                <w:bCs/>
                <w:lang w:val="en-US"/>
              </w:rPr>
              <w:t>第10年</w:t>
            </w:r>
          </w:p>
        </w:tc>
        <w:tc>
          <w:tcPr>
            <w:tcW w:w="2268" w:type="dxa"/>
            <w:shd w:val="clear" w:color="auto" w:fill="F2F2F2"/>
          </w:tcPr>
          <w:p w14:paraId="351BF122">
            <w:pPr>
              <w:spacing w:line="360" w:lineRule="exact"/>
              <w:jc w:val="center"/>
              <w:rPr>
                <w:lang w:val="en-US"/>
              </w:rPr>
            </w:pPr>
            <w:r>
              <w:rPr>
                <w:lang w:val="en-US"/>
              </w:rPr>
              <w:t>0.7</w:t>
            </w:r>
          </w:p>
        </w:tc>
        <w:tc>
          <w:tcPr>
            <w:tcW w:w="2268" w:type="dxa"/>
            <w:shd w:val="clear" w:color="auto" w:fill="F2F2F2"/>
          </w:tcPr>
          <w:p w14:paraId="0BFE75E7">
            <w:pPr>
              <w:spacing w:line="360" w:lineRule="exact"/>
              <w:jc w:val="center"/>
              <w:rPr>
                <w:lang w:val="en-US"/>
              </w:rPr>
            </w:pPr>
            <w:r>
              <w:rPr>
                <w:lang w:val="en-US"/>
              </w:rPr>
              <w:t>93.57</w:t>
            </w:r>
          </w:p>
        </w:tc>
        <w:tc>
          <w:tcPr>
            <w:tcW w:w="2268" w:type="dxa"/>
            <w:shd w:val="clear" w:color="auto" w:fill="F2F2F2"/>
          </w:tcPr>
          <w:p w14:paraId="3BFDDC82">
            <w:pPr>
              <w:spacing w:line="360" w:lineRule="exact"/>
              <w:jc w:val="center"/>
              <w:rPr>
                <w:lang w:val="en-US"/>
              </w:rPr>
            </w:pPr>
            <w:r>
              <w:rPr>
                <w:lang w:val="en-US"/>
              </w:rPr>
              <w:t>424</w:t>
            </w:r>
          </w:p>
        </w:tc>
      </w:tr>
      <w:tr w14:paraId="633F6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DF02669">
            <w:pPr>
              <w:spacing w:line="360" w:lineRule="exact"/>
              <w:jc w:val="center"/>
              <w:rPr>
                <w:b/>
                <w:bCs/>
                <w:lang w:val="en-US"/>
              </w:rPr>
            </w:pPr>
            <w:r>
              <w:rPr>
                <w:rFonts w:hint="eastAsia"/>
                <w:b/>
                <w:bCs/>
                <w:lang w:val="en-US"/>
              </w:rPr>
              <w:t>第11年</w:t>
            </w:r>
          </w:p>
        </w:tc>
        <w:tc>
          <w:tcPr>
            <w:tcW w:w="2268" w:type="dxa"/>
          </w:tcPr>
          <w:p w14:paraId="30FE8AF3">
            <w:pPr>
              <w:spacing w:line="360" w:lineRule="exact"/>
              <w:jc w:val="center"/>
              <w:rPr>
                <w:lang w:val="en-US"/>
              </w:rPr>
            </w:pPr>
            <w:r>
              <w:rPr>
                <w:lang w:val="en-US"/>
              </w:rPr>
              <w:t>0.7</w:t>
            </w:r>
          </w:p>
        </w:tc>
        <w:tc>
          <w:tcPr>
            <w:tcW w:w="2268" w:type="dxa"/>
          </w:tcPr>
          <w:p w14:paraId="3025490C">
            <w:pPr>
              <w:spacing w:line="360" w:lineRule="exact"/>
              <w:jc w:val="center"/>
              <w:rPr>
                <w:lang w:val="en-US"/>
              </w:rPr>
            </w:pPr>
            <w:r>
              <w:rPr>
                <w:lang w:val="en-US"/>
              </w:rPr>
              <w:t>92.91</w:t>
            </w:r>
          </w:p>
        </w:tc>
        <w:tc>
          <w:tcPr>
            <w:tcW w:w="2268" w:type="dxa"/>
          </w:tcPr>
          <w:p w14:paraId="217010C0">
            <w:pPr>
              <w:spacing w:line="360" w:lineRule="exact"/>
              <w:jc w:val="center"/>
              <w:rPr>
                <w:lang w:val="en-US"/>
              </w:rPr>
            </w:pPr>
            <w:r>
              <w:rPr>
                <w:lang w:val="en-US"/>
              </w:rPr>
              <w:t>421</w:t>
            </w:r>
          </w:p>
        </w:tc>
      </w:tr>
      <w:tr w14:paraId="70C2B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1C01B84">
            <w:pPr>
              <w:spacing w:line="360" w:lineRule="exact"/>
              <w:jc w:val="center"/>
              <w:rPr>
                <w:b/>
                <w:bCs/>
                <w:lang w:val="en-US"/>
              </w:rPr>
            </w:pPr>
            <w:r>
              <w:rPr>
                <w:rFonts w:hint="eastAsia"/>
                <w:b/>
                <w:bCs/>
                <w:lang w:val="en-US"/>
              </w:rPr>
              <w:t>第12年</w:t>
            </w:r>
          </w:p>
        </w:tc>
        <w:tc>
          <w:tcPr>
            <w:tcW w:w="2268" w:type="dxa"/>
            <w:shd w:val="clear" w:color="auto" w:fill="F2F2F2"/>
          </w:tcPr>
          <w:p w14:paraId="11EC5406">
            <w:pPr>
              <w:spacing w:line="360" w:lineRule="exact"/>
              <w:jc w:val="center"/>
              <w:rPr>
                <w:lang w:val="en-US"/>
              </w:rPr>
            </w:pPr>
            <w:r>
              <w:rPr>
                <w:lang w:val="en-US"/>
              </w:rPr>
              <w:t>0.7</w:t>
            </w:r>
          </w:p>
        </w:tc>
        <w:tc>
          <w:tcPr>
            <w:tcW w:w="2268" w:type="dxa"/>
            <w:shd w:val="clear" w:color="auto" w:fill="F2F2F2"/>
          </w:tcPr>
          <w:p w14:paraId="32601F15">
            <w:pPr>
              <w:spacing w:line="360" w:lineRule="exact"/>
              <w:jc w:val="center"/>
              <w:rPr>
                <w:lang w:val="en-US"/>
              </w:rPr>
            </w:pPr>
            <w:r>
              <w:rPr>
                <w:lang w:val="en-US"/>
              </w:rPr>
              <w:t>92.26</w:t>
            </w:r>
          </w:p>
        </w:tc>
        <w:tc>
          <w:tcPr>
            <w:tcW w:w="2268" w:type="dxa"/>
            <w:shd w:val="clear" w:color="auto" w:fill="F2F2F2"/>
          </w:tcPr>
          <w:p w14:paraId="2C95253F">
            <w:pPr>
              <w:spacing w:line="360" w:lineRule="exact"/>
              <w:jc w:val="center"/>
              <w:rPr>
                <w:lang w:val="en-US"/>
              </w:rPr>
            </w:pPr>
            <w:r>
              <w:rPr>
                <w:lang w:val="en-US"/>
              </w:rPr>
              <w:t>418</w:t>
            </w:r>
          </w:p>
        </w:tc>
      </w:tr>
      <w:tr w14:paraId="64B60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95B03BB">
            <w:pPr>
              <w:spacing w:line="360" w:lineRule="exact"/>
              <w:jc w:val="center"/>
              <w:rPr>
                <w:b/>
                <w:bCs/>
                <w:lang w:val="en-US"/>
              </w:rPr>
            </w:pPr>
            <w:r>
              <w:rPr>
                <w:rFonts w:hint="eastAsia"/>
                <w:b/>
                <w:bCs/>
                <w:lang w:val="en-US"/>
              </w:rPr>
              <w:t>第13年</w:t>
            </w:r>
          </w:p>
        </w:tc>
        <w:tc>
          <w:tcPr>
            <w:tcW w:w="2268" w:type="dxa"/>
          </w:tcPr>
          <w:p w14:paraId="33AB18F1">
            <w:pPr>
              <w:spacing w:line="360" w:lineRule="exact"/>
              <w:jc w:val="center"/>
              <w:rPr>
                <w:lang w:val="en-US"/>
              </w:rPr>
            </w:pPr>
            <w:r>
              <w:rPr>
                <w:lang w:val="en-US"/>
              </w:rPr>
              <w:t>0.7</w:t>
            </w:r>
          </w:p>
        </w:tc>
        <w:tc>
          <w:tcPr>
            <w:tcW w:w="2268" w:type="dxa"/>
          </w:tcPr>
          <w:p w14:paraId="45E8A0B4">
            <w:pPr>
              <w:spacing w:line="360" w:lineRule="exact"/>
              <w:jc w:val="center"/>
              <w:rPr>
                <w:lang w:val="en-US"/>
              </w:rPr>
            </w:pPr>
            <w:r>
              <w:rPr>
                <w:lang w:val="en-US"/>
              </w:rPr>
              <w:t>91.62</w:t>
            </w:r>
          </w:p>
        </w:tc>
        <w:tc>
          <w:tcPr>
            <w:tcW w:w="2268" w:type="dxa"/>
          </w:tcPr>
          <w:p w14:paraId="0869FA5A">
            <w:pPr>
              <w:spacing w:line="360" w:lineRule="exact"/>
              <w:jc w:val="center"/>
              <w:rPr>
                <w:lang w:val="en-US"/>
              </w:rPr>
            </w:pPr>
            <w:r>
              <w:rPr>
                <w:lang w:val="en-US"/>
              </w:rPr>
              <w:t>416</w:t>
            </w:r>
          </w:p>
        </w:tc>
      </w:tr>
      <w:tr w14:paraId="22260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BD60D0">
            <w:pPr>
              <w:spacing w:line="360" w:lineRule="exact"/>
              <w:jc w:val="center"/>
              <w:rPr>
                <w:b/>
                <w:bCs/>
                <w:lang w:val="en-US"/>
              </w:rPr>
            </w:pPr>
            <w:r>
              <w:rPr>
                <w:rFonts w:hint="eastAsia"/>
                <w:b/>
                <w:bCs/>
                <w:lang w:val="en-US"/>
              </w:rPr>
              <w:t>第14年</w:t>
            </w:r>
          </w:p>
        </w:tc>
        <w:tc>
          <w:tcPr>
            <w:tcW w:w="2268" w:type="dxa"/>
            <w:shd w:val="clear" w:color="auto" w:fill="F2F2F2"/>
          </w:tcPr>
          <w:p w14:paraId="3D37D704">
            <w:pPr>
              <w:spacing w:line="360" w:lineRule="exact"/>
              <w:jc w:val="center"/>
              <w:rPr>
                <w:lang w:val="en-US"/>
              </w:rPr>
            </w:pPr>
            <w:r>
              <w:rPr>
                <w:lang w:val="en-US"/>
              </w:rPr>
              <w:t>0.7</w:t>
            </w:r>
          </w:p>
        </w:tc>
        <w:tc>
          <w:tcPr>
            <w:tcW w:w="2268" w:type="dxa"/>
            <w:shd w:val="clear" w:color="auto" w:fill="F2F2F2"/>
          </w:tcPr>
          <w:p w14:paraId="22408AEC">
            <w:pPr>
              <w:spacing w:line="360" w:lineRule="exact"/>
              <w:jc w:val="center"/>
              <w:rPr>
                <w:lang w:val="en-US"/>
              </w:rPr>
            </w:pPr>
            <w:r>
              <w:rPr>
                <w:lang w:val="en-US"/>
              </w:rPr>
              <w:t>90.98</w:t>
            </w:r>
          </w:p>
        </w:tc>
        <w:tc>
          <w:tcPr>
            <w:tcW w:w="2268" w:type="dxa"/>
            <w:shd w:val="clear" w:color="auto" w:fill="F2F2F2"/>
          </w:tcPr>
          <w:p w14:paraId="211E4ABD">
            <w:pPr>
              <w:spacing w:line="360" w:lineRule="exact"/>
              <w:jc w:val="center"/>
              <w:rPr>
                <w:lang w:val="en-US"/>
              </w:rPr>
            </w:pPr>
            <w:r>
              <w:rPr>
                <w:lang w:val="en-US"/>
              </w:rPr>
              <w:t>413</w:t>
            </w:r>
          </w:p>
        </w:tc>
      </w:tr>
      <w:tr w14:paraId="0BE39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80181F1">
            <w:pPr>
              <w:spacing w:line="360" w:lineRule="exact"/>
              <w:jc w:val="center"/>
              <w:rPr>
                <w:b/>
                <w:bCs/>
                <w:lang w:val="en-US"/>
              </w:rPr>
            </w:pPr>
            <w:r>
              <w:rPr>
                <w:rFonts w:hint="eastAsia"/>
                <w:b/>
                <w:bCs/>
                <w:lang w:val="en-US"/>
              </w:rPr>
              <w:t>第15年</w:t>
            </w:r>
          </w:p>
        </w:tc>
        <w:tc>
          <w:tcPr>
            <w:tcW w:w="2268" w:type="dxa"/>
          </w:tcPr>
          <w:p w14:paraId="5CE2CB52">
            <w:pPr>
              <w:spacing w:line="360" w:lineRule="exact"/>
              <w:jc w:val="center"/>
              <w:rPr>
                <w:lang w:val="en-US"/>
              </w:rPr>
            </w:pPr>
            <w:r>
              <w:rPr>
                <w:lang w:val="en-US"/>
              </w:rPr>
              <w:t>0.7</w:t>
            </w:r>
          </w:p>
        </w:tc>
        <w:tc>
          <w:tcPr>
            <w:tcW w:w="2268" w:type="dxa"/>
          </w:tcPr>
          <w:p w14:paraId="039F01A7">
            <w:pPr>
              <w:spacing w:line="360" w:lineRule="exact"/>
              <w:jc w:val="center"/>
              <w:rPr>
                <w:lang w:val="en-US"/>
              </w:rPr>
            </w:pPr>
            <w:r>
              <w:rPr>
                <w:lang w:val="en-US"/>
              </w:rPr>
              <w:t>90.34</w:t>
            </w:r>
          </w:p>
        </w:tc>
        <w:tc>
          <w:tcPr>
            <w:tcW w:w="2268" w:type="dxa"/>
          </w:tcPr>
          <w:p w14:paraId="060F16A0">
            <w:pPr>
              <w:spacing w:line="360" w:lineRule="exact"/>
              <w:jc w:val="center"/>
              <w:rPr>
                <w:lang w:val="en-US"/>
              </w:rPr>
            </w:pPr>
            <w:r>
              <w:rPr>
                <w:lang w:val="en-US"/>
              </w:rPr>
              <w:t>410</w:t>
            </w:r>
          </w:p>
        </w:tc>
      </w:tr>
      <w:tr w14:paraId="2AC21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7224B1">
            <w:pPr>
              <w:spacing w:line="360" w:lineRule="exact"/>
              <w:jc w:val="center"/>
              <w:rPr>
                <w:b/>
                <w:bCs/>
                <w:lang w:val="en-US"/>
              </w:rPr>
            </w:pPr>
            <w:r>
              <w:rPr>
                <w:rFonts w:hint="eastAsia"/>
                <w:b/>
                <w:bCs/>
                <w:lang w:val="en-US"/>
              </w:rPr>
              <w:t>第16年</w:t>
            </w:r>
          </w:p>
        </w:tc>
        <w:tc>
          <w:tcPr>
            <w:tcW w:w="2268" w:type="dxa"/>
            <w:shd w:val="clear" w:color="auto" w:fill="F2F2F2"/>
          </w:tcPr>
          <w:p w14:paraId="76F665E7">
            <w:pPr>
              <w:spacing w:line="360" w:lineRule="exact"/>
              <w:jc w:val="center"/>
              <w:rPr>
                <w:lang w:val="en-US"/>
              </w:rPr>
            </w:pPr>
            <w:r>
              <w:rPr>
                <w:lang w:val="en-US"/>
              </w:rPr>
              <w:t>0.7</w:t>
            </w:r>
          </w:p>
        </w:tc>
        <w:tc>
          <w:tcPr>
            <w:tcW w:w="2268" w:type="dxa"/>
            <w:shd w:val="clear" w:color="auto" w:fill="F2F2F2"/>
          </w:tcPr>
          <w:p w14:paraId="65B03352">
            <w:pPr>
              <w:spacing w:line="360" w:lineRule="exact"/>
              <w:jc w:val="center"/>
              <w:rPr>
                <w:lang w:val="en-US"/>
              </w:rPr>
            </w:pPr>
            <w:r>
              <w:rPr>
                <w:lang w:val="en-US"/>
              </w:rPr>
              <w:t>89.71</w:t>
            </w:r>
          </w:p>
        </w:tc>
        <w:tc>
          <w:tcPr>
            <w:tcW w:w="2268" w:type="dxa"/>
            <w:shd w:val="clear" w:color="auto" w:fill="F2F2F2"/>
          </w:tcPr>
          <w:p w14:paraId="33ADB9EA">
            <w:pPr>
              <w:spacing w:line="360" w:lineRule="exact"/>
              <w:jc w:val="center"/>
              <w:rPr>
                <w:lang w:val="en-US"/>
              </w:rPr>
            </w:pPr>
            <w:r>
              <w:rPr>
                <w:lang w:val="en-US"/>
              </w:rPr>
              <w:t>407</w:t>
            </w:r>
          </w:p>
        </w:tc>
      </w:tr>
      <w:tr w14:paraId="5899A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363C3FA">
            <w:pPr>
              <w:spacing w:line="360" w:lineRule="exact"/>
              <w:jc w:val="center"/>
              <w:rPr>
                <w:b/>
                <w:bCs/>
                <w:lang w:val="en-US"/>
              </w:rPr>
            </w:pPr>
            <w:r>
              <w:rPr>
                <w:rFonts w:hint="eastAsia"/>
                <w:b/>
                <w:bCs/>
                <w:lang w:val="en-US"/>
              </w:rPr>
              <w:t>第17年</w:t>
            </w:r>
          </w:p>
        </w:tc>
        <w:tc>
          <w:tcPr>
            <w:tcW w:w="2268" w:type="dxa"/>
          </w:tcPr>
          <w:p w14:paraId="5562421C">
            <w:pPr>
              <w:spacing w:line="360" w:lineRule="exact"/>
              <w:jc w:val="center"/>
              <w:rPr>
                <w:lang w:val="en-US"/>
              </w:rPr>
            </w:pPr>
            <w:r>
              <w:rPr>
                <w:lang w:val="en-US"/>
              </w:rPr>
              <w:t>0.7</w:t>
            </w:r>
          </w:p>
        </w:tc>
        <w:tc>
          <w:tcPr>
            <w:tcW w:w="2268" w:type="dxa"/>
          </w:tcPr>
          <w:p w14:paraId="358F026A">
            <w:pPr>
              <w:spacing w:line="360" w:lineRule="exact"/>
              <w:jc w:val="center"/>
              <w:rPr>
                <w:lang w:val="en-US"/>
              </w:rPr>
            </w:pPr>
            <w:r>
              <w:rPr>
                <w:lang w:val="en-US"/>
              </w:rPr>
              <w:t>89.08</w:t>
            </w:r>
          </w:p>
        </w:tc>
        <w:tc>
          <w:tcPr>
            <w:tcW w:w="2268" w:type="dxa"/>
          </w:tcPr>
          <w:p w14:paraId="4A5C78F8">
            <w:pPr>
              <w:spacing w:line="360" w:lineRule="exact"/>
              <w:jc w:val="center"/>
              <w:rPr>
                <w:lang w:val="en-US"/>
              </w:rPr>
            </w:pPr>
            <w:r>
              <w:rPr>
                <w:lang w:val="en-US"/>
              </w:rPr>
              <w:t>404</w:t>
            </w:r>
          </w:p>
        </w:tc>
      </w:tr>
      <w:tr w14:paraId="4B162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8D4A7EE">
            <w:pPr>
              <w:spacing w:line="360" w:lineRule="exact"/>
              <w:jc w:val="center"/>
              <w:rPr>
                <w:b/>
                <w:bCs/>
                <w:lang w:val="en-US"/>
              </w:rPr>
            </w:pPr>
            <w:r>
              <w:rPr>
                <w:rFonts w:hint="eastAsia"/>
                <w:b/>
                <w:bCs/>
                <w:lang w:val="en-US"/>
              </w:rPr>
              <w:t>第18年</w:t>
            </w:r>
          </w:p>
        </w:tc>
        <w:tc>
          <w:tcPr>
            <w:tcW w:w="2268" w:type="dxa"/>
            <w:shd w:val="clear" w:color="auto" w:fill="F2F2F2"/>
          </w:tcPr>
          <w:p w14:paraId="313B0A70">
            <w:pPr>
              <w:spacing w:line="360" w:lineRule="exact"/>
              <w:jc w:val="center"/>
              <w:rPr>
                <w:lang w:val="en-US"/>
              </w:rPr>
            </w:pPr>
            <w:r>
              <w:rPr>
                <w:lang w:val="en-US"/>
              </w:rPr>
              <w:t>0.7</w:t>
            </w:r>
          </w:p>
        </w:tc>
        <w:tc>
          <w:tcPr>
            <w:tcW w:w="2268" w:type="dxa"/>
            <w:shd w:val="clear" w:color="auto" w:fill="F2F2F2"/>
          </w:tcPr>
          <w:p w14:paraId="410C2E46">
            <w:pPr>
              <w:spacing w:line="360" w:lineRule="exact"/>
              <w:jc w:val="center"/>
              <w:rPr>
                <w:lang w:val="en-US"/>
              </w:rPr>
            </w:pPr>
            <w:r>
              <w:rPr>
                <w:lang w:val="en-US"/>
              </w:rPr>
              <w:t>88.46</w:t>
            </w:r>
          </w:p>
        </w:tc>
        <w:tc>
          <w:tcPr>
            <w:tcW w:w="2268" w:type="dxa"/>
            <w:shd w:val="clear" w:color="auto" w:fill="F2F2F2"/>
          </w:tcPr>
          <w:p w14:paraId="0B580721">
            <w:pPr>
              <w:spacing w:line="360" w:lineRule="exact"/>
              <w:jc w:val="center"/>
              <w:rPr>
                <w:lang w:val="en-US"/>
              </w:rPr>
            </w:pPr>
            <w:r>
              <w:rPr>
                <w:lang w:val="en-US"/>
              </w:rPr>
              <w:t>401</w:t>
            </w:r>
          </w:p>
        </w:tc>
      </w:tr>
      <w:tr w14:paraId="466AB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AFFE04">
            <w:pPr>
              <w:spacing w:line="360" w:lineRule="exact"/>
              <w:jc w:val="center"/>
              <w:rPr>
                <w:b/>
                <w:bCs/>
                <w:lang w:val="en-US"/>
              </w:rPr>
            </w:pPr>
            <w:r>
              <w:rPr>
                <w:rFonts w:hint="eastAsia"/>
                <w:b/>
                <w:bCs/>
                <w:lang w:val="en-US"/>
              </w:rPr>
              <w:t>第19年</w:t>
            </w:r>
          </w:p>
        </w:tc>
        <w:tc>
          <w:tcPr>
            <w:tcW w:w="2268" w:type="dxa"/>
          </w:tcPr>
          <w:p w14:paraId="76B0B551">
            <w:pPr>
              <w:spacing w:line="360" w:lineRule="exact"/>
              <w:jc w:val="center"/>
              <w:rPr>
                <w:lang w:val="en-US"/>
              </w:rPr>
            </w:pPr>
            <w:r>
              <w:rPr>
                <w:lang w:val="en-US"/>
              </w:rPr>
              <w:t>0.7</w:t>
            </w:r>
          </w:p>
        </w:tc>
        <w:tc>
          <w:tcPr>
            <w:tcW w:w="2268" w:type="dxa"/>
          </w:tcPr>
          <w:p w14:paraId="7428EAC5">
            <w:pPr>
              <w:spacing w:line="360" w:lineRule="exact"/>
              <w:jc w:val="center"/>
              <w:rPr>
                <w:lang w:val="en-US"/>
              </w:rPr>
            </w:pPr>
            <w:r>
              <w:rPr>
                <w:lang w:val="en-US"/>
              </w:rPr>
              <w:t>87.84</w:t>
            </w:r>
          </w:p>
        </w:tc>
        <w:tc>
          <w:tcPr>
            <w:tcW w:w="2268" w:type="dxa"/>
          </w:tcPr>
          <w:p w14:paraId="60C37BA1">
            <w:pPr>
              <w:spacing w:line="360" w:lineRule="exact"/>
              <w:jc w:val="center"/>
              <w:rPr>
                <w:lang w:val="en-US"/>
              </w:rPr>
            </w:pPr>
            <w:r>
              <w:rPr>
                <w:lang w:val="en-US"/>
              </w:rPr>
              <w:t>398</w:t>
            </w:r>
          </w:p>
        </w:tc>
      </w:tr>
      <w:tr w14:paraId="67DEC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7057523">
            <w:pPr>
              <w:spacing w:line="360" w:lineRule="exact"/>
              <w:jc w:val="center"/>
              <w:rPr>
                <w:b/>
                <w:bCs/>
                <w:lang w:val="en-US"/>
              </w:rPr>
            </w:pPr>
            <w:r>
              <w:rPr>
                <w:rFonts w:hint="eastAsia"/>
                <w:b/>
                <w:bCs/>
                <w:lang w:val="en-US"/>
              </w:rPr>
              <w:t>第20年</w:t>
            </w:r>
          </w:p>
        </w:tc>
        <w:tc>
          <w:tcPr>
            <w:tcW w:w="2268" w:type="dxa"/>
            <w:shd w:val="clear" w:color="auto" w:fill="F2F2F2"/>
          </w:tcPr>
          <w:p w14:paraId="776B737D">
            <w:pPr>
              <w:spacing w:line="360" w:lineRule="exact"/>
              <w:jc w:val="center"/>
              <w:rPr>
                <w:lang w:val="en-US"/>
              </w:rPr>
            </w:pPr>
            <w:r>
              <w:rPr>
                <w:lang w:val="en-US"/>
              </w:rPr>
              <w:t>0.7</w:t>
            </w:r>
          </w:p>
        </w:tc>
        <w:tc>
          <w:tcPr>
            <w:tcW w:w="2268" w:type="dxa"/>
            <w:shd w:val="clear" w:color="auto" w:fill="F2F2F2"/>
          </w:tcPr>
          <w:p w14:paraId="703A6FF4">
            <w:pPr>
              <w:spacing w:line="360" w:lineRule="exact"/>
              <w:jc w:val="center"/>
              <w:rPr>
                <w:lang w:val="en-US"/>
              </w:rPr>
            </w:pPr>
            <w:r>
              <w:rPr>
                <w:lang w:val="en-US"/>
              </w:rPr>
              <w:t>87.22</w:t>
            </w:r>
          </w:p>
        </w:tc>
        <w:tc>
          <w:tcPr>
            <w:tcW w:w="2268" w:type="dxa"/>
            <w:shd w:val="clear" w:color="auto" w:fill="F2F2F2"/>
          </w:tcPr>
          <w:p w14:paraId="0CE5D310">
            <w:pPr>
              <w:spacing w:line="360" w:lineRule="exact"/>
              <w:jc w:val="center"/>
              <w:rPr>
                <w:lang w:val="en-US"/>
              </w:rPr>
            </w:pPr>
            <w:r>
              <w:rPr>
                <w:lang w:val="en-US"/>
              </w:rPr>
              <w:t>396</w:t>
            </w:r>
          </w:p>
        </w:tc>
      </w:tr>
      <w:tr w14:paraId="4CDBE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81921D4">
            <w:pPr>
              <w:spacing w:line="360" w:lineRule="exact"/>
              <w:jc w:val="center"/>
              <w:rPr>
                <w:b/>
                <w:bCs/>
                <w:lang w:val="en-US"/>
              </w:rPr>
            </w:pPr>
            <w:r>
              <w:rPr>
                <w:rFonts w:hint="eastAsia"/>
                <w:b/>
                <w:bCs/>
                <w:lang w:val="en-US"/>
              </w:rPr>
              <w:t>第21年</w:t>
            </w:r>
          </w:p>
        </w:tc>
        <w:tc>
          <w:tcPr>
            <w:tcW w:w="2268" w:type="dxa"/>
          </w:tcPr>
          <w:p w14:paraId="2733AB4B">
            <w:pPr>
              <w:spacing w:line="360" w:lineRule="exact"/>
              <w:jc w:val="center"/>
              <w:rPr>
                <w:lang w:val="en-US"/>
              </w:rPr>
            </w:pPr>
            <w:r>
              <w:rPr>
                <w:lang w:val="en-US"/>
              </w:rPr>
              <w:t>0.7</w:t>
            </w:r>
          </w:p>
        </w:tc>
        <w:tc>
          <w:tcPr>
            <w:tcW w:w="2268" w:type="dxa"/>
          </w:tcPr>
          <w:p w14:paraId="043F1798">
            <w:pPr>
              <w:spacing w:line="360" w:lineRule="exact"/>
              <w:jc w:val="center"/>
              <w:rPr>
                <w:lang w:val="en-US"/>
              </w:rPr>
            </w:pPr>
            <w:r>
              <w:rPr>
                <w:lang w:val="en-US"/>
              </w:rPr>
              <w:t>86.61</w:t>
            </w:r>
          </w:p>
        </w:tc>
        <w:tc>
          <w:tcPr>
            <w:tcW w:w="2268" w:type="dxa"/>
          </w:tcPr>
          <w:p w14:paraId="0378D04E">
            <w:pPr>
              <w:spacing w:line="360" w:lineRule="exact"/>
              <w:jc w:val="center"/>
              <w:rPr>
                <w:lang w:val="en-US"/>
              </w:rPr>
            </w:pPr>
            <w:r>
              <w:rPr>
                <w:lang w:val="en-US"/>
              </w:rPr>
              <w:t>393</w:t>
            </w:r>
          </w:p>
        </w:tc>
      </w:tr>
      <w:tr w14:paraId="6FE47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B78F781">
            <w:pPr>
              <w:spacing w:line="360" w:lineRule="exact"/>
              <w:jc w:val="center"/>
              <w:rPr>
                <w:b/>
                <w:bCs/>
                <w:lang w:val="en-US"/>
              </w:rPr>
            </w:pPr>
            <w:r>
              <w:rPr>
                <w:rFonts w:hint="eastAsia"/>
                <w:b/>
                <w:bCs/>
                <w:lang w:val="en-US"/>
              </w:rPr>
              <w:t>第22年</w:t>
            </w:r>
          </w:p>
        </w:tc>
        <w:tc>
          <w:tcPr>
            <w:tcW w:w="2268" w:type="dxa"/>
            <w:shd w:val="clear" w:color="auto" w:fill="F2F2F2"/>
          </w:tcPr>
          <w:p w14:paraId="5ABBE97A">
            <w:pPr>
              <w:spacing w:line="360" w:lineRule="exact"/>
              <w:jc w:val="center"/>
              <w:rPr>
                <w:lang w:val="en-US"/>
              </w:rPr>
            </w:pPr>
            <w:r>
              <w:rPr>
                <w:lang w:val="en-US"/>
              </w:rPr>
              <w:t>0.7</w:t>
            </w:r>
          </w:p>
        </w:tc>
        <w:tc>
          <w:tcPr>
            <w:tcW w:w="2268" w:type="dxa"/>
            <w:shd w:val="clear" w:color="auto" w:fill="F2F2F2"/>
          </w:tcPr>
          <w:p w14:paraId="75F8D073">
            <w:pPr>
              <w:spacing w:line="360" w:lineRule="exact"/>
              <w:jc w:val="center"/>
              <w:rPr>
                <w:lang w:val="en-US"/>
              </w:rPr>
            </w:pPr>
            <w:r>
              <w:rPr>
                <w:lang w:val="en-US"/>
              </w:rPr>
              <w:t>86.01</w:t>
            </w:r>
          </w:p>
        </w:tc>
        <w:tc>
          <w:tcPr>
            <w:tcW w:w="2268" w:type="dxa"/>
            <w:shd w:val="clear" w:color="auto" w:fill="F2F2F2"/>
          </w:tcPr>
          <w:p w14:paraId="6561B187">
            <w:pPr>
              <w:spacing w:line="360" w:lineRule="exact"/>
              <w:jc w:val="center"/>
              <w:rPr>
                <w:lang w:val="en-US"/>
              </w:rPr>
            </w:pPr>
            <w:r>
              <w:rPr>
                <w:lang w:val="en-US"/>
              </w:rPr>
              <w:t>390</w:t>
            </w:r>
          </w:p>
        </w:tc>
      </w:tr>
      <w:tr w14:paraId="6550D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B68C049">
            <w:pPr>
              <w:spacing w:line="360" w:lineRule="exact"/>
              <w:jc w:val="center"/>
              <w:rPr>
                <w:b/>
                <w:bCs/>
                <w:lang w:val="en-US"/>
              </w:rPr>
            </w:pPr>
            <w:r>
              <w:rPr>
                <w:rFonts w:hint="eastAsia"/>
                <w:b/>
                <w:bCs/>
                <w:lang w:val="en-US"/>
              </w:rPr>
              <w:t>第23年</w:t>
            </w:r>
          </w:p>
        </w:tc>
        <w:tc>
          <w:tcPr>
            <w:tcW w:w="2268" w:type="dxa"/>
          </w:tcPr>
          <w:p w14:paraId="6CA58BDB">
            <w:pPr>
              <w:spacing w:line="360" w:lineRule="exact"/>
              <w:jc w:val="center"/>
              <w:rPr>
                <w:lang w:val="en-US"/>
              </w:rPr>
            </w:pPr>
            <w:r>
              <w:rPr>
                <w:lang w:val="en-US"/>
              </w:rPr>
              <w:t>0.7</w:t>
            </w:r>
          </w:p>
        </w:tc>
        <w:tc>
          <w:tcPr>
            <w:tcW w:w="2268" w:type="dxa"/>
          </w:tcPr>
          <w:p w14:paraId="25F33A82">
            <w:pPr>
              <w:spacing w:line="360" w:lineRule="exact"/>
              <w:jc w:val="center"/>
              <w:rPr>
                <w:lang w:val="en-US"/>
              </w:rPr>
            </w:pPr>
            <w:r>
              <w:rPr>
                <w:lang w:val="en-US"/>
              </w:rPr>
              <w:t>85.40</w:t>
            </w:r>
          </w:p>
        </w:tc>
        <w:tc>
          <w:tcPr>
            <w:tcW w:w="2268" w:type="dxa"/>
          </w:tcPr>
          <w:p w14:paraId="7F186111">
            <w:pPr>
              <w:spacing w:line="360" w:lineRule="exact"/>
              <w:jc w:val="center"/>
              <w:rPr>
                <w:lang w:val="en-US"/>
              </w:rPr>
            </w:pPr>
            <w:r>
              <w:rPr>
                <w:lang w:val="en-US"/>
              </w:rPr>
              <w:t>387</w:t>
            </w:r>
          </w:p>
        </w:tc>
      </w:tr>
      <w:tr w14:paraId="178D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8C2EF1E">
            <w:pPr>
              <w:spacing w:line="360" w:lineRule="exact"/>
              <w:jc w:val="center"/>
              <w:rPr>
                <w:b/>
                <w:bCs/>
                <w:lang w:val="en-US"/>
              </w:rPr>
            </w:pPr>
            <w:r>
              <w:rPr>
                <w:rFonts w:hint="eastAsia"/>
                <w:b/>
                <w:bCs/>
                <w:lang w:val="en-US"/>
              </w:rPr>
              <w:t>第24年</w:t>
            </w:r>
          </w:p>
        </w:tc>
        <w:tc>
          <w:tcPr>
            <w:tcW w:w="2268" w:type="dxa"/>
            <w:shd w:val="clear" w:color="auto" w:fill="F2F2F2"/>
          </w:tcPr>
          <w:p w14:paraId="195C3674">
            <w:pPr>
              <w:spacing w:line="360" w:lineRule="exact"/>
              <w:jc w:val="center"/>
              <w:rPr>
                <w:lang w:val="en-US"/>
              </w:rPr>
            </w:pPr>
            <w:r>
              <w:rPr>
                <w:lang w:val="en-US"/>
              </w:rPr>
              <w:t>0.7</w:t>
            </w:r>
          </w:p>
        </w:tc>
        <w:tc>
          <w:tcPr>
            <w:tcW w:w="2268" w:type="dxa"/>
            <w:shd w:val="clear" w:color="auto" w:fill="F2F2F2"/>
          </w:tcPr>
          <w:p w14:paraId="01A1D0D8">
            <w:pPr>
              <w:spacing w:line="360" w:lineRule="exact"/>
              <w:jc w:val="center"/>
              <w:rPr>
                <w:lang w:val="en-US"/>
              </w:rPr>
            </w:pPr>
            <w:r>
              <w:rPr>
                <w:lang w:val="en-US"/>
              </w:rPr>
              <w:t>84.81</w:t>
            </w:r>
          </w:p>
        </w:tc>
        <w:tc>
          <w:tcPr>
            <w:tcW w:w="2268" w:type="dxa"/>
            <w:shd w:val="clear" w:color="auto" w:fill="F2F2F2"/>
          </w:tcPr>
          <w:p w14:paraId="37D593A2">
            <w:pPr>
              <w:spacing w:line="360" w:lineRule="exact"/>
              <w:jc w:val="center"/>
              <w:rPr>
                <w:lang w:val="en-US"/>
              </w:rPr>
            </w:pPr>
            <w:r>
              <w:rPr>
                <w:lang w:val="en-US"/>
              </w:rPr>
              <w:t>385</w:t>
            </w:r>
          </w:p>
        </w:tc>
      </w:tr>
      <w:tr w14:paraId="4FA3D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25683B">
            <w:pPr>
              <w:spacing w:line="360" w:lineRule="exact"/>
              <w:jc w:val="center"/>
              <w:rPr>
                <w:b/>
                <w:bCs/>
                <w:lang w:val="en-US"/>
              </w:rPr>
            </w:pPr>
            <w:r>
              <w:rPr>
                <w:rFonts w:hint="eastAsia"/>
                <w:b/>
                <w:bCs/>
                <w:lang w:val="en-US"/>
              </w:rPr>
              <w:t>第25年</w:t>
            </w:r>
          </w:p>
        </w:tc>
        <w:tc>
          <w:tcPr>
            <w:tcW w:w="2268" w:type="dxa"/>
          </w:tcPr>
          <w:p w14:paraId="321C6AD0">
            <w:pPr>
              <w:spacing w:line="360" w:lineRule="exact"/>
              <w:jc w:val="center"/>
              <w:rPr>
                <w:lang w:val="en-US"/>
              </w:rPr>
            </w:pPr>
            <w:r>
              <w:rPr>
                <w:lang w:val="en-US"/>
              </w:rPr>
              <w:t>0.7</w:t>
            </w:r>
          </w:p>
        </w:tc>
        <w:tc>
          <w:tcPr>
            <w:tcW w:w="2268" w:type="dxa"/>
          </w:tcPr>
          <w:p w14:paraId="073A7D11">
            <w:pPr>
              <w:spacing w:line="360" w:lineRule="exact"/>
              <w:jc w:val="center"/>
              <w:rPr>
                <w:lang w:val="en-US"/>
              </w:rPr>
            </w:pPr>
            <w:r>
              <w:rPr>
                <w:lang w:val="en-US"/>
              </w:rPr>
              <w:t>84.21</w:t>
            </w:r>
          </w:p>
        </w:tc>
        <w:tc>
          <w:tcPr>
            <w:tcW w:w="2268" w:type="dxa"/>
          </w:tcPr>
          <w:p w14:paraId="69DC9DEF">
            <w:pPr>
              <w:spacing w:line="360" w:lineRule="exact"/>
              <w:jc w:val="center"/>
              <w:rPr>
                <w:lang w:val="en-US"/>
              </w:rPr>
            </w:pPr>
            <w:r>
              <w:rPr>
                <w:lang w:val="en-US"/>
              </w:rPr>
              <w:t>382</w:t>
            </w:r>
          </w:p>
        </w:tc>
      </w:tr>
      <w:tr w14:paraId="3D92D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5ADC1CA1">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494331DE">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31DCE246">
            <w:pPr>
              <w:spacing w:line="360" w:lineRule="exact"/>
              <w:jc w:val="center"/>
              <w:rPr>
                <w:b/>
                <w:bCs/>
                <w:color w:val="FFFFFF"/>
                <w:sz w:val="24"/>
                <w:szCs w:val="24"/>
                <w:lang w:val="en-US"/>
              </w:rPr>
            </w:pPr>
            <w:r>
              <w:rPr>
                <w:b/>
                <w:bCs/>
                <w:color w:val="FFFFFF"/>
                <w:sz w:val="24"/>
                <w:szCs w:val="24"/>
                <w:lang w:val="en-US"/>
              </w:rPr>
              <w:t>2298MWh</w:t>
            </w:r>
          </w:p>
        </w:tc>
        <w:tc>
          <w:tcPr>
            <w:tcW w:w="2268" w:type="dxa"/>
            <w:shd w:val="clear" w:color="auto" w:fill="E65100"/>
            <w:vAlign w:val="center"/>
          </w:tcPr>
          <w:p w14:paraId="01E15BFE">
            <w:pPr>
              <w:spacing w:line="360" w:lineRule="exact"/>
              <w:jc w:val="center"/>
              <w:rPr>
                <w:b/>
                <w:bCs/>
                <w:color w:val="FFFFFF"/>
                <w:sz w:val="24"/>
                <w:szCs w:val="24"/>
                <w:lang w:val="en-US"/>
              </w:rPr>
            </w:pPr>
            <w:r>
              <w:rPr>
                <w:b/>
                <w:bCs/>
                <w:color w:val="FFFFFF"/>
                <w:sz w:val="24"/>
                <w:szCs w:val="24"/>
                <w:lang w:val="en-US"/>
              </w:rPr>
              <w:t>10422.3h</w:t>
            </w:r>
          </w:p>
        </w:tc>
      </w:tr>
      <w:bookmarkEnd w:id="78"/>
    </w:tbl>
    <w:p w14:paraId="45D3F41B">
      <w:pPr>
        <w:rPr>
          <w:rFonts w:ascii="黑体" w:hAnsi="黑体" w:eastAsia="黑体" w:cs="宋体"/>
          <w:bCs/>
          <w:color w:val="000000"/>
          <w:szCs w:val="18"/>
          <w:lang w:val="en-US"/>
        </w:rPr>
      </w:pPr>
    </w:p>
    <w:p w14:paraId="6F48775D">
      <w:pPr>
        <w:jc w:val="center"/>
        <w:rPr>
          <w:lang w:val="en-US"/>
        </w:rPr>
      </w:pPr>
      <w:bookmarkStart w:id="79" w:name="系统年发电量图"/>
      <w:bookmarkEnd w:id="79"/>
      <w:r>
        <w:drawing>
          <wp:inline distT="0" distB="0" distL="0" distR="0">
            <wp:extent cx="5667375" cy="39433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4"/>
                    <a:stretch>
                      <a:fillRect/>
                    </a:stretch>
                  </pic:blipFill>
                  <pic:spPr>
                    <a:xfrm>
                      <a:off x="0" y="0"/>
                      <a:ext cx="5667375" cy="3943350"/>
                    </a:xfrm>
                    <a:prstGeom prst="rect">
                      <a:avLst/>
                    </a:prstGeom>
                  </pic:spPr>
                </pic:pic>
              </a:graphicData>
            </a:graphic>
          </wp:inline>
        </w:drawing>
      </w:r>
    </w:p>
    <w:p w14:paraId="4A18168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全周期年发电量</w:t>
      </w:r>
    </w:p>
    <w:p w14:paraId="1925410A">
      <w:pPr>
        <w:pStyle w:val="2"/>
      </w:pPr>
      <w:bookmarkStart w:id="80" w:name="_Toc26678"/>
      <w:r>
        <w:rPr>
          <w:rFonts w:hint="eastAsia"/>
        </w:rPr>
        <w:t>经济效益分析</w:t>
      </w:r>
      <w:bookmarkEnd w:id="80"/>
    </w:p>
    <w:p w14:paraId="453CEA1C">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4CEE06F8">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ascii="黑体" w:hAnsi="黑体" w:cs="宋体"/>
          <w:bCs/>
          <w:color w:val="000000"/>
          <w:szCs w:val="18"/>
          <w:lang w:val="en-US"/>
        </w:rPr>
        <w:t>经济效益分析表</w:t>
      </w:r>
    </w:p>
    <w:tbl>
      <w:tblPr>
        <w:tblStyle w:val="78"/>
        <w:tblW w:w="0" w:type="auto"/>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1560"/>
        <w:gridCol w:w="2835"/>
        <w:gridCol w:w="1798"/>
      </w:tblGrid>
      <w:tr w14:paraId="4C39669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4395" w:type="dxa"/>
            <w:gridSpan w:val="2"/>
            <w:tcBorders>
              <w:top w:val="single" w:color="ED7D31" w:themeColor="accent2" w:sz="4" w:space="0"/>
              <w:bottom w:val="single" w:color="ED7D31" w:themeColor="accent2" w:sz="4" w:space="0"/>
              <w:right w:val="single" w:color="ED7D31" w:themeColor="accent2" w:sz="4" w:space="0"/>
            </w:tcBorders>
            <w:shd w:val="clear" w:color="auto" w:fill="ED7D31" w:themeFill="accent2"/>
          </w:tcPr>
          <w:p w14:paraId="628E26EB">
            <w:pPr>
              <w:jc w:val="center"/>
              <w:rPr>
                <w:rFonts w:ascii="黑体" w:hAnsi="黑体" w:eastAsia="黑体" w:cs="Arial"/>
                <w:b w:val="0"/>
                <w:bCs w:val="0"/>
                <w:color w:val="FFFFFF" w:themeColor="background1"/>
                <w:sz w:val="24"/>
                <w:szCs w:val="24"/>
                <w:lang w:val="en-US"/>
                <w14:textFill>
                  <w14:solidFill>
                    <w14:schemeClr w14:val="bg1"/>
                  </w14:solidFill>
                </w14:textFill>
              </w:rPr>
            </w:pPr>
            <w:bookmarkStart w:id="81" w:name="经济效益表" w:colFirst="0" w:colLast="3"/>
            <w:r>
              <w:rPr>
                <w:rFonts w:hint="eastAsia"/>
                <w:b/>
                <w:bCs/>
                <w:color w:val="FFFFFF" w:themeColor="background1"/>
                <w:sz w:val="24"/>
                <w:lang w:val="en-US"/>
                <w14:textFill>
                  <w14:solidFill>
                    <w14:schemeClr w14:val="bg1"/>
                  </w14:solidFill>
                </w14:textFill>
              </w:rPr>
              <w:t>成本</w:t>
            </w:r>
          </w:p>
        </w:tc>
        <w:tc>
          <w:tcPr>
            <w:tcW w:w="4633" w:type="dxa"/>
            <w:gridSpan w:val="2"/>
            <w:tcBorders>
              <w:top w:val="single" w:color="ED7D31" w:themeColor="accent2" w:sz="4" w:space="0"/>
              <w:left w:val="single" w:color="ED7D31" w:themeColor="accent2" w:sz="4" w:space="0"/>
              <w:bottom w:val="single" w:color="7E7E7E" w:themeColor="text1" w:themeTint="80" w:sz="4" w:space="0"/>
              <w:insideH w:val="single" w:sz="4" w:space="0"/>
            </w:tcBorders>
            <w:shd w:val="clear" w:color="auto" w:fill="ED7D31" w:themeFill="accent2"/>
          </w:tcPr>
          <w:p w14:paraId="0277E283">
            <w:pPr>
              <w:jc w:val="center"/>
              <w:rPr>
                <w:rFonts w:ascii="黑体" w:hAnsi="黑体" w:eastAsia="黑体" w:cs="Arial"/>
                <w:b w:val="0"/>
                <w:bCs w:val="0"/>
                <w:color w:val="FFFFFF" w:themeColor="background1"/>
                <w:sz w:val="24"/>
                <w:szCs w:val="24"/>
                <w:lang w:val="en-US"/>
                <w14:textFill>
                  <w14:solidFill>
                    <w14:schemeClr w14:val="bg1"/>
                  </w14:solidFill>
                </w14:textFill>
              </w:rPr>
            </w:pPr>
            <w:r>
              <w:rPr>
                <w:rFonts w:hint="eastAsia"/>
                <w:b/>
                <w:bCs/>
                <w:color w:val="FFFFFF" w:themeColor="background1"/>
                <w:sz w:val="24"/>
                <w:lang w:val="en-US"/>
                <w14:textFill>
                  <w14:solidFill>
                    <w14:schemeClr w14:val="bg1"/>
                  </w14:solidFill>
                </w14:textFill>
              </w:rPr>
              <w:t>收益</w:t>
            </w:r>
          </w:p>
        </w:tc>
      </w:tr>
      <w:tr w14:paraId="6A06E99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5121DF77">
            <w:pPr>
              <w:rPr>
                <w:b/>
                <w:bCs w:val="0"/>
                <w:lang w:val="en-US"/>
              </w:rPr>
            </w:pPr>
            <w:r>
              <w:rPr>
                <w:rFonts w:hint="eastAsia"/>
                <w:b w:val="0"/>
                <w:bCs/>
                <w:lang w:val="en-US"/>
              </w:rPr>
              <w:t>总装机量（kW）</w:t>
            </w:r>
          </w:p>
        </w:tc>
        <w:tc>
          <w:tcPr>
            <w:tcW w:w="1560" w:type="dxa"/>
            <w:tcBorders>
              <w:top w:val="single" w:color="ED7D31" w:themeColor="accent2" w:sz="4" w:space="0"/>
              <w:bottom w:val="single" w:color="ED7D31" w:themeColor="accent2" w:sz="4" w:space="0"/>
              <w:right w:val="single" w:color="ED7D31" w:themeColor="accent2" w:sz="4" w:space="0"/>
            </w:tcBorders>
          </w:tcPr>
          <w:p w14:paraId="1B86A795">
            <w:pPr>
              <w:rPr>
                <w:lang w:val="en-US"/>
              </w:rPr>
            </w:pPr>
            <w:r>
              <w:rPr>
                <w:rFonts w:hint="eastAsia"/>
                <w:lang w:val="en-US"/>
              </w:rPr>
              <w:t>220.48</w:t>
            </w:r>
          </w:p>
        </w:tc>
        <w:tc>
          <w:tcPr>
            <w:tcW w:w="2835" w:type="dxa"/>
            <w:tcBorders>
              <w:top w:val="single" w:color="ED7D31" w:themeColor="accent2" w:sz="4" w:space="0"/>
              <w:left w:val="single" w:color="ED7D31" w:themeColor="accent2" w:sz="4" w:space="0"/>
              <w:bottom w:val="single" w:color="ED7D31" w:themeColor="accent2" w:sz="4" w:space="0"/>
            </w:tcBorders>
          </w:tcPr>
          <w:p w14:paraId="17D7C052">
            <w:pPr>
              <w:rPr>
                <w:lang w:val="en-US"/>
              </w:rPr>
            </w:pPr>
            <w:r>
              <w:rPr>
                <w:rFonts w:hint="eastAsia"/>
                <w:lang w:val="en-US"/>
              </w:rPr>
              <w:t>首年发电量（MWh）</w:t>
            </w:r>
          </w:p>
        </w:tc>
        <w:tc>
          <w:tcPr>
            <w:tcW w:w="1798" w:type="dxa"/>
            <w:tcBorders>
              <w:top w:val="single" w:color="7E7E7E" w:themeColor="text1" w:themeTint="80" w:sz="4" w:space="0"/>
              <w:bottom w:val="single" w:color="ED7D31" w:themeColor="accent2" w:sz="4" w:space="0"/>
            </w:tcBorders>
          </w:tcPr>
          <w:p w14:paraId="4AF9BE50">
            <w:pPr>
              <w:rPr>
                <w:lang w:val="en-US"/>
              </w:rPr>
            </w:pPr>
            <w:r>
              <w:rPr>
                <w:rFonts w:hint="eastAsia"/>
                <w:lang w:val="en-US"/>
              </w:rPr>
              <w:t>104.19</w:t>
            </w:r>
          </w:p>
        </w:tc>
      </w:tr>
      <w:tr w14:paraId="277446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263B25BC">
            <w:pPr>
              <w:rPr>
                <w:b/>
                <w:bCs w:val="0"/>
                <w:lang w:val="en-US"/>
              </w:rPr>
            </w:pPr>
            <w:r>
              <w:rPr>
                <w:rFonts w:hint="eastAsia"/>
                <w:b w:val="0"/>
                <w:bCs/>
                <w:lang w:val="en-US"/>
              </w:rPr>
              <w:t>每瓦成本（元）</w:t>
            </w:r>
          </w:p>
        </w:tc>
        <w:tc>
          <w:tcPr>
            <w:tcW w:w="1560" w:type="dxa"/>
            <w:tcBorders>
              <w:top w:val="single" w:color="ED7D31" w:themeColor="accent2" w:sz="4" w:space="0"/>
              <w:bottom w:val="single" w:color="ED7D31" w:themeColor="accent2" w:sz="4" w:space="0"/>
              <w:right w:val="single" w:color="ED7D31" w:themeColor="accent2" w:sz="4" w:space="0"/>
            </w:tcBorders>
          </w:tcPr>
          <w:p w14:paraId="462370C4">
            <w:pPr>
              <w:rPr>
                <w:lang w:val="en-US"/>
              </w:rPr>
            </w:pPr>
            <w:r>
              <w:rPr>
                <w:rFonts w:hint="eastAsia"/>
                <w:lang w:val="en-US"/>
              </w:rPr>
              <w:t>5</w:t>
            </w:r>
          </w:p>
        </w:tc>
        <w:tc>
          <w:tcPr>
            <w:tcW w:w="2835" w:type="dxa"/>
            <w:tcBorders>
              <w:top w:val="single" w:color="ED7D31" w:themeColor="accent2" w:sz="4" w:space="0"/>
              <w:left w:val="single" w:color="ED7D31" w:themeColor="accent2" w:sz="4" w:space="0"/>
              <w:bottom w:val="single" w:color="ED7D31" w:themeColor="accent2" w:sz="4" w:space="0"/>
            </w:tcBorders>
          </w:tcPr>
          <w:p w14:paraId="58A9F661">
            <w:pPr>
              <w:rPr>
                <w:lang w:val="en-US"/>
              </w:rPr>
            </w:pPr>
            <w:r>
              <w:rPr>
                <w:rFonts w:hint="eastAsia"/>
                <w:lang w:val="en-US"/>
              </w:rPr>
              <w:t>25年发电量（MWh）</w:t>
            </w:r>
          </w:p>
        </w:tc>
        <w:tc>
          <w:tcPr>
            <w:tcW w:w="1798" w:type="dxa"/>
            <w:tcBorders>
              <w:top w:val="single" w:color="ED7D31" w:themeColor="accent2" w:sz="4" w:space="0"/>
              <w:bottom w:val="single" w:color="ED7D31" w:themeColor="accent2" w:sz="4" w:space="0"/>
            </w:tcBorders>
          </w:tcPr>
          <w:p w14:paraId="0B5DC5A7">
            <w:pPr>
              <w:rPr>
                <w:lang w:val="en-US"/>
              </w:rPr>
            </w:pPr>
            <w:r>
              <w:rPr>
                <w:rFonts w:hint="eastAsia"/>
                <w:lang w:val="en-US"/>
              </w:rPr>
              <w:t>2297.9</w:t>
            </w:r>
          </w:p>
        </w:tc>
      </w:tr>
      <w:tr w14:paraId="0830ECA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32B024E9">
            <w:pPr>
              <w:rPr>
                <w:b/>
                <w:bCs w:val="0"/>
                <w:lang w:val="en-US"/>
              </w:rPr>
            </w:pPr>
            <w:r>
              <w:rPr>
                <w:rFonts w:hint="eastAsia"/>
                <w:b w:val="0"/>
                <w:bCs/>
                <w:lang w:val="en-US"/>
              </w:rPr>
              <w:t>组件占总投资比例(%)</w:t>
            </w:r>
          </w:p>
        </w:tc>
        <w:tc>
          <w:tcPr>
            <w:tcW w:w="1560" w:type="dxa"/>
            <w:tcBorders>
              <w:top w:val="single" w:color="ED7D31" w:themeColor="accent2" w:sz="4" w:space="0"/>
              <w:bottom w:val="single" w:color="ED7D31" w:themeColor="accent2" w:sz="4" w:space="0"/>
              <w:right w:val="single" w:color="ED7D31" w:themeColor="accent2" w:sz="4" w:space="0"/>
            </w:tcBorders>
          </w:tcPr>
          <w:p w14:paraId="2A84BD5C">
            <w:pPr>
              <w:rPr>
                <w:lang w:val="en-US"/>
              </w:rPr>
            </w:pPr>
            <w:r>
              <w:rPr>
                <w:rFonts w:hint="eastAsia"/>
                <w:lang w:val="en-US"/>
              </w:rPr>
              <w:t>40</w:t>
            </w:r>
          </w:p>
        </w:tc>
        <w:tc>
          <w:tcPr>
            <w:tcW w:w="2835" w:type="dxa"/>
            <w:tcBorders>
              <w:top w:val="single" w:color="ED7D31" w:themeColor="accent2" w:sz="4" w:space="0"/>
              <w:left w:val="single" w:color="ED7D31" w:themeColor="accent2" w:sz="4" w:space="0"/>
              <w:bottom w:val="single" w:color="ED7D31" w:themeColor="accent2" w:sz="4" w:space="0"/>
            </w:tcBorders>
          </w:tcPr>
          <w:p w14:paraId="41614D89">
            <w:pPr>
              <w:rPr>
                <w:lang w:val="en-US"/>
              </w:rPr>
            </w:pPr>
            <w:r>
              <w:rPr>
                <w:rFonts w:hint="eastAsia"/>
                <w:lang w:val="en-US"/>
              </w:rPr>
              <w:t>电价（元/度）</w:t>
            </w:r>
          </w:p>
        </w:tc>
        <w:tc>
          <w:tcPr>
            <w:tcW w:w="1798" w:type="dxa"/>
            <w:tcBorders>
              <w:top w:val="single" w:color="ED7D31" w:themeColor="accent2" w:sz="4" w:space="0"/>
              <w:bottom w:val="single" w:color="ED7D31" w:themeColor="accent2" w:sz="4" w:space="0"/>
            </w:tcBorders>
          </w:tcPr>
          <w:p w14:paraId="4CE855D0">
            <w:pPr>
              <w:rPr>
                <w:lang w:val="en-US"/>
              </w:rPr>
            </w:pPr>
            <w:r>
              <w:rPr>
                <w:rFonts w:hint="eastAsia"/>
                <w:lang w:val="en-US"/>
              </w:rPr>
              <w:t>1</w:t>
            </w:r>
          </w:p>
        </w:tc>
      </w:tr>
      <w:tr w14:paraId="15FE97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trPr>
        <w:tc>
          <w:tcPr>
            <w:tcW w:w="2835" w:type="dxa"/>
            <w:tcBorders>
              <w:top w:val="single" w:color="ED7D31" w:themeColor="accent2" w:sz="4" w:space="0"/>
              <w:bottom w:val="single" w:color="ED7D31" w:themeColor="accent2" w:sz="4" w:space="0"/>
            </w:tcBorders>
          </w:tcPr>
          <w:p w14:paraId="57F2645B">
            <w:pPr>
              <w:rPr>
                <w:b w:val="0"/>
                <w:bCs w:val="0"/>
                <w:lang w:val="en-US"/>
              </w:rPr>
            </w:pPr>
            <w:r>
              <w:rPr>
                <w:rFonts w:hint="eastAsia"/>
                <w:b/>
                <w:bCs/>
                <w:lang w:val="en-US"/>
              </w:rPr>
              <w:t>总投资（万元）</w:t>
            </w:r>
          </w:p>
        </w:tc>
        <w:tc>
          <w:tcPr>
            <w:tcW w:w="1560" w:type="dxa"/>
            <w:tcBorders>
              <w:top w:val="single" w:color="ED7D31" w:themeColor="accent2" w:sz="4" w:space="0"/>
              <w:bottom w:val="single" w:color="ED7D31" w:themeColor="accent2" w:sz="4" w:space="0"/>
              <w:right w:val="single" w:color="ED7D31" w:themeColor="accent2" w:sz="4" w:space="0"/>
            </w:tcBorders>
          </w:tcPr>
          <w:p w14:paraId="0900D3AC">
            <w:pPr>
              <w:rPr>
                <w:b/>
                <w:lang w:val="en-US"/>
              </w:rPr>
            </w:pPr>
            <w:r>
              <w:rPr>
                <w:rFonts w:hint="eastAsia"/>
                <w:b/>
                <w:lang w:val="en-US"/>
              </w:rPr>
              <w:t>275.6</w:t>
            </w:r>
          </w:p>
        </w:tc>
        <w:tc>
          <w:tcPr>
            <w:tcW w:w="2835" w:type="dxa"/>
            <w:tcBorders>
              <w:top w:val="single" w:color="ED7D31" w:themeColor="accent2" w:sz="4" w:space="0"/>
              <w:left w:val="single" w:color="ED7D31" w:themeColor="accent2" w:sz="4" w:space="0"/>
              <w:bottom w:val="single" w:color="ED7D31" w:themeColor="accent2" w:sz="4" w:space="0"/>
            </w:tcBorders>
          </w:tcPr>
          <w:p w14:paraId="7FC53470">
            <w:pPr>
              <w:rPr>
                <w:b/>
                <w:lang w:val="en-US"/>
              </w:rPr>
            </w:pPr>
            <w:r>
              <w:rPr>
                <w:rFonts w:hint="eastAsia"/>
                <w:b/>
                <w:lang w:val="en-US"/>
              </w:rPr>
              <w:t>总收益（万元）</w:t>
            </w:r>
          </w:p>
        </w:tc>
        <w:tc>
          <w:tcPr>
            <w:tcW w:w="1798" w:type="dxa"/>
            <w:tcBorders>
              <w:top w:val="single" w:color="ED7D31" w:themeColor="accent2" w:sz="4" w:space="0"/>
              <w:bottom w:val="single" w:color="ED7D31" w:themeColor="accent2" w:sz="4" w:space="0"/>
            </w:tcBorders>
          </w:tcPr>
          <w:p w14:paraId="4B79AD6A">
            <w:pPr>
              <w:rPr>
                <w:b/>
                <w:lang w:val="en-US"/>
              </w:rPr>
            </w:pPr>
            <w:r>
              <w:rPr>
                <w:rFonts w:hint="eastAsia"/>
                <w:b/>
                <w:lang w:val="en-US"/>
              </w:rPr>
              <w:t>229.79</w:t>
            </w:r>
          </w:p>
        </w:tc>
      </w:tr>
      <w:bookmarkEnd w:id="81"/>
    </w:tbl>
    <w:p w14:paraId="631044DD">
      <w:pPr>
        <w:pStyle w:val="15"/>
        <w:spacing w:before="240"/>
        <w:rPr>
          <w:lang w:val="en-US"/>
        </w:rPr>
      </w:pPr>
      <w:r>
        <w:t xml:space="preserve">表 </w:t>
      </w:r>
      <w:r>
        <w:fldChar w:fldCharType="begin"/>
      </w:r>
      <w:r>
        <w:instrText xml:space="preserve"> SEQ 表 \* ARABIC </w:instrText>
      </w:r>
      <w:r>
        <w:fldChar w:fldCharType="separate"/>
      </w:r>
      <w:r>
        <w:t>11</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0EB7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022EC142">
            <w:pPr>
              <w:spacing w:line="360" w:lineRule="exact"/>
              <w:jc w:val="center"/>
              <w:rPr>
                <w:b/>
                <w:bCs/>
                <w:color w:val="FFFFFF"/>
                <w:szCs w:val="21"/>
              </w:rPr>
            </w:pPr>
            <w:bookmarkStart w:id="82" w:name="逐年收益统计表" w:colFirst="0" w:colLast="3"/>
            <w:r>
              <w:rPr>
                <w:rFonts w:hint="eastAsia"/>
                <w:b/>
                <w:bCs/>
                <w:color w:val="FFFFFF"/>
                <w:szCs w:val="21"/>
              </w:rPr>
              <w:t>年</w:t>
            </w:r>
          </w:p>
        </w:tc>
        <w:tc>
          <w:tcPr>
            <w:tcW w:w="1512" w:type="dxa"/>
            <w:shd w:val="clear" w:color="auto" w:fill="ED7D31" w:themeFill="accent2"/>
            <w:vAlign w:val="center"/>
          </w:tcPr>
          <w:p w14:paraId="56B8B4D3">
            <w:pPr>
              <w:spacing w:line="360" w:lineRule="exact"/>
              <w:jc w:val="center"/>
              <w:rPr>
                <w:b/>
                <w:bCs/>
                <w:color w:val="FFFFFF"/>
                <w:szCs w:val="21"/>
              </w:rPr>
            </w:pPr>
            <w:r>
              <w:rPr>
                <w:rFonts w:hint="eastAsia"/>
                <w:b/>
                <w:bCs/>
                <w:color w:val="FFFFFF"/>
                <w:szCs w:val="21"/>
              </w:rPr>
              <w:t>组件衰减率</w:t>
            </w:r>
          </w:p>
          <w:p w14:paraId="06FDF72C">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58000868">
            <w:pPr>
              <w:spacing w:line="360" w:lineRule="exact"/>
              <w:jc w:val="center"/>
              <w:rPr>
                <w:b/>
                <w:bCs/>
                <w:color w:val="FFFFFF"/>
                <w:szCs w:val="21"/>
              </w:rPr>
            </w:pPr>
            <w:r>
              <w:rPr>
                <w:rFonts w:hint="eastAsia"/>
                <w:b/>
                <w:bCs/>
                <w:color w:val="FFFFFF"/>
                <w:szCs w:val="21"/>
              </w:rPr>
              <w:t>年发电量</w:t>
            </w:r>
          </w:p>
        </w:tc>
        <w:tc>
          <w:tcPr>
            <w:tcW w:w="1512" w:type="dxa"/>
            <w:shd w:val="clear" w:color="auto" w:fill="ED7D31" w:themeFill="accent2"/>
            <w:vAlign w:val="center"/>
          </w:tcPr>
          <w:p w14:paraId="144F6B2E">
            <w:pPr>
              <w:spacing w:line="360" w:lineRule="exact"/>
              <w:jc w:val="center"/>
              <w:rPr>
                <w:b/>
                <w:bCs/>
                <w:color w:val="FFFFFF"/>
                <w:szCs w:val="21"/>
              </w:rPr>
            </w:pPr>
            <w:r>
              <w:rPr>
                <w:rFonts w:hint="eastAsia"/>
                <w:b/>
                <w:bCs/>
                <w:color w:val="FFFFFF"/>
                <w:szCs w:val="21"/>
              </w:rPr>
              <w:t>收益（元）</w:t>
            </w:r>
          </w:p>
        </w:tc>
        <w:tc>
          <w:tcPr>
            <w:tcW w:w="1512" w:type="dxa"/>
            <w:shd w:val="clear" w:color="auto" w:fill="ED7D31" w:themeFill="accent2"/>
            <w:vAlign w:val="center"/>
          </w:tcPr>
          <w:p w14:paraId="45CF7EAE">
            <w:pPr>
              <w:spacing w:line="360" w:lineRule="exact"/>
              <w:jc w:val="center"/>
              <w:rPr>
                <w:b/>
                <w:bCs/>
                <w:color w:val="FFFFFF"/>
                <w:szCs w:val="21"/>
              </w:rPr>
            </w:pPr>
            <w:r>
              <w:rPr>
                <w:rFonts w:hint="eastAsia"/>
                <w:b/>
                <w:bCs/>
                <w:color w:val="FFFFFF"/>
                <w:szCs w:val="21"/>
              </w:rPr>
              <w:t>收益平衡</w:t>
            </w:r>
          </w:p>
          <w:p w14:paraId="443BB12D">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4108EEA1">
            <w:pPr>
              <w:spacing w:line="360" w:lineRule="exact"/>
              <w:jc w:val="center"/>
              <w:rPr>
                <w:b/>
                <w:bCs/>
                <w:color w:val="FFFFFF"/>
                <w:szCs w:val="21"/>
              </w:rPr>
            </w:pPr>
            <w:r>
              <w:rPr>
                <w:rFonts w:hint="eastAsia"/>
                <w:b/>
                <w:bCs/>
                <w:color w:val="FFFFFF"/>
                <w:szCs w:val="21"/>
              </w:rPr>
              <w:t>发电利用小时数（h）</w:t>
            </w:r>
          </w:p>
        </w:tc>
      </w:tr>
      <w:tr w14:paraId="516C8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C7D0DC9">
            <w:pPr>
              <w:spacing w:line="360" w:lineRule="exact"/>
              <w:jc w:val="center"/>
              <w:rPr>
                <w:b/>
                <w:bCs/>
                <w:lang w:val="en-US"/>
              </w:rPr>
            </w:pPr>
            <w:r>
              <w:rPr>
                <w:b/>
                <w:bCs/>
                <w:lang w:val="en-US"/>
              </w:rPr>
              <w:t>-</w:t>
            </w:r>
          </w:p>
        </w:tc>
        <w:tc>
          <w:tcPr>
            <w:tcW w:w="1512" w:type="dxa"/>
          </w:tcPr>
          <w:p w14:paraId="5486AF16">
            <w:pPr>
              <w:spacing w:line="360" w:lineRule="exact"/>
              <w:jc w:val="center"/>
              <w:rPr>
                <w:lang w:val="en-US"/>
              </w:rPr>
            </w:pPr>
            <w:r>
              <w:rPr>
                <w:rFonts w:hint="eastAsia"/>
                <w:lang w:val="en-US"/>
              </w:rPr>
              <w:t>-</w:t>
            </w:r>
          </w:p>
        </w:tc>
        <w:tc>
          <w:tcPr>
            <w:tcW w:w="1512" w:type="dxa"/>
          </w:tcPr>
          <w:p w14:paraId="4DF7BB61">
            <w:pPr>
              <w:spacing w:line="360" w:lineRule="exact"/>
              <w:jc w:val="center"/>
              <w:rPr>
                <w:lang w:val="en-US"/>
              </w:rPr>
            </w:pPr>
            <w:r>
              <w:rPr>
                <w:rFonts w:hint="eastAsia"/>
                <w:lang w:val="en-US"/>
              </w:rPr>
              <w:t>-</w:t>
            </w:r>
          </w:p>
        </w:tc>
        <w:tc>
          <w:tcPr>
            <w:tcW w:w="1512" w:type="dxa"/>
          </w:tcPr>
          <w:p w14:paraId="33DC50A8">
            <w:pPr>
              <w:spacing w:line="360" w:lineRule="exact"/>
              <w:jc w:val="center"/>
              <w:rPr>
                <w:lang w:val="en-US"/>
              </w:rPr>
            </w:pPr>
            <w:r>
              <w:rPr>
                <w:rFonts w:hint="eastAsia"/>
                <w:lang w:val="en-US"/>
              </w:rPr>
              <w:t>-</w:t>
            </w:r>
          </w:p>
        </w:tc>
        <w:tc>
          <w:tcPr>
            <w:tcW w:w="1512" w:type="dxa"/>
          </w:tcPr>
          <w:p w14:paraId="260EFD66">
            <w:pPr>
              <w:spacing w:line="360" w:lineRule="exact"/>
              <w:jc w:val="center"/>
              <w:rPr>
                <w:lang w:val="en-US"/>
              </w:rPr>
            </w:pPr>
            <w:r>
              <w:rPr>
                <w:rFonts w:hint="eastAsia"/>
                <w:lang w:val="en-US"/>
              </w:rPr>
              <w:t>-275.6</w:t>
            </w:r>
          </w:p>
        </w:tc>
        <w:tc>
          <w:tcPr>
            <w:tcW w:w="1512" w:type="dxa"/>
          </w:tcPr>
          <w:p w14:paraId="281BE6A8">
            <w:pPr>
              <w:spacing w:line="360" w:lineRule="exact"/>
              <w:jc w:val="center"/>
              <w:rPr>
                <w:lang w:val="en-US"/>
              </w:rPr>
            </w:pPr>
            <w:r>
              <w:rPr>
                <w:rFonts w:hint="eastAsia"/>
                <w:lang w:val="en-US"/>
              </w:rPr>
              <w:t>-</w:t>
            </w:r>
          </w:p>
        </w:tc>
      </w:tr>
      <w:tr w14:paraId="62FA5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AC96104">
            <w:pPr>
              <w:spacing w:line="360" w:lineRule="exact"/>
              <w:jc w:val="center"/>
              <w:rPr>
                <w:b/>
                <w:bCs/>
                <w:lang w:val="en-US"/>
              </w:rPr>
            </w:pPr>
            <w:r>
              <w:rPr>
                <w:rFonts w:hint="eastAsia"/>
                <w:b/>
                <w:bCs/>
                <w:lang w:val="en-US"/>
              </w:rPr>
              <w:t>第1年</w:t>
            </w:r>
          </w:p>
        </w:tc>
        <w:tc>
          <w:tcPr>
            <w:tcW w:w="1512" w:type="dxa"/>
            <w:shd w:val="clear" w:color="auto" w:fill="F2F2F2"/>
          </w:tcPr>
          <w:p w14:paraId="2A9BAA4D">
            <w:pPr>
              <w:spacing w:line="360" w:lineRule="exact"/>
              <w:jc w:val="center"/>
              <w:rPr>
                <w:lang w:val="en-US"/>
              </w:rPr>
            </w:pPr>
            <w:r>
              <w:rPr>
                <w:rFonts w:hint="eastAsia"/>
                <w:lang w:val="en-US"/>
              </w:rPr>
              <w:t>5</w:t>
            </w:r>
          </w:p>
        </w:tc>
        <w:tc>
          <w:tcPr>
            <w:tcW w:w="1512" w:type="dxa"/>
            <w:shd w:val="clear" w:color="auto" w:fill="F2F2F2"/>
          </w:tcPr>
          <w:p w14:paraId="30E10944">
            <w:pPr>
              <w:spacing w:line="360" w:lineRule="exact"/>
              <w:jc w:val="center"/>
              <w:rPr>
                <w:lang w:val="en-US"/>
              </w:rPr>
            </w:pPr>
            <w:r>
              <w:rPr>
                <w:rFonts w:hint="eastAsia"/>
                <w:lang w:val="en-US"/>
              </w:rPr>
              <w:t>104.19</w:t>
            </w:r>
          </w:p>
        </w:tc>
        <w:tc>
          <w:tcPr>
            <w:tcW w:w="1512" w:type="dxa"/>
            <w:shd w:val="clear" w:color="auto" w:fill="F2F2F2"/>
          </w:tcPr>
          <w:p w14:paraId="442D3F82">
            <w:pPr>
              <w:spacing w:line="360" w:lineRule="exact"/>
              <w:jc w:val="center"/>
              <w:rPr>
                <w:lang w:val="en-US"/>
              </w:rPr>
            </w:pPr>
            <w:r>
              <w:rPr>
                <w:rFonts w:hint="eastAsia"/>
                <w:lang w:val="en-US"/>
              </w:rPr>
              <w:t>104188</w:t>
            </w:r>
          </w:p>
        </w:tc>
        <w:tc>
          <w:tcPr>
            <w:tcW w:w="1512" w:type="dxa"/>
            <w:shd w:val="clear" w:color="auto" w:fill="F2F2F2"/>
          </w:tcPr>
          <w:p w14:paraId="16EA34D9">
            <w:pPr>
              <w:spacing w:line="360" w:lineRule="exact"/>
              <w:jc w:val="center"/>
              <w:rPr>
                <w:lang w:val="en-US"/>
              </w:rPr>
            </w:pPr>
            <w:r>
              <w:rPr>
                <w:rFonts w:hint="eastAsia"/>
                <w:lang w:val="en-US"/>
              </w:rPr>
              <w:t>-265.18</w:t>
            </w:r>
          </w:p>
        </w:tc>
        <w:tc>
          <w:tcPr>
            <w:tcW w:w="1512" w:type="dxa"/>
            <w:shd w:val="clear" w:color="auto" w:fill="F2F2F2"/>
          </w:tcPr>
          <w:p w14:paraId="31FA1B69">
            <w:pPr>
              <w:spacing w:line="360" w:lineRule="exact"/>
              <w:jc w:val="center"/>
              <w:rPr>
                <w:lang w:val="en-US"/>
              </w:rPr>
            </w:pPr>
            <w:r>
              <w:rPr>
                <w:rFonts w:hint="eastAsia"/>
                <w:lang w:val="en-US"/>
              </w:rPr>
              <w:t>473</w:t>
            </w:r>
          </w:p>
        </w:tc>
      </w:tr>
      <w:tr w14:paraId="28557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BF2337">
            <w:pPr>
              <w:spacing w:line="360" w:lineRule="exact"/>
              <w:jc w:val="center"/>
              <w:rPr>
                <w:b/>
                <w:bCs/>
                <w:lang w:val="en-US"/>
              </w:rPr>
            </w:pPr>
            <w:r>
              <w:rPr>
                <w:rFonts w:hint="eastAsia"/>
                <w:b/>
                <w:bCs/>
                <w:lang w:val="en-US"/>
              </w:rPr>
              <w:t>第2年</w:t>
            </w:r>
          </w:p>
        </w:tc>
        <w:tc>
          <w:tcPr>
            <w:tcW w:w="1512" w:type="dxa"/>
          </w:tcPr>
          <w:p w14:paraId="17B6BEB6">
            <w:pPr>
              <w:spacing w:line="360" w:lineRule="exact"/>
              <w:jc w:val="center"/>
              <w:rPr>
                <w:lang w:val="en-US"/>
              </w:rPr>
            </w:pPr>
            <w:r>
              <w:rPr>
                <w:rFonts w:hint="eastAsia"/>
                <w:lang w:val="en-US"/>
              </w:rPr>
              <w:t>0.7</w:t>
            </w:r>
          </w:p>
        </w:tc>
        <w:tc>
          <w:tcPr>
            <w:tcW w:w="1512" w:type="dxa"/>
          </w:tcPr>
          <w:p w14:paraId="58BF1BC4">
            <w:pPr>
              <w:spacing w:line="360" w:lineRule="exact"/>
              <w:jc w:val="center"/>
              <w:rPr>
                <w:lang w:val="en-US"/>
              </w:rPr>
            </w:pPr>
            <w:r>
              <w:rPr>
                <w:rFonts w:hint="eastAsia"/>
                <w:lang w:val="en-US"/>
              </w:rPr>
              <w:t>98.98</w:t>
            </w:r>
          </w:p>
        </w:tc>
        <w:tc>
          <w:tcPr>
            <w:tcW w:w="1512" w:type="dxa"/>
          </w:tcPr>
          <w:p w14:paraId="36990B44">
            <w:pPr>
              <w:spacing w:line="360" w:lineRule="exact"/>
              <w:jc w:val="center"/>
              <w:rPr>
                <w:lang w:val="en-US"/>
              </w:rPr>
            </w:pPr>
            <w:r>
              <w:rPr>
                <w:rFonts w:hint="eastAsia"/>
                <w:lang w:val="en-US"/>
              </w:rPr>
              <w:t>98979</w:t>
            </w:r>
          </w:p>
        </w:tc>
        <w:tc>
          <w:tcPr>
            <w:tcW w:w="1512" w:type="dxa"/>
          </w:tcPr>
          <w:p w14:paraId="2851FA1C">
            <w:pPr>
              <w:spacing w:line="360" w:lineRule="exact"/>
              <w:jc w:val="center"/>
              <w:rPr>
                <w:lang w:val="en-US"/>
              </w:rPr>
            </w:pPr>
            <w:r>
              <w:rPr>
                <w:rFonts w:hint="eastAsia"/>
                <w:lang w:val="en-US"/>
              </w:rPr>
              <w:t>-255.28</w:t>
            </w:r>
          </w:p>
        </w:tc>
        <w:tc>
          <w:tcPr>
            <w:tcW w:w="1512" w:type="dxa"/>
          </w:tcPr>
          <w:p w14:paraId="6BF4C5CF">
            <w:pPr>
              <w:spacing w:line="360" w:lineRule="exact"/>
              <w:jc w:val="center"/>
              <w:rPr>
                <w:lang w:val="en-US"/>
              </w:rPr>
            </w:pPr>
            <w:r>
              <w:rPr>
                <w:rFonts w:hint="eastAsia"/>
                <w:lang w:val="en-US"/>
              </w:rPr>
              <w:t>449</w:t>
            </w:r>
          </w:p>
        </w:tc>
      </w:tr>
      <w:tr w14:paraId="458B4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164799E">
            <w:pPr>
              <w:spacing w:line="360" w:lineRule="exact"/>
              <w:jc w:val="center"/>
              <w:rPr>
                <w:b/>
                <w:bCs/>
                <w:lang w:val="en-US"/>
              </w:rPr>
            </w:pPr>
            <w:r>
              <w:rPr>
                <w:rFonts w:hint="eastAsia"/>
                <w:b/>
                <w:bCs/>
                <w:lang w:val="en-US"/>
              </w:rPr>
              <w:t>第3年</w:t>
            </w:r>
          </w:p>
        </w:tc>
        <w:tc>
          <w:tcPr>
            <w:tcW w:w="1512" w:type="dxa"/>
            <w:shd w:val="clear" w:color="auto" w:fill="F2F2F2"/>
          </w:tcPr>
          <w:p w14:paraId="369A9809">
            <w:pPr>
              <w:spacing w:line="360" w:lineRule="exact"/>
              <w:jc w:val="center"/>
              <w:rPr>
                <w:lang w:val="en-US"/>
              </w:rPr>
            </w:pPr>
            <w:r>
              <w:rPr>
                <w:rFonts w:hint="eastAsia"/>
                <w:lang w:val="en-US"/>
              </w:rPr>
              <w:t>0.7</w:t>
            </w:r>
          </w:p>
        </w:tc>
        <w:tc>
          <w:tcPr>
            <w:tcW w:w="1512" w:type="dxa"/>
            <w:shd w:val="clear" w:color="auto" w:fill="F2F2F2"/>
          </w:tcPr>
          <w:p w14:paraId="63C77200">
            <w:pPr>
              <w:spacing w:line="360" w:lineRule="exact"/>
              <w:jc w:val="center"/>
              <w:rPr>
                <w:lang w:val="en-US"/>
              </w:rPr>
            </w:pPr>
            <w:r>
              <w:rPr>
                <w:rFonts w:hint="eastAsia"/>
                <w:lang w:val="en-US"/>
              </w:rPr>
              <w:t>98.29</w:t>
            </w:r>
          </w:p>
        </w:tc>
        <w:tc>
          <w:tcPr>
            <w:tcW w:w="1512" w:type="dxa"/>
            <w:shd w:val="clear" w:color="auto" w:fill="F2F2F2"/>
          </w:tcPr>
          <w:p w14:paraId="756D56F1">
            <w:pPr>
              <w:spacing w:line="360" w:lineRule="exact"/>
              <w:jc w:val="center"/>
              <w:rPr>
                <w:lang w:val="en-US"/>
              </w:rPr>
            </w:pPr>
            <w:r>
              <w:rPr>
                <w:rFonts w:hint="eastAsia"/>
                <w:lang w:val="en-US"/>
              </w:rPr>
              <w:t>98286</w:t>
            </w:r>
          </w:p>
        </w:tc>
        <w:tc>
          <w:tcPr>
            <w:tcW w:w="1512" w:type="dxa"/>
            <w:shd w:val="clear" w:color="auto" w:fill="F2F2F2"/>
          </w:tcPr>
          <w:p w14:paraId="7EAD5FCC">
            <w:pPr>
              <w:spacing w:line="360" w:lineRule="exact"/>
              <w:jc w:val="center"/>
              <w:rPr>
                <w:lang w:val="en-US"/>
              </w:rPr>
            </w:pPr>
            <w:r>
              <w:rPr>
                <w:rFonts w:hint="eastAsia"/>
                <w:lang w:val="en-US"/>
              </w:rPr>
              <w:t>-245.45</w:t>
            </w:r>
          </w:p>
        </w:tc>
        <w:tc>
          <w:tcPr>
            <w:tcW w:w="1512" w:type="dxa"/>
            <w:shd w:val="clear" w:color="auto" w:fill="F2F2F2"/>
          </w:tcPr>
          <w:p w14:paraId="5C4105E0">
            <w:pPr>
              <w:spacing w:line="360" w:lineRule="exact"/>
              <w:jc w:val="center"/>
              <w:rPr>
                <w:lang w:val="en-US"/>
              </w:rPr>
            </w:pPr>
            <w:r>
              <w:rPr>
                <w:rFonts w:hint="eastAsia"/>
                <w:lang w:val="en-US"/>
              </w:rPr>
              <w:t>446</w:t>
            </w:r>
          </w:p>
        </w:tc>
      </w:tr>
      <w:tr w14:paraId="26136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B40315">
            <w:pPr>
              <w:spacing w:line="360" w:lineRule="exact"/>
              <w:jc w:val="center"/>
              <w:rPr>
                <w:b/>
                <w:bCs/>
                <w:lang w:val="en-US"/>
              </w:rPr>
            </w:pPr>
            <w:r>
              <w:rPr>
                <w:rFonts w:hint="eastAsia"/>
                <w:b/>
                <w:bCs/>
                <w:lang w:val="en-US"/>
              </w:rPr>
              <w:t>第4年</w:t>
            </w:r>
          </w:p>
        </w:tc>
        <w:tc>
          <w:tcPr>
            <w:tcW w:w="1512" w:type="dxa"/>
          </w:tcPr>
          <w:p w14:paraId="13E70649">
            <w:pPr>
              <w:spacing w:line="360" w:lineRule="exact"/>
              <w:jc w:val="center"/>
              <w:rPr>
                <w:lang w:val="en-US"/>
              </w:rPr>
            </w:pPr>
            <w:r>
              <w:rPr>
                <w:rFonts w:hint="eastAsia"/>
                <w:lang w:val="en-US"/>
              </w:rPr>
              <w:t>0.7</w:t>
            </w:r>
          </w:p>
        </w:tc>
        <w:tc>
          <w:tcPr>
            <w:tcW w:w="1512" w:type="dxa"/>
          </w:tcPr>
          <w:p w14:paraId="20E8E734">
            <w:pPr>
              <w:spacing w:line="360" w:lineRule="exact"/>
              <w:jc w:val="center"/>
              <w:rPr>
                <w:lang w:val="en-US"/>
              </w:rPr>
            </w:pPr>
            <w:r>
              <w:rPr>
                <w:rFonts w:hint="eastAsia"/>
                <w:lang w:val="en-US"/>
              </w:rPr>
              <w:t>97.60</w:t>
            </w:r>
          </w:p>
        </w:tc>
        <w:tc>
          <w:tcPr>
            <w:tcW w:w="1512" w:type="dxa"/>
          </w:tcPr>
          <w:p w14:paraId="21FA70B6">
            <w:pPr>
              <w:spacing w:line="360" w:lineRule="exact"/>
              <w:jc w:val="center"/>
              <w:rPr>
                <w:lang w:val="en-US"/>
              </w:rPr>
            </w:pPr>
            <w:r>
              <w:rPr>
                <w:rFonts w:hint="eastAsia"/>
                <w:lang w:val="en-US"/>
              </w:rPr>
              <w:t>97598</w:t>
            </w:r>
          </w:p>
        </w:tc>
        <w:tc>
          <w:tcPr>
            <w:tcW w:w="1512" w:type="dxa"/>
          </w:tcPr>
          <w:p w14:paraId="1FC2C026">
            <w:pPr>
              <w:spacing w:line="360" w:lineRule="exact"/>
              <w:jc w:val="center"/>
              <w:rPr>
                <w:lang w:val="en-US"/>
              </w:rPr>
            </w:pPr>
            <w:r>
              <w:rPr>
                <w:rFonts w:hint="eastAsia"/>
                <w:lang w:val="en-US"/>
              </w:rPr>
              <w:t>-235.69</w:t>
            </w:r>
          </w:p>
        </w:tc>
        <w:tc>
          <w:tcPr>
            <w:tcW w:w="1512" w:type="dxa"/>
          </w:tcPr>
          <w:p w14:paraId="0D5236F8">
            <w:pPr>
              <w:spacing w:line="360" w:lineRule="exact"/>
              <w:jc w:val="center"/>
              <w:rPr>
                <w:lang w:val="en-US"/>
              </w:rPr>
            </w:pPr>
            <w:r>
              <w:rPr>
                <w:rFonts w:hint="eastAsia"/>
                <w:lang w:val="en-US"/>
              </w:rPr>
              <w:t>443</w:t>
            </w:r>
          </w:p>
        </w:tc>
      </w:tr>
      <w:tr w14:paraId="41D4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27B989A">
            <w:pPr>
              <w:spacing w:line="360" w:lineRule="exact"/>
              <w:jc w:val="center"/>
              <w:rPr>
                <w:b/>
                <w:bCs/>
                <w:lang w:val="en-US"/>
              </w:rPr>
            </w:pPr>
            <w:r>
              <w:rPr>
                <w:rFonts w:hint="eastAsia"/>
                <w:b/>
                <w:bCs/>
                <w:lang w:val="en-US"/>
              </w:rPr>
              <w:t>第5年</w:t>
            </w:r>
          </w:p>
        </w:tc>
        <w:tc>
          <w:tcPr>
            <w:tcW w:w="1512" w:type="dxa"/>
            <w:shd w:val="clear" w:color="auto" w:fill="F2F2F2"/>
          </w:tcPr>
          <w:p w14:paraId="6A9A25DB">
            <w:pPr>
              <w:spacing w:line="360" w:lineRule="exact"/>
              <w:jc w:val="center"/>
              <w:rPr>
                <w:lang w:val="en-US"/>
              </w:rPr>
            </w:pPr>
            <w:r>
              <w:rPr>
                <w:rFonts w:hint="eastAsia"/>
                <w:lang w:val="en-US"/>
              </w:rPr>
              <w:t>0.7</w:t>
            </w:r>
          </w:p>
        </w:tc>
        <w:tc>
          <w:tcPr>
            <w:tcW w:w="1512" w:type="dxa"/>
            <w:shd w:val="clear" w:color="auto" w:fill="F2F2F2"/>
          </w:tcPr>
          <w:p w14:paraId="36AB4190">
            <w:pPr>
              <w:spacing w:line="360" w:lineRule="exact"/>
              <w:jc w:val="center"/>
              <w:rPr>
                <w:lang w:val="en-US"/>
              </w:rPr>
            </w:pPr>
            <w:r>
              <w:rPr>
                <w:rFonts w:hint="eastAsia"/>
                <w:lang w:val="en-US"/>
              </w:rPr>
              <w:t>96.91</w:t>
            </w:r>
          </w:p>
        </w:tc>
        <w:tc>
          <w:tcPr>
            <w:tcW w:w="1512" w:type="dxa"/>
            <w:shd w:val="clear" w:color="auto" w:fill="F2F2F2"/>
          </w:tcPr>
          <w:p w14:paraId="62FF0694">
            <w:pPr>
              <w:spacing w:line="360" w:lineRule="exact"/>
              <w:jc w:val="center"/>
              <w:rPr>
                <w:lang w:val="en-US"/>
              </w:rPr>
            </w:pPr>
            <w:r>
              <w:rPr>
                <w:rFonts w:hint="eastAsia"/>
                <w:lang w:val="en-US"/>
              </w:rPr>
              <w:t>96915</w:t>
            </w:r>
          </w:p>
        </w:tc>
        <w:tc>
          <w:tcPr>
            <w:tcW w:w="1512" w:type="dxa"/>
            <w:shd w:val="clear" w:color="auto" w:fill="F2F2F2"/>
          </w:tcPr>
          <w:p w14:paraId="6CAC50BA">
            <w:pPr>
              <w:spacing w:line="360" w:lineRule="exact"/>
              <w:jc w:val="center"/>
              <w:rPr>
                <w:lang w:val="en-US"/>
              </w:rPr>
            </w:pPr>
            <w:r>
              <w:rPr>
                <w:rFonts w:hint="eastAsia"/>
                <w:lang w:val="en-US"/>
              </w:rPr>
              <w:t>-226</w:t>
            </w:r>
          </w:p>
        </w:tc>
        <w:tc>
          <w:tcPr>
            <w:tcW w:w="1512" w:type="dxa"/>
            <w:shd w:val="clear" w:color="auto" w:fill="F2F2F2"/>
          </w:tcPr>
          <w:p w14:paraId="29A1DE2B">
            <w:pPr>
              <w:spacing w:line="360" w:lineRule="exact"/>
              <w:jc w:val="center"/>
              <w:rPr>
                <w:lang w:val="en-US"/>
              </w:rPr>
            </w:pPr>
            <w:r>
              <w:rPr>
                <w:rFonts w:hint="eastAsia"/>
                <w:lang w:val="en-US"/>
              </w:rPr>
              <w:t>440</w:t>
            </w:r>
          </w:p>
        </w:tc>
      </w:tr>
      <w:tr w14:paraId="37C0A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C15C908">
            <w:pPr>
              <w:spacing w:line="360" w:lineRule="exact"/>
              <w:jc w:val="center"/>
              <w:rPr>
                <w:b/>
                <w:bCs/>
                <w:lang w:val="en-US"/>
              </w:rPr>
            </w:pPr>
            <w:r>
              <w:rPr>
                <w:rFonts w:hint="eastAsia"/>
                <w:b/>
                <w:bCs/>
                <w:lang w:val="en-US"/>
              </w:rPr>
              <w:t>第6年</w:t>
            </w:r>
          </w:p>
        </w:tc>
        <w:tc>
          <w:tcPr>
            <w:tcW w:w="1512" w:type="dxa"/>
          </w:tcPr>
          <w:p w14:paraId="0ACDFAD2">
            <w:pPr>
              <w:spacing w:line="360" w:lineRule="exact"/>
              <w:jc w:val="center"/>
              <w:rPr>
                <w:lang w:val="en-US"/>
              </w:rPr>
            </w:pPr>
            <w:r>
              <w:rPr>
                <w:rFonts w:hint="eastAsia"/>
                <w:lang w:val="en-US"/>
              </w:rPr>
              <w:t>0.7</w:t>
            </w:r>
          </w:p>
        </w:tc>
        <w:tc>
          <w:tcPr>
            <w:tcW w:w="1512" w:type="dxa"/>
          </w:tcPr>
          <w:p w14:paraId="1B1C05A3">
            <w:pPr>
              <w:spacing w:line="360" w:lineRule="exact"/>
              <w:jc w:val="center"/>
              <w:rPr>
                <w:lang w:val="en-US"/>
              </w:rPr>
            </w:pPr>
            <w:r>
              <w:rPr>
                <w:rFonts w:hint="eastAsia"/>
                <w:lang w:val="en-US"/>
              </w:rPr>
              <w:t>96.24</w:t>
            </w:r>
          </w:p>
        </w:tc>
        <w:tc>
          <w:tcPr>
            <w:tcW w:w="1512" w:type="dxa"/>
          </w:tcPr>
          <w:p w14:paraId="1D10EC4C">
            <w:pPr>
              <w:spacing w:line="360" w:lineRule="exact"/>
              <w:jc w:val="center"/>
              <w:rPr>
                <w:lang w:val="en-US"/>
              </w:rPr>
            </w:pPr>
            <w:r>
              <w:rPr>
                <w:rFonts w:hint="eastAsia"/>
                <w:lang w:val="en-US"/>
              </w:rPr>
              <w:t>96236</w:t>
            </w:r>
          </w:p>
        </w:tc>
        <w:tc>
          <w:tcPr>
            <w:tcW w:w="1512" w:type="dxa"/>
          </w:tcPr>
          <w:p w14:paraId="2D45EE49">
            <w:pPr>
              <w:spacing w:line="360" w:lineRule="exact"/>
              <w:jc w:val="center"/>
              <w:rPr>
                <w:lang w:val="en-US"/>
              </w:rPr>
            </w:pPr>
            <w:r>
              <w:rPr>
                <w:rFonts w:hint="eastAsia"/>
                <w:lang w:val="en-US"/>
              </w:rPr>
              <w:t>-216.38</w:t>
            </w:r>
          </w:p>
        </w:tc>
        <w:tc>
          <w:tcPr>
            <w:tcW w:w="1512" w:type="dxa"/>
          </w:tcPr>
          <w:p w14:paraId="6ED335B7">
            <w:pPr>
              <w:spacing w:line="360" w:lineRule="exact"/>
              <w:jc w:val="center"/>
              <w:rPr>
                <w:lang w:val="en-US"/>
              </w:rPr>
            </w:pPr>
            <w:r>
              <w:rPr>
                <w:rFonts w:hint="eastAsia"/>
                <w:lang w:val="en-US"/>
              </w:rPr>
              <w:t>436</w:t>
            </w:r>
          </w:p>
        </w:tc>
      </w:tr>
      <w:tr w14:paraId="6CEA1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5CB44A2">
            <w:pPr>
              <w:spacing w:line="360" w:lineRule="exact"/>
              <w:jc w:val="center"/>
              <w:rPr>
                <w:b/>
                <w:bCs/>
                <w:lang w:val="en-US"/>
              </w:rPr>
            </w:pPr>
            <w:r>
              <w:rPr>
                <w:rFonts w:hint="eastAsia"/>
                <w:b/>
                <w:bCs/>
                <w:lang w:val="en-US"/>
              </w:rPr>
              <w:t>第7年</w:t>
            </w:r>
          </w:p>
        </w:tc>
        <w:tc>
          <w:tcPr>
            <w:tcW w:w="1512" w:type="dxa"/>
            <w:shd w:val="clear" w:color="auto" w:fill="F2F2F2"/>
          </w:tcPr>
          <w:p w14:paraId="1214E09B">
            <w:pPr>
              <w:spacing w:line="360" w:lineRule="exact"/>
              <w:jc w:val="center"/>
              <w:rPr>
                <w:lang w:val="en-US"/>
              </w:rPr>
            </w:pPr>
            <w:r>
              <w:rPr>
                <w:rFonts w:hint="eastAsia"/>
                <w:lang w:val="en-US"/>
              </w:rPr>
              <w:t>0.7</w:t>
            </w:r>
          </w:p>
        </w:tc>
        <w:tc>
          <w:tcPr>
            <w:tcW w:w="1512" w:type="dxa"/>
            <w:shd w:val="clear" w:color="auto" w:fill="F2F2F2"/>
          </w:tcPr>
          <w:p w14:paraId="45F9678F">
            <w:pPr>
              <w:spacing w:line="360" w:lineRule="exact"/>
              <w:jc w:val="center"/>
              <w:rPr>
                <w:lang w:val="en-US"/>
              </w:rPr>
            </w:pPr>
            <w:r>
              <w:rPr>
                <w:rFonts w:hint="eastAsia"/>
                <w:lang w:val="en-US"/>
              </w:rPr>
              <w:t>95.56</w:t>
            </w:r>
          </w:p>
        </w:tc>
        <w:tc>
          <w:tcPr>
            <w:tcW w:w="1512" w:type="dxa"/>
            <w:shd w:val="clear" w:color="auto" w:fill="F2F2F2"/>
          </w:tcPr>
          <w:p w14:paraId="0C06BD35">
            <w:pPr>
              <w:spacing w:line="360" w:lineRule="exact"/>
              <w:jc w:val="center"/>
              <w:rPr>
                <w:lang w:val="en-US"/>
              </w:rPr>
            </w:pPr>
            <w:r>
              <w:rPr>
                <w:rFonts w:hint="eastAsia"/>
                <w:lang w:val="en-US"/>
              </w:rPr>
              <w:t>95563</w:t>
            </w:r>
          </w:p>
        </w:tc>
        <w:tc>
          <w:tcPr>
            <w:tcW w:w="1512" w:type="dxa"/>
            <w:shd w:val="clear" w:color="auto" w:fill="F2F2F2"/>
          </w:tcPr>
          <w:p w14:paraId="79954F13">
            <w:pPr>
              <w:spacing w:line="360" w:lineRule="exact"/>
              <w:jc w:val="center"/>
              <w:rPr>
                <w:lang w:val="en-US"/>
              </w:rPr>
            </w:pPr>
            <w:r>
              <w:rPr>
                <w:rFonts w:hint="eastAsia"/>
                <w:lang w:val="en-US"/>
              </w:rPr>
              <w:t>-206.82</w:t>
            </w:r>
          </w:p>
        </w:tc>
        <w:tc>
          <w:tcPr>
            <w:tcW w:w="1512" w:type="dxa"/>
            <w:shd w:val="clear" w:color="auto" w:fill="F2F2F2"/>
          </w:tcPr>
          <w:p w14:paraId="70078E46">
            <w:pPr>
              <w:spacing w:line="360" w:lineRule="exact"/>
              <w:jc w:val="center"/>
              <w:rPr>
                <w:lang w:val="en-US"/>
              </w:rPr>
            </w:pPr>
            <w:r>
              <w:rPr>
                <w:rFonts w:hint="eastAsia"/>
                <w:lang w:val="en-US"/>
              </w:rPr>
              <w:t>433</w:t>
            </w:r>
          </w:p>
        </w:tc>
      </w:tr>
      <w:tr w14:paraId="48058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B507BFA">
            <w:pPr>
              <w:spacing w:line="360" w:lineRule="exact"/>
              <w:jc w:val="center"/>
              <w:rPr>
                <w:b/>
                <w:bCs/>
                <w:lang w:val="en-US"/>
              </w:rPr>
            </w:pPr>
            <w:r>
              <w:rPr>
                <w:rFonts w:hint="eastAsia"/>
                <w:b/>
                <w:bCs/>
                <w:lang w:val="en-US"/>
              </w:rPr>
              <w:t>第8年</w:t>
            </w:r>
          </w:p>
        </w:tc>
        <w:tc>
          <w:tcPr>
            <w:tcW w:w="1512" w:type="dxa"/>
          </w:tcPr>
          <w:p w14:paraId="09B105F5">
            <w:pPr>
              <w:spacing w:line="360" w:lineRule="exact"/>
              <w:jc w:val="center"/>
              <w:rPr>
                <w:lang w:val="en-US"/>
              </w:rPr>
            </w:pPr>
            <w:r>
              <w:rPr>
                <w:rFonts w:hint="eastAsia"/>
                <w:lang w:val="en-US"/>
              </w:rPr>
              <w:t>0.7</w:t>
            </w:r>
          </w:p>
        </w:tc>
        <w:tc>
          <w:tcPr>
            <w:tcW w:w="1512" w:type="dxa"/>
          </w:tcPr>
          <w:p w14:paraId="673E3D47">
            <w:pPr>
              <w:spacing w:line="360" w:lineRule="exact"/>
              <w:jc w:val="center"/>
              <w:rPr>
                <w:lang w:val="en-US"/>
              </w:rPr>
            </w:pPr>
            <w:r>
              <w:rPr>
                <w:rFonts w:hint="eastAsia"/>
                <w:lang w:val="en-US"/>
              </w:rPr>
              <w:t>94.89</w:t>
            </w:r>
          </w:p>
        </w:tc>
        <w:tc>
          <w:tcPr>
            <w:tcW w:w="1512" w:type="dxa"/>
          </w:tcPr>
          <w:p w14:paraId="59C1AC40">
            <w:pPr>
              <w:spacing w:line="360" w:lineRule="exact"/>
              <w:jc w:val="center"/>
              <w:rPr>
                <w:lang w:val="en-US"/>
              </w:rPr>
            </w:pPr>
            <w:r>
              <w:rPr>
                <w:rFonts w:hint="eastAsia"/>
                <w:lang w:val="en-US"/>
              </w:rPr>
              <w:t>94894</w:t>
            </w:r>
          </w:p>
        </w:tc>
        <w:tc>
          <w:tcPr>
            <w:tcW w:w="1512" w:type="dxa"/>
          </w:tcPr>
          <w:p w14:paraId="75F9FCD2">
            <w:pPr>
              <w:spacing w:line="360" w:lineRule="exact"/>
              <w:jc w:val="center"/>
              <w:rPr>
                <w:lang w:val="en-US"/>
              </w:rPr>
            </w:pPr>
            <w:r>
              <w:rPr>
                <w:rFonts w:hint="eastAsia"/>
                <w:lang w:val="en-US"/>
              </w:rPr>
              <w:t>-197.33</w:t>
            </w:r>
          </w:p>
        </w:tc>
        <w:tc>
          <w:tcPr>
            <w:tcW w:w="1512" w:type="dxa"/>
          </w:tcPr>
          <w:p w14:paraId="126501DF">
            <w:pPr>
              <w:spacing w:line="360" w:lineRule="exact"/>
              <w:jc w:val="center"/>
              <w:rPr>
                <w:lang w:val="en-US"/>
              </w:rPr>
            </w:pPr>
            <w:r>
              <w:rPr>
                <w:rFonts w:hint="eastAsia"/>
                <w:lang w:val="en-US"/>
              </w:rPr>
              <w:t>430</w:t>
            </w:r>
          </w:p>
        </w:tc>
      </w:tr>
      <w:tr w14:paraId="3A9F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7D79FA2">
            <w:pPr>
              <w:spacing w:line="360" w:lineRule="exact"/>
              <w:jc w:val="center"/>
              <w:rPr>
                <w:b/>
                <w:bCs/>
                <w:lang w:val="en-US"/>
              </w:rPr>
            </w:pPr>
            <w:r>
              <w:rPr>
                <w:rFonts w:hint="eastAsia"/>
                <w:b/>
                <w:bCs/>
                <w:lang w:val="en-US"/>
              </w:rPr>
              <w:t>第9年</w:t>
            </w:r>
          </w:p>
        </w:tc>
        <w:tc>
          <w:tcPr>
            <w:tcW w:w="1512" w:type="dxa"/>
            <w:shd w:val="clear" w:color="auto" w:fill="F2F2F2"/>
          </w:tcPr>
          <w:p w14:paraId="4613CAF7">
            <w:pPr>
              <w:spacing w:line="360" w:lineRule="exact"/>
              <w:jc w:val="center"/>
              <w:rPr>
                <w:lang w:val="en-US"/>
              </w:rPr>
            </w:pPr>
            <w:r>
              <w:rPr>
                <w:rFonts w:hint="eastAsia"/>
                <w:lang w:val="en-US"/>
              </w:rPr>
              <w:t>0.7</w:t>
            </w:r>
          </w:p>
        </w:tc>
        <w:tc>
          <w:tcPr>
            <w:tcW w:w="1512" w:type="dxa"/>
            <w:shd w:val="clear" w:color="auto" w:fill="F2F2F2"/>
          </w:tcPr>
          <w:p w14:paraId="005E39A8">
            <w:pPr>
              <w:spacing w:line="360" w:lineRule="exact"/>
              <w:jc w:val="center"/>
              <w:rPr>
                <w:lang w:val="en-US"/>
              </w:rPr>
            </w:pPr>
            <w:r>
              <w:rPr>
                <w:rFonts w:hint="eastAsia"/>
                <w:lang w:val="en-US"/>
              </w:rPr>
              <w:t>94.23</w:t>
            </w:r>
          </w:p>
        </w:tc>
        <w:tc>
          <w:tcPr>
            <w:tcW w:w="1512" w:type="dxa"/>
            <w:shd w:val="clear" w:color="auto" w:fill="F2F2F2"/>
          </w:tcPr>
          <w:p w14:paraId="39D67FEE">
            <w:pPr>
              <w:spacing w:line="360" w:lineRule="exact"/>
              <w:jc w:val="center"/>
              <w:rPr>
                <w:lang w:val="en-US"/>
              </w:rPr>
            </w:pPr>
            <w:r>
              <w:rPr>
                <w:rFonts w:hint="eastAsia"/>
                <w:lang w:val="en-US"/>
              </w:rPr>
              <w:t>94229</w:t>
            </w:r>
          </w:p>
        </w:tc>
        <w:tc>
          <w:tcPr>
            <w:tcW w:w="1512" w:type="dxa"/>
            <w:shd w:val="clear" w:color="auto" w:fill="F2F2F2"/>
          </w:tcPr>
          <w:p w14:paraId="74F69325">
            <w:pPr>
              <w:spacing w:line="360" w:lineRule="exact"/>
              <w:jc w:val="center"/>
              <w:rPr>
                <w:lang w:val="en-US"/>
              </w:rPr>
            </w:pPr>
            <w:r>
              <w:rPr>
                <w:rFonts w:hint="eastAsia"/>
                <w:lang w:val="en-US"/>
              </w:rPr>
              <w:t>-187.91</w:t>
            </w:r>
          </w:p>
        </w:tc>
        <w:tc>
          <w:tcPr>
            <w:tcW w:w="1512" w:type="dxa"/>
            <w:shd w:val="clear" w:color="auto" w:fill="F2F2F2"/>
          </w:tcPr>
          <w:p w14:paraId="3277D7D2">
            <w:pPr>
              <w:spacing w:line="360" w:lineRule="exact"/>
              <w:jc w:val="center"/>
              <w:rPr>
                <w:lang w:val="en-US"/>
              </w:rPr>
            </w:pPr>
            <w:r>
              <w:rPr>
                <w:rFonts w:hint="eastAsia"/>
                <w:lang w:val="en-US"/>
              </w:rPr>
              <w:t>427</w:t>
            </w:r>
          </w:p>
        </w:tc>
      </w:tr>
      <w:tr w14:paraId="5DFF5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CBAC71">
            <w:pPr>
              <w:spacing w:line="360" w:lineRule="exact"/>
              <w:jc w:val="center"/>
              <w:rPr>
                <w:b/>
                <w:bCs/>
                <w:lang w:val="en-US"/>
              </w:rPr>
            </w:pPr>
            <w:r>
              <w:rPr>
                <w:rFonts w:hint="eastAsia"/>
                <w:b/>
                <w:bCs/>
                <w:lang w:val="en-US"/>
              </w:rPr>
              <w:t>第10年</w:t>
            </w:r>
          </w:p>
        </w:tc>
        <w:tc>
          <w:tcPr>
            <w:tcW w:w="1512" w:type="dxa"/>
          </w:tcPr>
          <w:p w14:paraId="13A32220">
            <w:pPr>
              <w:spacing w:line="360" w:lineRule="exact"/>
              <w:jc w:val="center"/>
              <w:rPr>
                <w:lang w:val="en-US"/>
              </w:rPr>
            </w:pPr>
            <w:r>
              <w:rPr>
                <w:rFonts w:hint="eastAsia"/>
                <w:lang w:val="en-US"/>
              </w:rPr>
              <w:t>0.7</w:t>
            </w:r>
          </w:p>
        </w:tc>
        <w:tc>
          <w:tcPr>
            <w:tcW w:w="1512" w:type="dxa"/>
          </w:tcPr>
          <w:p w14:paraId="7460EC81">
            <w:pPr>
              <w:spacing w:line="360" w:lineRule="exact"/>
              <w:jc w:val="center"/>
              <w:rPr>
                <w:lang w:val="en-US"/>
              </w:rPr>
            </w:pPr>
            <w:r>
              <w:rPr>
                <w:rFonts w:hint="eastAsia"/>
                <w:lang w:val="en-US"/>
              </w:rPr>
              <w:t>93.57</w:t>
            </w:r>
          </w:p>
        </w:tc>
        <w:tc>
          <w:tcPr>
            <w:tcW w:w="1512" w:type="dxa"/>
          </w:tcPr>
          <w:p w14:paraId="455E0A9F">
            <w:pPr>
              <w:spacing w:line="360" w:lineRule="exact"/>
              <w:jc w:val="center"/>
              <w:rPr>
                <w:lang w:val="en-US"/>
              </w:rPr>
            </w:pPr>
            <w:r>
              <w:rPr>
                <w:rFonts w:hint="eastAsia"/>
                <w:lang w:val="en-US"/>
              </w:rPr>
              <w:t>93570</w:t>
            </w:r>
          </w:p>
        </w:tc>
        <w:tc>
          <w:tcPr>
            <w:tcW w:w="1512" w:type="dxa"/>
          </w:tcPr>
          <w:p w14:paraId="43CA560B">
            <w:pPr>
              <w:spacing w:line="360" w:lineRule="exact"/>
              <w:jc w:val="center"/>
              <w:rPr>
                <w:lang w:val="en-US"/>
              </w:rPr>
            </w:pPr>
            <w:r>
              <w:rPr>
                <w:rFonts w:hint="eastAsia"/>
                <w:lang w:val="en-US"/>
              </w:rPr>
              <w:t>-178.55</w:t>
            </w:r>
          </w:p>
        </w:tc>
        <w:tc>
          <w:tcPr>
            <w:tcW w:w="1512" w:type="dxa"/>
          </w:tcPr>
          <w:p w14:paraId="4453CD7F">
            <w:pPr>
              <w:spacing w:line="360" w:lineRule="exact"/>
              <w:jc w:val="center"/>
              <w:rPr>
                <w:lang w:val="en-US"/>
              </w:rPr>
            </w:pPr>
            <w:r>
              <w:rPr>
                <w:rFonts w:hint="eastAsia"/>
                <w:lang w:val="en-US"/>
              </w:rPr>
              <w:t>424</w:t>
            </w:r>
          </w:p>
        </w:tc>
      </w:tr>
      <w:tr w14:paraId="5C1F5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6E20B0C">
            <w:pPr>
              <w:spacing w:line="360" w:lineRule="exact"/>
              <w:jc w:val="center"/>
              <w:rPr>
                <w:b/>
                <w:bCs/>
                <w:lang w:val="en-US"/>
              </w:rPr>
            </w:pPr>
            <w:r>
              <w:rPr>
                <w:rFonts w:hint="eastAsia"/>
                <w:b/>
                <w:bCs/>
                <w:lang w:val="en-US"/>
              </w:rPr>
              <w:t>第11年</w:t>
            </w:r>
          </w:p>
        </w:tc>
        <w:tc>
          <w:tcPr>
            <w:tcW w:w="1512" w:type="dxa"/>
            <w:shd w:val="clear" w:color="auto" w:fill="F2F2F2"/>
          </w:tcPr>
          <w:p w14:paraId="48CE9B28">
            <w:pPr>
              <w:spacing w:line="360" w:lineRule="exact"/>
              <w:jc w:val="center"/>
              <w:rPr>
                <w:lang w:val="en-US"/>
              </w:rPr>
            </w:pPr>
            <w:r>
              <w:rPr>
                <w:rFonts w:hint="eastAsia"/>
                <w:lang w:val="en-US"/>
              </w:rPr>
              <w:t>0.7</w:t>
            </w:r>
          </w:p>
        </w:tc>
        <w:tc>
          <w:tcPr>
            <w:tcW w:w="1512" w:type="dxa"/>
            <w:shd w:val="clear" w:color="auto" w:fill="F2F2F2"/>
          </w:tcPr>
          <w:p w14:paraId="39233888">
            <w:pPr>
              <w:spacing w:line="360" w:lineRule="exact"/>
              <w:jc w:val="center"/>
              <w:rPr>
                <w:lang w:val="en-US"/>
              </w:rPr>
            </w:pPr>
            <w:r>
              <w:rPr>
                <w:rFonts w:hint="eastAsia"/>
                <w:lang w:val="en-US"/>
              </w:rPr>
              <w:t>92.91</w:t>
            </w:r>
          </w:p>
        </w:tc>
        <w:tc>
          <w:tcPr>
            <w:tcW w:w="1512" w:type="dxa"/>
            <w:shd w:val="clear" w:color="auto" w:fill="F2F2F2"/>
          </w:tcPr>
          <w:p w14:paraId="173C7B92">
            <w:pPr>
              <w:spacing w:line="360" w:lineRule="exact"/>
              <w:jc w:val="center"/>
              <w:rPr>
                <w:lang w:val="en-US"/>
              </w:rPr>
            </w:pPr>
            <w:r>
              <w:rPr>
                <w:rFonts w:hint="eastAsia"/>
                <w:lang w:val="en-US"/>
              </w:rPr>
              <w:t>92915</w:t>
            </w:r>
          </w:p>
        </w:tc>
        <w:tc>
          <w:tcPr>
            <w:tcW w:w="1512" w:type="dxa"/>
            <w:shd w:val="clear" w:color="auto" w:fill="F2F2F2"/>
          </w:tcPr>
          <w:p w14:paraId="065D526E">
            <w:pPr>
              <w:spacing w:line="360" w:lineRule="exact"/>
              <w:jc w:val="center"/>
              <w:rPr>
                <w:lang w:val="en-US"/>
              </w:rPr>
            </w:pPr>
            <w:r>
              <w:rPr>
                <w:rFonts w:hint="eastAsia"/>
                <w:lang w:val="en-US"/>
              </w:rPr>
              <w:t>-169.26</w:t>
            </w:r>
          </w:p>
        </w:tc>
        <w:tc>
          <w:tcPr>
            <w:tcW w:w="1512" w:type="dxa"/>
            <w:shd w:val="clear" w:color="auto" w:fill="F2F2F2"/>
          </w:tcPr>
          <w:p w14:paraId="452FF6E4">
            <w:pPr>
              <w:spacing w:line="360" w:lineRule="exact"/>
              <w:jc w:val="center"/>
              <w:rPr>
                <w:lang w:val="en-US"/>
              </w:rPr>
            </w:pPr>
            <w:r>
              <w:rPr>
                <w:rFonts w:hint="eastAsia"/>
                <w:lang w:val="en-US"/>
              </w:rPr>
              <w:t>421</w:t>
            </w:r>
          </w:p>
        </w:tc>
      </w:tr>
      <w:tr w14:paraId="7746B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DD0588">
            <w:pPr>
              <w:spacing w:line="360" w:lineRule="exact"/>
              <w:jc w:val="center"/>
              <w:rPr>
                <w:b/>
                <w:bCs/>
                <w:lang w:val="en-US"/>
              </w:rPr>
            </w:pPr>
            <w:r>
              <w:rPr>
                <w:rFonts w:hint="eastAsia"/>
                <w:b/>
                <w:bCs/>
                <w:lang w:val="en-US"/>
              </w:rPr>
              <w:t>第12年</w:t>
            </w:r>
          </w:p>
        </w:tc>
        <w:tc>
          <w:tcPr>
            <w:tcW w:w="1512" w:type="dxa"/>
          </w:tcPr>
          <w:p w14:paraId="1229F3E6">
            <w:pPr>
              <w:spacing w:line="360" w:lineRule="exact"/>
              <w:jc w:val="center"/>
              <w:rPr>
                <w:lang w:val="en-US"/>
              </w:rPr>
            </w:pPr>
            <w:r>
              <w:rPr>
                <w:rFonts w:hint="eastAsia"/>
                <w:lang w:val="en-US"/>
              </w:rPr>
              <w:t>0.7</w:t>
            </w:r>
          </w:p>
        </w:tc>
        <w:tc>
          <w:tcPr>
            <w:tcW w:w="1512" w:type="dxa"/>
          </w:tcPr>
          <w:p w14:paraId="6E7E6896">
            <w:pPr>
              <w:spacing w:line="360" w:lineRule="exact"/>
              <w:jc w:val="center"/>
              <w:rPr>
                <w:lang w:val="en-US"/>
              </w:rPr>
            </w:pPr>
            <w:r>
              <w:rPr>
                <w:rFonts w:hint="eastAsia"/>
                <w:lang w:val="en-US"/>
              </w:rPr>
              <w:t>92.26</w:t>
            </w:r>
          </w:p>
        </w:tc>
        <w:tc>
          <w:tcPr>
            <w:tcW w:w="1512" w:type="dxa"/>
          </w:tcPr>
          <w:p w14:paraId="027F3EE1">
            <w:pPr>
              <w:spacing w:line="360" w:lineRule="exact"/>
              <w:jc w:val="center"/>
              <w:rPr>
                <w:lang w:val="en-US"/>
              </w:rPr>
            </w:pPr>
            <w:r>
              <w:rPr>
                <w:rFonts w:hint="eastAsia"/>
                <w:lang w:val="en-US"/>
              </w:rPr>
              <w:t>92264</w:t>
            </w:r>
          </w:p>
        </w:tc>
        <w:tc>
          <w:tcPr>
            <w:tcW w:w="1512" w:type="dxa"/>
          </w:tcPr>
          <w:p w14:paraId="669BDEEE">
            <w:pPr>
              <w:spacing w:line="360" w:lineRule="exact"/>
              <w:jc w:val="center"/>
              <w:rPr>
                <w:lang w:val="en-US"/>
              </w:rPr>
            </w:pPr>
            <w:r>
              <w:rPr>
                <w:rFonts w:hint="eastAsia"/>
                <w:lang w:val="en-US"/>
              </w:rPr>
              <w:t>-160.03</w:t>
            </w:r>
          </w:p>
        </w:tc>
        <w:tc>
          <w:tcPr>
            <w:tcW w:w="1512" w:type="dxa"/>
          </w:tcPr>
          <w:p w14:paraId="04C43C37">
            <w:pPr>
              <w:spacing w:line="360" w:lineRule="exact"/>
              <w:jc w:val="center"/>
              <w:rPr>
                <w:lang w:val="en-US"/>
              </w:rPr>
            </w:pPr>
            <w:r>
              <w:rPr>
                <w:rFonts w:hint="eastAsia"/>
                <w:lang w:val="en-US"/>
              </w:rPr>
              <w:t>418</w:t>
            </w:r>
          </w:p>
        </w:tc>
      </w:tr>
      <w:tr w14:paraId="0DB9A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EB6F07E">
            <w:pPr>
              <w:spacing w:line="360" w:lineRule="exact"/>
              <w:jc w:val="center"/>
              <w:rPr>
                <w:b/>
                <w:bCs/>
                <w:lang w:val="en-US"/>
              </w:rPr>
            </w:pPr>
            <w:r>
              <w:rPr>
                <w:rFonts w:hint="eastAsia"/>
                <w:b/>
                <w:bCs/>
                <w:lang w:val="en-US"/>
              </w:rPr>
              <w:t>第13年</w:t>
            </w:r>
          </w:p>
        </w:tc>
        <w:tc>
          <w:tcPr>
            <w:tcW w:w="1512" w:type="dxa"/>
            <w:shd w:val="clear" w:color="auto" w:fill="F2F2F2"/>
          </w:tcPr>
          <w:p w14:paraId="7B351412">
            <w:pPr>
              <w:spacing w:line="360" w:lineRule="exact"/>
              <w:jc w:val="center"/>
              <w:rPr>
                <w:lang w:val="en-US"/>
              </w:rPr>
            </w:pPr>
            <w:r>
              <w:rPr>
                <w:rFonts w:hint="eastAsia"/>
                <w:lang w:val="en-US"/>
              </w:rPr>
              <w:t>0.7</w:t>
            </w:r>
          </w:p>
        </w:tc>
        <w:tc>
          <w:tcPr>
            <w:tcW w:w="1512" w:type="dxa"/>
            <w:shd w:val="clear" w:color="auto" w:fill="F2F2F2"/>
          </w:tcPr>
          <w:p w14:paraId="3E4FF1F2">
            <w:pPr>
              <w:spacing w:line="360" w:lineRule="exact"/>
              <w:jc w:val="center"/>
              <w:rPr>
                <w:lang w:val="en-US"/>
              </w:rPr>
            </w:pPr>
            <w:r>
              <w:rPr>
                <w:rFonts w:hint="eastAsia"/>
                <w:lang w:val="en-US"/>
              </w:rPr>
              <w:t>91.62</w:t>
            </w:r>
          </w:p>
        </w:tc>
        <w:tc>
          <w:tcPr>
            <w:tcW w:w="1512" w:type="dxa"/>
            <w:shd w:val="clear" w:color="auto" w:fill="F2F2F2"/>
          </w:tcPr>
          <w:p w14:paraId="1C01B10D">
            <w:pPr>
              <w:spacing w:line="360" w:lineRule="exact"/>
              <w:jc w:val="center"/>
              <w:rPr>
                <w:lang w:val="en-US"/>
              </w:rPr>
            </w:pPr>
            <w:r>
              <w:rPr>
                <w:rFonts w:hint="eastAsia"/>
                <w:lang w:val="en-US"/>
              </w:rPr>
              <w:t>91619</w:t>
            </w:r>
          </w:p>
        </w:tc>
        <w:tc>
          <w:tcPr>
            <w:tcW w:w="1512" w:type="dxa"/>
            <w:shd w:val="clear" w:color="auto" w:fill="F2F2F2"/>
          </w:tcPr>
          <w:p w14:paraId="07F1F4ED">
            <w:pPr>
              <w:spacing w:line="360" w:lineRule="exact"/>
              <w:jc w:val="center"/>
              <w:rPr>
                <w:lang w:val="en-US"/>
              </w:rPr>
            </w:pPr>
            <w:r>
              <w:rPr>
                <w:rFonts w:hint="eastAsia"/>
                <w:lang w:val="en-US"/>
              </w:rPr>
              <w:t>-150.87</w:t>
            </w:r>
          </w:p>
        </w:tc>
        <w:tc>
          <w:tcPr>
            <w:tcW w:w="1512" w:type="dxa"/>
            <w:shd w:val="clear" w:color="auto" w:fill="F2F2F2"/>
          </w:tcPr>
          <w:p w14:paraId="684DDA39">
            <w:pPr>
              <w:spacing w:line="360" w:lineRule="exact"/>
              <w:jc w:val="center"/>
              <w:rPr>
                <w:lang w:val="en-US"/>
              </w:rPr>
            </w:pPr>
            <w:r>
              <w:rPr>
                <w:rFonts w:hint="eastAsia"/>
                <w:lang w:val="en-US"/>
              </w:rPr>
              <w:t>416</w:t>
            </w:r>
          </w:p>
        </w:tc>
      </w:tr>
      <w:tr w14:paraId="24D8B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6CB0843">
            <w:pPr>
              <w:spacing w:line="360" w:lineRule="exact"/>
              <w:jc w:val="center"/>
              <w:rPr>
                <w:b/>
                <w:bCs/>
                <w:lang w:val="en-US"/>
              </w:rPr>
            </w:pPr>
            <w:r>
              <w:rPr>
                <w:rFonts w:hint="eastAsia"/>
                <w:b/>
                <w:bCs/>
                <w:lang w:val="en-US"/>
              </w:rPr>
              <w:t>第14年</w:t>
            </w:r>
          </w:p>
        </w:tc>
        <w:tc>
          <w:tcPr>
            <w:tcW w:w="1512" w:type="dxa"/>
          </w:tcPr>
          <w:p w14:paraId="5608B9D2">
            <w:pPr>
              <w:spacing w:line="360" w:lineRule="exact"/>
              <w:jc w:val="center"/>
              <w:rPr>
                <w:lang w:val="en-US"/>
              </w:rPr>
            </w:pPr>
            <w:r>
              <w:rPr>
                <w:rFonts w:hint="eastAsia"/>
                <w:lang w:val="en-US"/>
              </w:rPr>
              <w:t>0.7</w:t>
            </w:r>
          </w:p>
        </w:tc>
        <w:tc>
          <w:tcPr>
            <w:tcW w:w="1512" w:type="dxa"/>
          </w:tcPr>
          <w:p w14:paraId="27CD9212">
            <w:pPr>
              <w:spacing w:line="360" w:lineRule="exact"/>
              <w:jc w:val="center"/>
              <w:rPr>
                <w:lang w:val="en-US"/>
              </w:rPr>
            </w:pPr>
            <w:r>
              <w:rPr>
                <w:rFonts w:hint="eastAsia"/>
                <w:lang w:val="en-US"/>
              </w:rPr>
              <w:t>90.98</w:t>
            </w:r>
          </w:p>
        </w:tc>
        <w:tc>
          <w:tcPr>
            <w:tcW w:w="1512" w:type="dxa"/>
          </w:tcPr>
          <w:p w14:paraId="14697BC8">
            <w:pPr>
              <w:spacing w:line="360" w:lineRule="exact"/>
              <w:jc w:val="center"/>
              <w:rPr>
                <w:lang w:val="en-US"/>
              </w:rPr>
            </w:pPr>
            <w:r>
              <w:rPr>
                <w:rFonts w:hint="eastAsia"/>
                <w:lang w:val="en-US"/>
              </w:rPr>
              <w:t>90977</w:t>
            </w:r>
          </w:p>
        </w:tc>
        <w:tc>
          <w:tcPr>
            <w:tcW w:w="1512" w:type="dxa"/>
          </w:tcPr>
          <w:p w14:paraId="2DBE66D2">
            <w:pPr>
              <w:spacing w:line="360" w:lineRule="exact"/>
              <w:jc w:val="center"/>
              <w:rPr>
                <w:lang w:val="en-US"/>
              </w:rPr>
            </w:pPr>
            <w:r>
              <w:rPr>
                <w:rFonts w:hint="eastAsia"/>
                <w:lang w:val="en-US"/>
              </w:rPr>
              <w:t>-141.77</w:t>
            </w:r>
          </w:p>
        </w:tc>
        <w:tc>
          <w:tcPr>
            <w:tcW w:w="1512" w:type="dxa"/>
          </w:tcPr>
          <w:p w14:paraId="7C7B64D8">
            <w:pPr>
              <w:spacing w:line="360" w:lineRule="exact"/>
              <w:jc w:val="center"/>
              <w:rPr>
                <w:lang w:val="en-US"/>
              </w:rPr>
            </w:pPr>
            <w:r>
              <w:rPr>
                <w:rFonts w:hint="eastAsia"/>
                <w:lang w:val="en-US"/>
              </w:rPr>
              <w:t>413</w:t>
            </w:r>
          </w:p>
        </w:tc>
      </w:tr>
      <w:tr w14:paraId="35285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99E72F9">
            <w:pPr>
              <w:spacing w:line="360" w:lineRule="exact"/>
              <w:jc w:val="center"/>
              <w:rPr>
                <w:b/>
                <w:bCs/>
                <w:lang w:val="en-US"/>
              </w:rPr>
            </w:pPr>
            <w:r>
              <w:rPr>
                <w:rFonts w:hint="eastAsia"/>
                <w:b/>
                <w:bCs/>
                <w:lang w:val="en-US"/>
              </w:rPr>
              <w:t>第15年</w:t>
            </w:r>
          </w:p>
        </w:tc>
        <w:tc>
          <w:tcPr>
            <w:tcW w:w="1512" w:type="dxa"/>
            <w:shd w:val="clear" w:color="auto" w:fill="F2F2F2"/>
          </w:tcPr>
          <w:p w14:paraId="3EAD80E4">
            <w:pPr>
              <w:spacing w:line="360" w:lineRule="exact"/>
              <w:jc w:val="center"/>
              <w:rPr>
                <w:lang w:val="en-US"/>
              </w:rPr>
            </w:pPr>
            <w:r>
              <w:rPr>
                <w:rFonts w:hint="eastAsia"/>
                <w:lang w:val="en-US"/>
              </w:rPr>
              <w:t>0.7</w:t>
            </w:r>
          </w:p>
        </w:tc>
        <w:tc>
          <w:tcPr>
            <w:tcW w:w="1512" w:type="dxa"/>
            <w:shd w:val="clear" w:color="auto" w:fill="F2F2F2"/>
          </w:tcPr>
          <w:p w14:paraId="21367AC7">
            <w:pPr>
              <w:spacing w:line="360" w:lineRule="exact"/>
              <w:jc w:val="center"/>
              <w:rPr>
                <w:lang w:val="en-US"/>
              </w:rPr>
            </w:pPr>
            <w:r>
              <w:rPr>
                <w:rFonts w:hint="eastAsia"/>
                <w:lang w:val="en-US"/>
              </w:rPr>
              <w:t>90.34</w:t>
            </w:r>
          </w:p>
        </w:tc>
        <w:tc>
          <w:tcPr>
            <w:tcW w:w="1512" w:type="dxa"/>
            <w:shd w:val="clear" w:color="auto" w:fill="F2F2F2"/>
          </w:tcPr>
          <w:p w14:paraId="4210F6DD">
            <w:pPr>
              <w:spacing w:line="360" w:lineRule="exact"/>
              <w:jc w:val="center"/>
              <w:rPr>
                <w:lang w:val="en-US"/>
              </w:rPr>
            </w:pPr>
            <w:r>
              <w:rPr>
                <w:rFonts w:hint="eastAsia"/>
                <w:lang w:val="en-US"/>
              </w:rPr>
              <w:t>90340</w:t>
            </w:r>
          </w:p>
        </w:tc>
        <w:tc>
          <w:tcPr>
            <w:tcW w:w="1512" w:type="dxa"/>
            <w:shd w:val="clear" w:color="auto" w:fill="F2F2F2"/>
          </w:tcPr>
          <w:p w14:paraId="1FDB5C92">
            <w:pPr>
              <w:spacing w:line="360" w:lineRule="exact"/>
              <w:jc w:val="center"/>
              <w:rPr>
                <w:lang w:val="en-US"/>
              </w:rPr>
            </w:pPr>
            <w:r>
              <w:rPr>
                <w:rFonts w:hint="eastAsia"/>
                <w:lang w:val="en-US"/>
              </w:rPr>
              <w:t>-132.74</w:t>
            </w:r>
          </w:p>
        </w:tc>
        <w:tc>
          <w:tcPr>
            <w:tcW w:w="1512" w:type="dxa"/>
            <w:shd w:val="clear" w:color="auto" w:fill="F2F2F2"/>
          </w:tcPr>
          <w:p w14:paraId="3D7B102D">
            <w:pPr>
              <w:spacing w:line="360" w:lineRule="exact"/>
              <w:jc w:val="center"/>
              <w:rPr>
                <w:lang w:val="en-US"/>
              </w:rPr>
            </w:pPr>
            <w:r>
              <w:rPr>
                <w:rFonts w:hint="eastAsia"/>
                <w:lang w:val="en-US"/>
              </w:rPr>
              <w:t>410</w:t>
            </w:r>
          </w:p>
        </w:tc>
      </w:tr>
      <w:tr w14:paraId="5CD77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8C1DBA9">
            <w:pPr>
              <w:spacing w:line="360" w:lineRule="exact"/>
              <w:jc w:val="center"/>
              <w:rPr>
                <w:b/>
                <w:bCs/>
                <w:lang w:val="en-US"/>
              </w:rPr>
            </w:pPr>
            <w:r>
              <w:rPr>
                <w:rFonts w:hint="eastAsia"/>
                <w:b/>
                <w:bCs/>
                <w:lang w:val="en-US"/>
              </w:rPr>
              <w:t>第16年</w:t>
            </w:r>
          </w:p>
        </w:tc>
        <w:tc>
          <w:tcPr>
            <w:tcW w:w="1512" w:type="dxa"/>
          </w:tcPr>
          <w:p w14:paraId="7014D88E">
            <w:pPr>
              <w:spacing w:line="360" w:lineRule="exact"/>
              <w:jc w:val="center"/>
              <w:rPr>
                <w:lang w:val="en-US"/>
              </w:rPr>
            </w:pPr>
            <w:r>
              <w:rPr>
                <w:rFonts w:hint="eastAsia"/>
                <w:lang w:val="en-US"/>
              </w:rPr>
              <w:t>0.7</w:t>
            </w:r>
          </w:p>
        </w:tc>
        <w:tc>
          <w:tcPr>
            <w:tcW w:w="1512" w:type="dxa"/>
          </w:tcPr>
          <w:p w14:paraId="6AC4AA95">
            <w:pPr>
              <w:spacing w:line="360" w:lineRule="exact"/>
              <w:jc w:val="center"/>
              <w:rPr>
                <w:lang w:val="en-US"/>
              </w:rPr>
            </w:pPr>
            <w:r>
              <w:rPr>
                <w:rFonts w:hint="eastAsia"/>
                <w:lang w:val="en-US"/>
              </w:rPr>
              <w:t>89.71</w:t>
            </w:r>
          </w:p>
        </w:tc>
        <w:tc>
          <w:tcPr>
            <w:tcW w:w="1512" w:type="dxa"/>
          </w:tcPr>
          <w:p w14:paraId="15D0FEA8">
            <w:pPr>
              <w:spacing w:line="360" w:lineRule="exact"/>
              <w:jc w:val="center"/>
              <w:rPr>
                <w:lang w:val="en-US"/>
              </w:rPr>
            </w:pPr>
            <w:r>
              <w:rPr>
                <w:rFonts w:hint="eastAsia"/>
                <w:lang w:val="en-US"/>
              </w:rPr>
              <w:t>89708</w:t>
            </w:r>
          </w:p>
        </w:tc>
        <w:tc>
          <w:tcPr>
            <w:tcW w:w="1512" w:type="dxa"/>
          </w:tcPr>
          <w:p w14:paraId="0DC6357F">
            <w:pPr>
              <w:spacing w:line="360" w:lineRule="exact"/>
              <w:jc w:val="center"/>
              <w:rPr>
                <w:lang w:val="en-US"/>
              </w:rPr>
            </w:pPr>
            <w:r>
              <w:rPr>
                <w:rFonts w:hint="eastAsia"/>
                <w:lang w:val="en-US"/>
              </w:rPr>
              <w:t>-123.77</w:t>
            </w:r>
          </w:p>
        </w:tc>
        <w:tc>
          <w:tcPr>
            <w:tcW w:w="1512" w:type="dxa"/>
          </w:tcPr>
          <w:p w14:paraId="07FF0109">
            <w:pPr>
              <w:spacing w:line="360" w:lineRule="exact"/>
              <w:jc w:val="center"/>
              <w:rPr>
                <w:lang w:val="en-US"/>
              </w:rPr>
            </w:pPr>
            <w:r>
              <w:rPr>
                <w:rFonts w:hint="eastAsia"/>
                <w:lang w:val="en-US"/>
              </w:rPr>
              <w:t>407</w:t>
            </w:r>
          </w:p>
        </w:tc>
      </w:tr>
      <w:tr w14:paraId="0D8A1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1E634B1">
            <w:pPr>
              <w:spacing w:line="360" w:lineRule="exact"/>
              <w:jc w:val="center"/>
              <w:rPr>
                <w:b/>
                <w:bCs/>
                <w:lang w:val="en-US"/>
              </w:rPr>
            </w:pPr>
            <w:r>
              <w:rPr>
                <w:rFonts w:hint="eastAsia"/>
                <w:b/>
                <w:bCs/>
                <w:lang w:val="en-US"/>
              </w:rPr>
              <w:t>第17年</w:t>
            </w:r>
          </w:p>
        </w:tc>
        <w:tc>
          <w:tcPr>
            <w:tcW w:w="1512" w:type="dxa"/>
            <w:shd w:val="clear" w:color="auto" w:fill="F2F2F2"/>
          </w:tcPr>
          <w:p w14:paraId="07804EA2">
            <w:pPr>
              <w:spacing w:line="360" w:lineRule="exact"/>
              <w:jc w:val="center"/>
              <w:rPr>
                <w:lang w:val="en-US"/>
              </w:rPr>
            </w:pPr>
            <w:r>
              <w:rPr>
                <w:rFonts w:hint="eastAsia"/>
                <w:lang w:val="en-US"/>
              </w:rPr>
              <w:t>0.7</w:t>
            </w:r>
          </w:p>
        </w:tc>
        <w:tc>
          <w:tcPr>
            <w:tcW w:w="1512" w:type="dxa"/>
            <w:shd w:val="clear" w:color="auto" w:fill="F2F2F2"/>
          </w:tcPr>
          <w:p w14:paraId="605558A5">
            <w:pPr>
              <w:spacing w:line="360" w:lineRule="exact"/>
              <w:jc w:val="center"/>
              <w:rPr>
                <w:lang w:val="en-US"/>
              </w:rPr>
            </w:pPr>
            <w:r>
              <w:rPr>
                <w:rFonts w:hint="eastAsia"/>
                <w:lang w:val="en-US"/>
              </w:rPr>
              <w:t>89.08</w:t>
            </w:r>
          </w:p>
        </w:tc>
        <w:tc>
          <w:tcPr>
            <w:tcW w:w="1512" w:type="dxa"/>
            <w:shd w:val="clear" w:color="auto" w:fill="F2F2F2"/>
          </w:tcPr>
          <w:p w14:paraId="453689D5">
            <w:pPr>
              <w:spacing w:line="360" w:lineRule="exact"/>
              <w:jc w:val="center"/>
              <w:rPr>
                <w:lang w:val="en-US"/>
              </w:rPr>
            </w:pPr>
            <w:r>
              <w:rPr>
                <w:rFonts w:hint="eastAsia"/>
                <w:lang w:val="en-US"/>
              </w:rPr>
              <w:t>89080</w:t>
            </w:r>
          </w:p>
        </w:tc>
        <w:tc>
          <w:tcPr>
            <w:tcW w:w="1512" w:type="dxa"/>
            <w:shd w:val="clear" w:color="auto" w:fill="F2F2F2"/>
          </w:tcPr>
          <w:p w14:paraId="58528CB0">
            <w:pPr>
              <w:spacing w:line="360" w:lineRule="exact"/>
              <w:jc w:val="center"/>
              <w:rPr>
                <w:lang w:val="en-US"/>
              </w:rPr>
            </w:pPr>
            <w:r>
              <w:rPr>
                <w:rFonts w:hint="eastAsia"/>
                <w:lang w:val="en-US"/>
              </w:rPr>
              <w:t>-114.86</w:t>
            </w:r>
          </w:p>
        </w:tc>
        <w:tc>
          <w:tcPr>
            <w:tcW w:w="1512" w:type="dxa"/>
            <w:shd w:val="clear" w:color="auto" w:fill="F2F2F2"/>
          </w:tcPr>
          <w:p w14:paraId="71EC33BF">
            <w:pPr>
              <w:spacing w:line="360" w:lineRule="exact"/>
              <w:jc w:val="center"/>
              <w:rPr>
                <w:lang w:val="en-US"/>
              </w:rPr>
            </w:pPr>
            <w:r>
              <w:rPr>
                <w:rFonts w:hint="eastAsia"/>
                <w:lang w:val="en-US"/>
              </w:rPr>
              <w:t>404</w:t>
            </w:r>
          </w:p>
        </w:tc>
      </w:tr>
      <w:tr w14:paraId="7BB03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4C4058A">
            <w:pPr>
              <w:spacing w:line="360" w:lineRule="exact"/>
              <w:jc w:val="center"/>
              <w:rPr>
                <w:b/>
                <w:bCs/>
                <w:lang w:val="en-US"/>
              </w:rPr>
            </w:pPr>
            <w:r>
              <w:rPr>
                <w:rFonts w:hint="eastAsia"/>
                <w:b/>
                <w:bCs/>
                <w:lang w:val="en-US"/>
              </w:rPr>
              <w:t>第18年</w:t>
            </w:r>
          </w:p>
        </w:tc>
        <w:tc>
          <w:tcPr>
            <w:tcW w:w="1512" w:type="dxa"/>
          </w:tcPr>
          <w:p w14:paraId="6F153155">
            <w:pPr>
              <w:spacing w:line="360" w:lineRule="exact"/>
              <w:jc w:val="center"/>
              <w:rPr>
                <w:lang w:val="en-US"/>
              </w:rPr>
            </w:pPr>
            <w:r>
              <w:rPr>
                <w:rFonts w:hint="eastAsia"/>
                <w:lang w:val="en-US"/>
              </w:rPr>
              <w:t>0.7</w:t>
            </w:r>
          </w:p>
        </w:tc>
        <w:tc>
          <w:tcPr>
            <w:tcW w:w="1512" w:type="dxa"/>
          </w:tcPr>
          <w:p w14:paraId="1B127E8B">
            <w:pPr>
              <w:spacing w:line="360" w:lineRule="exact"/>
              <w:jc w:val="center"/>
              <w:rPr>
                <w:lang w:val="en-US"/>
              </w:rPr>
            </w:pPr>
            <w:r>
              <w:rPr>
                <w:rFonts w:hint="eastAsia"/>
                <w:lang w:val="en-US"/>
              </w:rPr>
              <w:t>88.46</w:t>
            </w:r>
          </w:p>
        </w:tc>
        <w:tc>
          <w:tcPr>
            <w:tcW w:w="1512" w:type="dxa"/>
          </w:tcPr>
          <w:p w14:paraId="2F8D6D4B">
            <w:pPr>
              <w:spacing w:line="360" w:lineRule="exact"/>
              <w:jc w:val="center"/>
              <w:rPr>
                <w:lang w:val="en-US"/>
              </w:rPr>
            </w:pPr>
            <w:r>
              <w:rPr>
                <w:rFonts w:hint="eastAsia"/>
                <w:lang w:val="en-US"/>
              </w:rPr>
              <w:t>88456</w:t>
            </w:r>
          </w:p>
        </w:tc>
        <w:tc>
          <w:tcPr>
            <w:tcW w:w="1512" w:type="dxa"/>
          </w:tcPr>
          <w:p w14:paraId="5FA6A512">
            <w:pPr>
              <w:spacing w:line="360" w:lineRule="exact"/>
              <w:jc w:val="center"/>
              <w:rPr>
                <w:lang w:val="en-US"/>
              </w:rPr>
            </w:pPr>
            <w:r>
              <w:rPr>
                <w:rFonts w:hint="eastAsia"/>
                <w:lang w:val="en-US"/>
              </w:rPr>
              <w:t>-106.01</w:t>
            </w:r>
          </w:p>
        </w:tc>
        <w:tc>
          <w:tcPr>
            <w:tcW w:w="1512" w:type="dxa"/>
          </w:tcPr>
          <w:p w14:paraId="171780AE">
            <w:pPr>
              <w:spacing w:line="360" w:lineRule="exact"/>
              <w:jc w:val="center"/>
              <w:rPr>
                <w:lang w:val="en-US"/>
              </w:rPr>
            </w:pPr>
            <w:r>
              <w:rPr>
                <w:rFonts w:hint="eastAsia"/>
                <w:lang w:val="en-US"/>
              </w:rPr>
              <w:t>401</w:t>
            </w:r>
          </w:p>
        </w:tc>
      </w:tr>
      <w:tr w14:paraId="13B13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34FCE39">
            <w:pPr>
              <w:spacing w:line="360" w:lineRule="exact"/>
              <w:jc w:val="center"/>
              <w:rPr>
                <w:b/>
                <w:bCs/>
                <w:lang w:val="en-US"/>
              </w:rPr>
            </w:pPr>
            <w:r>
              <w:rPr>
                <w:rFonts w:hint="eastAsia"/>
                <w:b/>
                <w:bCs/>
                <w:lang w:val="en-US"/>
              </w:rPr>
              <w:t>第19年</w:t>
            </w:r>
          </w:p>
        </w:tc>
        <w:tc>
          <w:tcPr>
            <w:tcW w:w="1512" w:type="dxa"/>
            <w:shd w:val="clear" w:color="auto" w:fill="F2F2F2"/>
          </w:tcPr>
          <w:p w14:paraId="17A73F7E">
            <w:pPr>
              <w:spacing w:line="360" w:lineRule="exact"/>
              <w:jc w:val="center"/>
              <w:rPr>
                <w:lang w:val="en-US"/>
              </w:rPr>
            </w:pPr>
            <w:r>
              <w:rPr>
                <w:rFonts w:hint="eastAsia"/>
                <w:lang w:val="en-US"/>
              </w:rPr>
              <w:t>0.7</w:t>
            </w:r>
          </w:p>
        </w:tc>
        <w:tc>
          <w:tcPr>
            <w:tcW w:w="1512" w:type="dxa"/>
            <w:shd w:val="clear" w:color="auto" w:fill="F2F2F2"/>
          </w:tcPr>
          <w:p w14:paraId="063B9600">
            <w:pPr>
              <w:spacing w:line="360" w:lineRule="exact"/>
              <w:jc w:val="center"/>
              <w:rPr>
                <w:lang w:val="en-US"/>
              </w:rPr>
            </w:pPr>
            <w:r>
              <w:rPr>
                <w:rFonts w:hint="eastAsia"/>
                <w:lang w:val="en-US"/>
              </w:rPr>
              <w:t>87.84</w:t>
            </w:r>
          </w:p>
        </w:tc>
        <w:tc>
          <w:tcPr>
            <w:tcW w:w="1512" w:type="dxa"/>
            <w:shd w:val="clear" w:color="auto" w:fill="F2F2F2"/>
          </w:tcPr>
          <w:p w14:paraId="36F62D95">
            <w:pPr>
              <w:spacing w:line="360" w:lineRule="exact"/>
              <w:jc w:val="center"/>
              <w:rPr>
                <w:lang w:val="en-US"/>
              </w:rPr>
            </w:pPr>
            <w:r>
              <w:rPr>
                <w:rFonts w:hint="eastAsia"/>
                <w:lang w:val="en-US"/>
              </w:rPr>
              <w:t>87837</w:t>
            </w:r>
          </w:p>
        </w:tc>
        <w:tc>
          <w:tcPr>
            <w:tcW w:w="1512" w:type="dxa"/>
            <w:shd w:val="clear" w:color="auto" w:fill="F2F2F2"/>
          </w:tcPr>
          <w:p w14:paraId="1D3F6DB8">
            <w:pPr>
              <w:spacing w:line="360" w:lineRule="exact"/>
              <w:jc w:val="center"/>
              <w:rPr>
                <w:lang w:val="en-US"/>
              </w:rPr>
            </w:pPr>
            <w:r>
              <w:rPr>
                <w:rFonts w:hint="eastAsia"/>
                <w:lang w:val="en-US"/>
              </w:rPr>
              <w:t>-97.23</w:t>
            </w:r>
          </w:p>
        </w:tc>
        <w:tc>
          <w:tcPr>
            <w:tcW w:w="1512" w:type="dxa"/>
            <w:shd w:val="clear" w:color="auto" w:fill="F2F2F2"/>
          </w:tcPr>
          <w:p w14:paraId="2560F55A">
            <w:pPr>
              <w:spacing w:line="360" w:lineRule="exact"/>
              <w:jc w:val="center"/>
              <w:rPr>
                <w:lang w:val="en-US"/>
              </w:rPr>
            </w:pPr>
            <w:r>
              <w:rPr>
                <w:rFonts w:hint="eastAsia"/>
                <w:lang w:val="en-US"/>
              </w:rPr>
              <w:t>398</w:t>
            </w:r>
          </w:p>
        </w:tc>
      </w:tr>
      <w:tr w14:paraId="2A290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0CF0A1D">
            <w:pPr>
              <w:spacing w:line="360" w:lineRule="exact"/>
              <w:jc w:val="center"/>
              <w:rPr>
                <w:b/>
                <w:bCs/>
                <w:lang w:val="en-US"/>
              </w:rPr>
            </w:pPr>
            <w:r>
              <w:rPr>
                <w:rFonts w:hint="eastAsia"/>
                <w:b/>
                <w:bCs/>
                <w:lang w:val="en-US"/>
              </w:rPr>
              <w:t>第20年</w:t>
            </w:r>
          </w:p>
        </w:tc>
        <w:tc>
          <w:tcPr>
            <w:tcW w:w="1512" w:type="dxa"/>
          </w:tcPr>
          <w:p w14:paraId="71C3C3D0">
            <w:pPr>
              <w:spacing w:line="360" w:lineRule="exact"/>
              <w:jc w:val="center"/>
              <w:rPr>
                <w:lang w:val="en-US"/>
              </w:rPr>
            </w:pPr>
            <w:r>
              <w:rPr>
                <w:rFonts w:hint="eastAsia"/>
                <w:lang w:val="en-US"/>
              </w:rPr>
              <w:t>0.7</w:t>
            </w:r>
          </w:p>
        </w:tc>
        <w:tc>
          <w:tcPr>
            <w:tcW w:w="1512" w:type="dxa"/>
          </w:tcPr>
          <w:p w14:paraId="7E3BF520">
            <w:pPr>
              <w:spacing w:line="360" w:lineRule="exact"/>
              <w:jc w:val="center"/>
              <w:rPr>
                <w:lang w:val="en-US"/>
              </w:rPr>
            </w:pPr>
            <w:r>
              <w:rPr>
                <w:rFonts w:hint="eastAsia"/>
                <w:lang w:val="en-US"/>
              </w:rPr>
              <w:t>87.22</w:t>
            </w:r>
          </w:p>
        </w:tc>
        <w:tc>
          <w:tcPr>
            <w:tcW w:w="1512" w:type="dxa"/>
          </w:tcPr>
          <w:p w14:paraId="5D37C27C">
            <w:pPr>
              <w:spacing w:line="360" w:lineRule="exact"/>
              <w:jc w:val="center"/>
              <w:rPr>
                <w:lang w:val="en-US"/>
              </w:rPr>
            </w:pPr>
            <w:r>
              <w:rPr>
                <w:rFonts w:hint="eastAsia"/>
                <w:lang w:val="en-US"/>
              </w:rPr>
              <w:t>87222</w:t>
            </w:r>
          </w:p>
        </w:tc>
        <w:tc>
          <w:tcPr>
            <w:tcW w:w="1512" w:type="dxa"/>
          </w:tcPr>
          <w:p w14:paraId="3F2D049C">
            <w:pPr>
              <w:spacing w:line="360" w:lineRule="exact"/>
              <w:jc w:val="center"/>
              <w:rPr>
                <w:lang w:val="en-US"/>
              </w:rPr>
            </w:pPr>
            <w:r>
              <w:rPr>
                <w:rFonts w:hint="eastAsia"/>
                <w:lang w:val="en-US"/>
              </w:rPr>
              <w:t>-88.51</w:t>
            </w:r>
          </w:p>
        </w:tc>
        <w:tc>
          <w:tcPr>
            <w:tcW w:w="1512" w:type="dxa"/>
          </w:tcPr>
          <w:p w14:paraId="3D16AE49">
            <w:pPr>
              <w:spacing w:line="360" w:lineRule="exact"/>
              <w:jc w:val="center"/>
              <w:rPr>
                <w:lang w:val="en-US"/>
              </w:rPr>
            </w:pPr>
            <w:r>
              <w:rPr>
                <w:rFonts w:hint="eastAsia"/>
                <w:lang w:val="en-US"/>
              </w:rPr>
              <w:t>396</w:t>
            </w:r>
          </w:p>
        </w:tc>
      </w:tr>
      <w:tr w14:paraId="3C01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3640B10">
            <w:pPr>
              <w:spacing w:line="360" w:lineRule="exact"/>
              <w:jc w:val="center"/>
              <w:rPr>
                <w:b/>
                <w:bCs/>
                <w:lang w:val="en-US"/>
              </w:rPr>
            </w:pPr>
            <w:r>
              <w:rPr>
                <w:rFonts w:hint="eastAsia"/>
                <w:b/>
                <w:bCs/>
                <w:lang w:val="en-US"/>
              </w:rPr>
              <w:t>第21年</w:t>
            </w:r>
          </w:p>
        </w:tc>
        <w:tc>
          <w:tcPr>
            <w:tcW w:w="1512" w:type="dxa"/>
            <w:shd w:val="clear" w:color="auto" w:fill="F2F2F2"/>
          </w:tcPr>
          <w:p w14:paraId="30090B8D">
            <w:pPr>
              <w:spacing w:line="360" w:lineRule="exact"/>
              <w:jc w:val="center"/>
              <w:rPr>
                <w:lang w:val="en-US"/>
              </w:rPr>
            </w:pPr>
            <w:r>
              <w:rPr>
                <w:rFonts w:hint="eastAsia"/>
                <w:lang w:val="en-US"/>
              </w:rPr>
              <w:t>0.7</w:t>
            </w:r>
          </w:p>
        </w:tc>
        <w:tc>
          <w:tcPr>
            <w:tcW w:w="1512" w:type="dxa"/>
            <w:shd w:val="clear" w:color="auto" w:fill="F2F2F2"/>
          </w:tcPr>
          <w:p w14:paraId="660CF68A">
            <w:pPr>
              <w:spacing w:line="360" w:lineRule="exact"/>
              <w:jc w:val="center"/>
              <w:rPr>
                <w:lang w:val="en-US"/>
              </w:rPr>
            </w:pPr>
            <w:r>
              <w:rPr>
                <w:rFonts w:hint="eastAsia"/>
                <w:lang w:val="en-US"/>
              </w:rPr>
              <w:t>86.61</w:t>
            </w:r>
          </w:p>
        </w:tc>
        <w:tc>
          <w:tcPr>
            <w:tcW w:w="1512" w:type="dxa"/>
            <w:shd w:val="clear" w:color="auto" w:fill="F2F2F2"/>
          </w:tcPr>
          <w:p w14:paraId="1A5AEF91">
            <w:pPr>
              <w:spacing w:line="360" w:lineRule="exact"/>
              <w:jc w:val="center"/>
              <w:rPr>
                <w:lang w:val="en-US"/>
              </w:rPr>
            </w:pPr>
            <w:r>
              <w:rPr>
                <w:rFonts w:hint="eastAsia"/>
                <w:lang w:val="en-US"/>
              </w:rPr>
              <w:t>86612</w:t>
            </w:r>
          </w:p>
        </w:tc>
        <w:tc>
          <w:tcPr>
            <w:tcW w:w="1512" w:type="dxa"/>
            <w:shd w:val="clear" w:color="auto" w:fill="F2F2F2"/>
          </w:tcPr>
          <w:p w14:paraId="2DA54294">
            <w:pPr>
              <w:spacing w:line="360" w:lineRule="exact"/>
              <w:jc w:val="center"/>
              <w:rPr>
                <w:lang w:val="en-US"/>
              </w:rPr>
            </w:pPr>
            <w:r>
              <w:rPr>
                <w:rFonts w:hint="eastAsia"/>
                <w:lang w:val="en-US"/>
              </w:rPr>
              <w:t>-79.85</w:t>
            </w:r>
          </w:p>
        </w:tc>
        <w:tc>
          <w:tcPr>
            <w:tcW w:w="1512" w:type="dxa"/>
            <w:shd w:val="clear" w:color="auto" w:fill="F2F2F2"/>
          </w:tcPr>
          <w:p w14:paraId="37F7E462">
            <w:pPr>
              <w:spacing w:line="360" w:lineRule="exact"/>
              <w:jc w:val="center"/>
              <w:rPr>
                <w:lang w:val="en-US"/>
              </w:rPr>
            </w:pPr>
            <w:r>
              <w:rPr>
                <w:rFonts w:hint="eastAsia"/>
                <w:lang w:val="en-US"/>
              </w:rPr>
              <w:t>393</w:t>
            </w:r>
          </w:p>
        </w:tc>
      </w:tr>
      <w:tr w14:paraId="18BE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B1CED38">
            <w:pPr>
              <w:spacing w:line="360" w:lineRule="exact"/>
              <w:jc w:val="center"/>
              <w:rPr>
                <w:b/>
                <w:bCs/>
                <w:lang w:val="en-US"/>
              </w:rPr>
            </w:pPr>
            <w:r>
              <w:rPr>
                <w:rFonts w:hint="eastAsia"/>
                <w:b/>
                <w:bCs/>
                <w:lang w:val="en-US"/>
              </w:rPr>
              <w:t>第22年</w:t>
            </w:r>
          </w:p>
        </w:tc>
        <w:tc>
          <w:tcPr>
            <w:tcW w:w="1512" w:type="dxa"/>
          </w:tcPr>
          <w:p w14:paraId="3FC52C8D">
            <w:pPr>
              <w:spacing w:line="360" w:lineRule="exact"/>
              <w:jc w:val="center"/>
              <w:rPr>
                <w:lang w:val="en-US"/>
              </w:rPr>
            </w:pPr>
            <w:r>
              <w:rPr>
                <w:rFonts w:hint="eastAsia"/>
                <w:lang w:val="en-US"/>
              </w:rPr>
              <w:t>0.7</w:t>
            </w:r>
          </w:p>
        </w:tc>
        <w:tc>
          <w:tcPr>
            <w:tcW w:w="1512" w:type="dxa"/>
          </w:tcPr>
          <w:p w14:paraId="0A4AE156">
            <w:pPr>
              <w:spacing w:line="360" w:lineRule="exact"/>
              <w:jc w:val="center"/>
              <w:rPr>
                <w:lang w:val="en-US"/>
              </w:rPr>
            </w:pPr>
            <w:r>
              <w:rPr>
                <w:rFonts w:hint="eastAsia"/>
                <w:lang w:val="en-US"/>
              </w:rPr>
              <w:t>86.01</w:t>
            </w:r>
          </w:p>
        </w:tc>
        <w:tc>
          <w:tcPr>
            <w:tcW w:w="1512" w:type="dxa"/>
          </w:tcPr>
          <w:p w14:paraId="75B357FC">
            <w:pPr>
              <w:spacing w:line="360" w:lineRule="exact"/>
              <w:jc w:val="center"/>
              <w:rPr>
                <w:lang w:val="en-US"/>
              </w:rPr>
            </w:pPr>
            <w:r>
              <w:rPr>
                <w:rFonts w:hint="eastAsia"/>
                <w:lang w:val="en-US"/>
              </w:rPr>
              <w:t>86006</w:t>
            </w:r>
          </w:p>
        </w:tc>
        <w:tc>
          <w:tcPr>
            <w:tcW w:w="1512" w:type="dxa"/>
          </w:tcPr>
          <w:p w14:paraId="7C436424">
            <w:pPr>
              <w:spacing w:line="360" w:lineRule="exact"/>
              <w:jc w:val="center"/>
              <w:rPr>
                <w:lang w:val="en-US"/>
              </w:rPr>
            </w:pPr>
            <w:r>
              <w:rPr>
                <w:rFonts w:hint="eastAsia"/>
                <w:lang w:val="en-US"/>
              </w:rPr>
              <w:t>-71.25</w:t>
            </w:r>
          </w:p>
        </w:tc>
        <w:tc>
          <w:tcPr>
            <w:tcW w:w="1512" w:type="dxa"/>
          </w:tcPr>
          <w:p w14:paraId="4065B430">
            <w:pPr>
              <w:spacing w:line="360" w:lineRule="exact"/>
              <w:jc w:val="center"/>
              <w:rPr>
                <w:lang w:val="en-US"/>
              </w:rPr>
            </w:pPr>
            <w:r>
              <w:rPr>
                <w:rFonts w:hint="eastAsia"/>
                <w:lang w:val="en-US"/>
              </w:rPr>
              <w:t>390</w:t>
            </w:r>
          </w:p>
        </w:tc>
      </w:tr>
      <w:tr w14:paraId="250A1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983EDB6">
            <w:pPr>
              <w:spacing w:line="360" w:lineRule="exact"/>
              <w:jc w:val="center"/>
              <w:rPr>
                <w:b/>
                <w:bCs/>
                <w:lang w:val="en-US"/>
              </w:rPr>
            </w:pPr>
            <w:r>
              <w:rPr>
                <w:rFonts w:hint="eastAsia"/>
                <w:b/>
                <w:bCs/>
                <w:lang w:val="en-US"/>
              </w:rPr>
              <w:t>第23年</w:t>
            </w:r>
          </w:p>
        </w:tc>
        <w:tc>
          <w:tcPr>
            <w:tcW w:w="1512" w:type="dxa"/>
            <w:shd w:val="clear" w:color="auto" w:fill="F2F2F2"/>
          </w:tcPr>
          <w:p w14:paraId="3543361C">
            <w:pPr>
              <w:spacing w:line="360" w:lineRule="exact"/>
              <w:jc w:val="center"/>
              <w:rPr>
                <w:lang w:val="en-US"/>
              </w:rPr>
            </w:pPr>
            <w:r>
              <w:rPr>
                <w:rFonts w:hint="eastAsia"/>
                <w:lang w:val="en-US"/>
              </w:rPr>
              <w:t>0.7</w:t>
            </w:r>
          </w:p>
        </w:tc>
        <w:tc>
          <w:tcPr>
            <w:tcW w:w="1512" w:type="dxa"/>
            <w:shd w:val="clear" w:color="auto" w:fill="F2F2F2"/>
          </w:tcPr>
          <w:p w14:paraId="6E7FA596">
            <w:pPr>
              <w:spacing w:line="360" w:lineRule="exact"/>
              <w:jc w:val="center"/>
              <w:rPr>
                <w:lang w:val="en-US"/>
              </w:rPr>
            </w:pPr>
            <w:r>
              <w:rPr>
                <w:rFonts w:hint="eastAsia"/>
                <w:lang w:val="en-US"/>
              </w:rPr>
              <w:t>85.40</w:t>
            </w:r>
          </w:p>
        </w:tc>
        <w:tc>
          <w:tcPr>
            <w:tcW w:w="1512" w:type="dxa"/>
            <w:shd w:val="clear" w:color="auto" w:fill="F2F2F2"/>
          </w:tcPr>
          <w:p w14:paraId="32006E65">
            <w:pPr>
              <w:spacing w:line="360" w:lineRule="exact"/>
              <w:jc w:val="center"/>
              <w:rPr>
                <w:lang w:val="en-US"/>
              </w:rPr>
            </w:pPr>
            <w:r>
              <w:rPr>
                <w:rFonts w:hint="eastAsia"/>
                <w:lang w:val="en-US"/>
              </w:rPr>
              <w:t>85404</w:t>
            </w:r>
          </w:p>
        </w:tc>
        <w:tc>
          <w:tcPr>
            <w:tcW w:w="1512" w:type="dxa"/>
            <w:shd w:val="clear" w:color="auto" w:fill="F2F2F2"/>
          </w:tcPr>
          <w:p w14:paraId="5597D8C1">
            <w:pPr>
              <w:spacing w:line="360" w:lineRule="exact"/>
              <w:jc w:val="center"/>
              <w:rPr>
                <w:lang w:val="en-US"/>
              </w:rPr>
            </w:pPr>
            <w:r>
              <w:rPr>
                <w:rFonts w:hint="eastAsia"/>
                <w:lang w:val="en-US"/>
              </w:rPr>
              <w:t>-62.71</w:t>
            </w:r>
          </w:p>
        </w:tc>
        <w:tc>
          <w:tcPr>
            <w:tcW w:w="1512" w:type="dxa"/>
            <w:shd w:val="clear" w:color="auto" w:fill="F2F2F2"/>
          </w:tcPr>
          <w:p w14:paraId="3D634991">
            <w:pPr>
              <w:spacing w:line="360" w:lineRule="exact"/>
              <w:jc w:val="center"/>
              <w:rPr>
                <w:lang w:val="en-US"/>
              </w:rPr>
            </w:pPr>
            <w:r>
              <w:rPr>
                <w:rFonts w:hint="eastAsia"/>
                <w:lang w:val="en-US"/>
              </w:rPr>
              <w:t>387</w:t>
            </w:r>
          </w:p>
        </w:tc>
      </w:tr>
      <w:tr w14:paraId="1BCDB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2B7282">
            <w:pPr>
              <w:spacing w:line="360" w:lineRule="exact"/>
              <w:jc w:val="center"/>
              <w:rPr>
                <w:b/>
                <w:bCs/>
                <w:lang w:val="en-US"/>
              </w:rPr>
            </w:pPr>
            <w:r>
              <w:rPr>
                <w:rFonts w:hint="eastAsia"/>
                <w:b/>
                <w:bCs/>
                <w:lang w:val="en-US"/>
              </w:rPr>
              <w:t>第24年</w:t>
            </w:r>
          </w:p>
        </w:tc>
        <w:tc>
          <w:tcPr>
            <w:tcW w:w="1512" w:type="dxa"/>
          </w:tcPr>
          <w:p w14:paraId="10D4A0CC">
            <w:pPr>
              <w:spacing w:line="360" w:lineRule="exact"/>
              <w:jc w:val="center"/>
              <w:rPr>
                <w:lang w:val="en-US"/>
              </w:rPr>
            </w:pPr>
            <w:r>
              <w:rPr>
                <w:rFonts w:hint="eastAsia"/>
                <w:lang w:val="en-US"/>
              </w:rPr>
              <w:t>0.7</w:t>
            </w:r>
          </w:p>
        </w:tc>
        <w:tc>
          <w:tcPr>
            <w:tcW w:w="1512" w:type="dxa"/>
          </w:tcPr>
          <w:p w14:paraId="48297518">
            <w:pPr>
              <w:spacing w:line="360" w:lineRule="exact"/>
              <w:jc w:val="center"/>
              <w:rPr>
                <w:lang w:val="en-US"/>
              </w:rPr>
            </w:pPr>
            <w:r>
              <w:rPr>
                <w:rFonts w:hint="eastAsia"/>
                <w:lang w:val="en-US"/>
              </w:rPr>
              <w:t>84.81</w:t>
            </w:r>
          </w:p>
        </w:tc>
        <w:tc>
          <w:tcPr>
            <w:tcW w:w="1512" w:type="dxa"/>
          </w:tcPr>
          <w:p w14:paraId="797E0264">
            <w:pPr>
              <w:spacing w:line="360" w:lineRule="exact"/>
              <w:jc w:val="center"/>
              <w:rPr>
                <w:lang w:val="en-US"/>
              </w:rPr>
            </w:pPr>
            <w:r>
              <w:rPr>
                <w:rFonts w:hint="eastAsia"/>
                <w:lang w:val="en-US"/>
              </w:rPr>
              <w:t>84806</w:t>
            </w:r>
          </w:p>
        </w:tc>
        <w:tc>
          <w:tcPr>
            <w:tcW w:w="1512" w:type="dxa"/>
          </w:tcPr>
          <w:p w14:paraId="722EAD03">
            <w:pPr>
              <w:spacing w:line="360" w:lineRule="exact"/>
              <w:jc w:val="center"/>
              <w:rPr>
                <w:lang w:val="en-US"/>
              </w:rPr>
            </w:pPr>
            <w:r>
              <w:rPr>
                <w:rFonts w:hint="eastAsia"/>
                <w:lang w:val="en-US"/>
              </w:rPr>
              <w:t>-54.23</w:t>
            </w:r>
          </w:p>
        </w:tc>
        <w:tc>
          <w:tcPr>
            <w:tcW w:w="1512" w:type="dxa"/>
          </w:tcPr>
          <w:p w14:paraId="03B04182">
            <w:pPr>
              <w:spacing w:line="360" w:lineRule="exact"/>
              <w:jc w:val="center"/>
              <w:rPr>
                <w:lang w:val="en-US"/>
              </w:rPr>
            </w:pPr>
            <w:r>
              <w:rPr>
                <w:rFonts w:hint="eastAsia"/>
                <w:lang w:val="en-US"/>
              </w:rPr>
              <w:t>385</w:t>
            </w:r>
          </w:p>
        </w:tc>
      </w:tr>
      <w:tr w14:paraId="32313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EF02260">
            <w:pPr>
              <w:spacing w:line="360" w:lineRule="exact"/>
              <w:jc w:val="center"/>
              <w:rPr>
                <w:b/>
                <w:bCs/>
                <w:lang w:val="en-US"/>
              </w:rPr>
            </w:pPr>
            <w:r>
              <w:rPr>
                <w:rFonts w:hint="eastAsia"/>
                <w:b/>
                <w:bCs/>
                <w:lang w:val="en-US"/>
              </w:rPr>
              <w:t>第25年</w:t>
            </w:r>
          </w:p>
        </w:tc>
        <w:tc>
          <w:tcPr>
            <w:tcW w:w="1512" w:type="dxa"/>
            <w:shd w:val="clear" w:color="auto" w:fill="F2F2F2"/>
          </w:tcPr>
          <w:p w14:paraId="1D639DC2">
            <w:pPr>
              <w:spacing w:line="360" w:lineRule="exact"/>
              <w:jc w:val="center"/>
              <w:rPr>
                <w:lang w:val="en-US"/>
              </w:rPr>
            </w:pPr>
            <w:r>
              <w:rPr>
                <w:rFonts w:hint="eastAsia"/>
                <w:lang w:val="en-US"/>
              </w:rPr>
              <w:t>0.7</w:t>
            </w:r>
          </w:p>
        </w:tc>
        <w:tc>
          <w:tcPr>
            <w:tcW w:w="1512" w:type="dxa"/>
            <w:shd w:val="clear" w:color="auto" w:fill="F2F2F2"/>
          </w:tcPr>
          <w:p w14:paraId="11A7F000">
            <w:pPr>
              <w:spacing w:line="360" w:lineRule="exact"/>
              <w:jc w:val="center"/>
              <w:rPr>
                <w:lang w:val="en-US"/>
              </w:rPr>
            </w:pPr>
            <w:r>
              <w:rPr>
                <w:rFonts w:hint="eastAsia"/>
                <w:lang w:val="en-US"/>
              </w:rPr>
              <w:t>84.21</w:t>
            </w:r>
          </w:p>
        </w:tc>
        <w:tc>
          <w:tcPr>
            <w:tcW w:w="1512" w:type="dxa"/>
            <w:shd w:val="clear" w:color="auto" w:fill="F2F2F2"/>
          </w:tcPr>
          <w:p w14:paraId="72AEDF47">
            <w:pPr>
              <w:spacing w:line="360" w:lineRule="exact"/>
              <w:jc w:val="center"/>
              <w:rPr>
                <w:lang w:val="en-US"/>
              </w:rPr>
            </w:pPr>
            <w:r>
              <w:rPr>
                <w:rFonts w:hint="eastAsia"/>
                <w:lang w:val="en-US"/>
              </w:rPr>
              <w:t>84212</w:t>
            </w:r>
          </w:p>
        </w:tc>
        <w:tc>
          <w:tcPr>
            <w:tcW w:w="1512" w:type="dxa"/>
            <w:shd w:val="clear" w:color="auto" w:fill="F2F2F2"/>
          </w:tcPr>
          <w:p w14:paraId="39B8983C">
            <w:pPr>
              <w:spacing w:line="360" w:lineRule="exact"/>
              <w:jc w:val="center"/>
              <w:rPr>
                <w:lang w:val="en-US"/>
              </w:rPr>
            </w:pPr>
            <w:r>
              <w:rPr>
                <w:rFonts w:hint="eastAsia"/>
                <w:lang w:val="en-US"/>
              </w:rPr>
              <w:t>-45.81</w:t>
            </w:r>
          </w:p>
        </w:tc>
        <w:tc>
          <w:tcPr>
            <w:tcW w:w="1512" w:type="dxa"/>
            <w:shd w:val="clear" w:color="auto" w:fill="F2F2F2"/>
          </w:tcPr>
          <w:p w14:paraId="79B50FEF">
            <w:pPr>
              <w:spacing w:line="360" w:lineRule="exact"/>
              <w:jc w:val="center"/>
              <w:rPr>
                <w:lang w:val="en-US"/>
              </w:rPr>
            </w:pPr>
            <w:r>
              <w:rPr>
                <w:rFonts w:hint="eastAsia"/>
                <w:lang w:val="en-US"/>
              </w:rPr>
              <w:t>382</w:t>
            </w:r>
          </w:p>
        </w:tc>
      </w:tr>
      <w:tr w14:paraId="2D72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43FD292">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3F7DE256">
            <w:pPr>
              <w:spacing w:line="360" w:lineRule="exact"/>
              <w:jc w:val="center"/>
              <w:rPr>
                <w:b/>
                <w:bCs/>
                <w:color w:val="FFFFFF"/>
                <w:sz w:val="24"/>
                <w:szCs w:val="24"/>
                <w:lang w:val="en-US"/>
              </w:rPr>
            </w:pPr>
            <w:r>
              <w:rPr>
                <w:rFonts w:hint="eastAsia"/>
                <w:b/>
                <w:bCs/>
                <w:color w:val="FFFFFF"/>
                <w:sz w:val="24"/>
                <w:szCs w:val="24"/>
                <w:lang w:val="en-US"/>
              </w:rPr>
              <w:t>2298 MWh</w:t>
            </w:r>
          </w:p>
        </w:tc>
        <w:tc>
          <w:tcPr>
            <w:tcW w:w="4536" w:type="dxa"/>
            <w:gridSpan w:val="3"/>
            <w:shd w:val="clear" w:color="auto" w:fill="E65100"/>
            <w:vAlign w:val="center"/>
          </w:tcPr>
          <w:p w14:paraId="5B60D907">
            <w:pPr>
              <w:spacing w:line="360" w:lineRule="exact"/>
              <w:jc w:val="center"/>
              <w:rPr>
                <w:b/>
                <w:bCs/>
                <w:sz w:val="24"/>
                <w:szCs w:val="24"/>
                <w:lang w:val="en-US"/>
              </w:rPr>
            </w:pPr>
            <w:r>
              <w:rPr>
                <w:rFonts w:hint="eastAsia"/>
                <w:b/>
                <w:bCs/>
                <w:color w:val="FFFFFF"/>
                <w:sz w:val="24"/>
                <w:szCs w:val="24"/>
                <w:lang w:val="en-US"/>
              </w:rPr>
              <w:t>230万元</w:t>
            </w:r>
          </w:p>
        </w:tc>
      </w:tr>
      <w:bookmarkEnd w:id="82"/>
    </w:tbl>
    <w:p w14:paraId="2879AE85">
      <w:pPr>
        <w:pStyle w:val="3"/>
        <w:rPr>
          <w:lang w:val="en-US"/>
        </w:rPr>
      </w:pPr>
    </w:p>
    <w:p w14:paraId="5F28FC48">
      <w:pPr>
        <w:pStyle w:val="3"/>
        <w:jc w:val="center"/>
        <w:rPr>
          <w:lang w:val="en-US"/>
        </w:rPr>
      </w:pPr>
      <w:bookmarkStart w:id="83" w:name="收益平衡图"/>
      <w:bookmarkEnd w:id="83"/>
      <w:r>
        <w:drawing>
          <wp:inline distT="0" distB="0" distL="0" distR="0">
            <wp:extent cx="5667375" cy="395287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5"/>
                    <a:stretch>
                      <a:fillRect/>
                    </a:stretch>
                  </pic:blipFill>
                  <pic:spPr>
                    <a:xfrm>
                      <a:off x="0" y="0"/>
                      <a:ext cx="5667375" cy="3952875"/>
                    </a:xfrm>
                    <a:prstGeom prst="rect">
                      <a:avLst/>
                    </a:prstGeom>
                  </pic:spPr>
                </pic:pic>
              </a:graphicData>
            </a:graphic>
          </wp:inline>
        </w:drawing>
      </w:r>
    </w:p>
    <w:p w14:paraId="4263397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收益平衡图</w:t>
      </w:r>
    </w:p>
    <w:p w14:paraId="739F4B03">
      <w:pPr>
        <w:rPr>
          <w:rFonts w:ascii="黑体" w:hAnsi="黑体" w:eastAsia="黑体" w:cs="宋体"/>
          <w:bCs/>
          <w:color w:val="000000"/>
          <w:szCs w:val="18"/>
          <w:lang w:val="en-US"/>
        </w:rPr>
      </w:pPr>
    </w:p>
    <w:p w14:paraId="410D9D50">
      <w:pPr>
        <w:pStyle w:val="2"/>
      </w:pPr>
      <w:bookmarkStart w:id="84" w:name="_Toc30882"/>
      <w:r>
        <w:rPr>
          <w:rFonts w:hint="eastAsia"/>
        </w:rPr>
        <w:t>减排效益分析</w:t>
      </w:r>
      <w:bookmarkEnd w:id="84"/>
    </w:p>
    <w:p w14:paraId="4258DD34">
      <w:pPr>
        <w:pStyle w:val="3"/>
        <w:ind w:firstLine="480" w:firstLineChars="200"/>
        <w:rPr>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662AF73E">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0B657C43">
        <w:tblPrEx>
          <w:tblCellMar>
            <w:top w:w="0" w:type="dxa"/>
            <w:left w:w="108" w:type="dxa"/>
            <w:bottom w:w="0" w:type="dxa"/>
            <w:right w:w="108" w:type="dxa"/>
          </w:tblCellMar>
        </w:tblPrEx>
        <w:trPr>
          <w:trHeight w:val="490" w:hRule="atLeast"/>
        </w:trPr>
        <w:tc>
          <w:tcPr>
            <w:tcW w:w="1071" w:type="dxa"/>
            <w:shd w:val="clear" w:color="auto" w:fill="ED7D31" w:themeFill="accent2"/>
          </w:tcPr>
          <w:p w14:paraId="195C002F">
            <w:pPr>
              <w:spacing w:line="360" w:lineRule="exact"/>
              <w:jc w:val="center"/>
              <w:rPr>
                <w:b w:val="0"/>
                <w:bCs/>
                <w:color w:val="FFFFFF"/>
                <w:szCs w:val="21"/>
              </w:rPr>
            </w:pPr>
            <w:bookmarkStart w:id="85" w:name="碳排放分析表" w:colFirst="0" w:colLast="6"/>
            <w:r>
              <w:rPr>
                <w:rFonts w:hint="eastAsia"/>
                <w:b/>
                <w:bCs/>
                <w:color w:val="FFFFFF"/>
                <w:szCs w:val="21"/>
              </w:rPr>
              <w:t>参数</w:t>
            </w:r>
          </w:p>
        </w:tc>
        <w:tc>
          <w:tcPr>
            <w:tcW w:w="1709" w:type="dxa"/>
            <w:shd w:val="clear" w:color="auto" w:fill="ED7D31" w:themeFill="accent2"/>
          </w:tcPr>
          <w:p w14:paraId="797FCBCF">
            <w:pPr>
              <w:spacing w:line="360" w:lineRule="exact"/>
              <w:jc w:val="center"/>
              <w:rPr>
                <w:b w:val="0"/>
                <w:bCs/>
                <w:color w:val="FFFFFF"/>
                <w:szCs w:val="21"/>
              </w:rPr>
            </w:pPr>
            <w:r>
              <w:rPr>
                <w:b/>
                <w:bCs/>
                <w:color w:val="FFFFFF"/>
                <w:szCs w:val="21"/>
              </w:rPr>
              <w:t>换算数值</w:t>
            </w:r>
          </w:p>
        </w:tc>
        <w:tc>
          <w:tcPr>
            <w:tcW w:w="1534" w:type="dxa"/>
            <w:shd w:val="clear" w:color="auto" w:fill="ED7D31" w:themeFill="accent2"/>
          </w:tcPr>
          <w:p w14:paraId="36BAC201">
            <w:pPr>
              <w:spacing w:line="360" w:lineRule="exact"/>
              <w:jc w:val="center"/>
              <w:rPr>
                <w:b w:val="0"/>
                <w:bCs/>
                <w:color w:val="FFFFFF"/>
                <w:szCs w:val="21"/>
              </w:rPr>
            </w:pPr>
            <w:r>
              <w:rPr>
                <w:b/>
                <w:bCs/>
                <w:color w:val="FFFFFF"/>
                <w:szCs w:val="21"/>
              </w:rPr>
              <w:t>换算单位</w:t>
            </w:r>
          </w:p>
        </w:tc>
        <w:tc>
          <w:tcPr>
            <w:tcW w:w="1534" w:type="dxa"/>
            <w:shd w:val="clear" w:color="auto" w:fill="ED7D31" w:themeFill="accent2"/>
          </w:tcPr>
          <w:p w14:paraId="35B1794E">
            <w:pPr>
              <w:spacing w:line="360" w:lineRule="exact"/>
              <w:jc w:val="center"/>
              <w:rPr>
                <w:b w:val="0"/>
                <w:bCs/>
                <w:color w:val="FFFFFF"/>
                <w:szCs w:val="21"/>
              </w:rPr>
            </w:pPr>
            <w:r>
              <w:rPr>
                <w:b/>
                <w:bCs/>
                <w:color w:val="FFFFFF"/>
                <w:szCs w:val="21"/>
              </w:rPr>
              <w:t>年均值</w:t>
            </w:r>
          </w:p>
        </w:tc>
        <w:tc>
          <w:tcPr>
            <w:tcW w:w="1534" w:type="dxa"/>
            <w:shd w:val="clear" w:color="auto" w:fill="ED7D31" w:themeFill="accent2"/>
          </w:tcPr>
          <w:p w14:paraId="7487701D">
            <w:pPr>
              <w:spacing w:line="360" w:lineRule="exact"/>
              <w:jc w:val="center"/>
              <w:rPr>
                <w:b w:val="0"/>
                <w:bCs/>
                <w:color w:val="FFFFFF"/>
                <w:szCs w:val="21"/>
              </w:rPr>
            </w:pPr>
            <w:r>
              <w:rPr>
                <w:b/>
                <w:bCs/>
                <w:color w:val="FFFFFF"/>
                <w:szCs w:val="21"/>
              </w:rPr>
              <w:t>25年</w:t>
            </w:r>
          </w:p>
        </w:tc>
        <w:tc>
          <w:tcPr>
            <w:tcW w:w="1534" w:type="dxa"/>
            <w:shd w:val="clear" w:color="auto" w:fill="ED7D31" w:themeFill="accent2"/>
          </w:tcPr>
          <w:p w14:paraId="0AE4ED04">
            <w:pPr>
              <w:spacing w:line="360" w:lineRule="exact"/>
              <w:jc w:val="center"/>
              <w:rPr>
                <w:b w:val="0"/>
                <w:bCs/>
                <w:color w:val="FFFFFF"/>
                <w:szCs w:val="21"/>
              </w:rPr>
            </w:pPr>
            <w:r>
              <w:rPr>
                <w:rFonts w:hint="eastAsia"/>
                <w:b/>
                <w:bCs/>
                <w:color w:val="FFFFFF"/>
                <w:szCs w:val="21"/>
              </w:rPr>
              <w:t>单位</w:t>
            </w:r>
          </w:p>
        </w:tc>
      </w:tr>
      <w:tr w14:paraId="08F54705">
        <w:tblPrEx>
          <w:tblCellMar>
            <w:top w:w="0" w:type="dxa"/>
            <w:left w:w="108" w:type="dxa"/>
            <w:bottom w:w="0" w:type="dxa"/>
            <w:right w:w="108" w:type="dxa"/>
          </w:tblCellMar>
        </w:tblPrEx>
        <w:trPr>
          <w:trHeight w:val="344" w:hRule="atLeast"/>
        </w:trPr>
        <w:tc>
          <w:tcPr>
            <w:tcW w:w="1071" w:type="dxa"/>
            <w:shd w:val="clear" w:color="auto" w:fill="FFFFFF" w:themeFill="background1"/>
          </w:tcPr>
          <w:p w14:paraId="4F5CC698">
            <w:pPr>
              <w:spacing w:line="360" w:lineRule="exact"/>
              <w:jc w:val="center"/>
              <w:rPr>
                <w:b/>
                <w:lang w:val="en-US"/>
              </w:rPr>
            </w:pPr>
            <w:r>
              <w:rPr>
                <w:rFonts w:hint="eastAsia"/>
                <w:b/>
                <w:lang w:val="en-US"/>
              </w:rPr>
              <w:t>发电量</w:t>
            </w:r>
          </w:p>
        </w:tc>
        <w:tc>
          <w:tcPr>
            <w:tcW w:w="1709" w:type="dxa"/>
            <w:shd w:val="clear" w:color="auto" w:fill="FFFFFF" w:themeFill="background1"/>
          </w:tcPr>
          <w:p w14:paraId="353B8E29">
            <w:pPr>
              <w:spacing w:line="360" w:lineRule="exact"/>
              <w:jc w:val="center"/>
              <w:rPr>
                <w:bCs/>
                <w:lang w:val="en-US"/>
              </w:rPr>
            </w:pPr>
            <w:r>
              <w:rPr>
                <w:bCs/>
                <w:lang w:val="en-US"/>
              </w:rPr>
              <w:t>-</w:t>
            </w:r>
          </w:p>
        </w:tc>
        <w:tc>
          <w:tcPr>
            <w:tcW w:w="1534" w:type="dxa"/>
            <w:shd w:val="clear" w:color="auto" w:fill="FFFFFF" w:themeFill="background1"/>
          </w:tcPr>
          <w:p w14:paraId="48C985AC">
            <w:pPr>
              <w:spacing w:line="360" w:lineRule="exact"/>
              <w:jc w:val="center"/>
              <w:rPr>
                <w:bCs/>
                <w:lang w:val="en-US"/>
              </w:rPr>
            </w:pPr>
            <w:r>
              <w:rPr>
                <w:bCs/>
                <w:lang w:val="en-US"/>
              </w:rPr>
              <w:t>-</w:t>
            </w:r>
          </w:p>
        </w:tc>
        <w:tc>
          <w:tcPr>
            <w:tcW w:w="1534" w:type="dxa"/>
            <w:shd w:val="clear" w:color="auto" w:fill="FFFFFF" w:themeFill="background1"/>
          </w:tcPr>
          <w:p w14:paraId="7619FBF6">
            <w:pPr>
              <w:spacing w:line="360" w:lineRule="exact"/>
              <w:jc w:val="center"/>
              <w:rPr>
                <w:bCs/>
                <w:lang w:val="en-US"/>
              </w:rPr>
            </w:pPr>
            <w:r>
              <w:rPr>
                <w:bCs/>
                <w:lang w:val="en-US"/>
              </w:rPr>
              <w:t>91.92</w:t>
            </w:r>
          </w:p>
        </w:tc>
        <w:tc>
          <w:tcPr>
            <w:tcW w:w="1534" w:type="dxa"/>
            <w:shd w:val="clear" w:color="auto" w:fill="FFFFFF" w:themeFill="background1"/>
          </w:tcPr>
          <w:p w14:paraId="5DE3FC75">
            <w:pPr>
              <w:spacing w:line="360" w:lineRule="exact"/>
              <w:jc w:val="center"/>
              <w:rPr>
                <w:bCs/>
                <w:lang w:val="en-US"/>
              </w:rPr>
            </w:pPr>
            <w:r>
              <w:rPr>
                <w:bCs/>
                <w:lang w:val="en-US"/>
              </w:rPr>
              <w:t>2297.91</w:t>
            </w:r>
          </w:p>
        </w:tc>
        <w:tc>
          <w:tcPr>
            <w:tcW w:w="1534" w:type="dxa"/>
            <w:shd w:val="clear" w:color="auto" w:fill="FFFFFF" w:themeFill="background1"/>
          </w:tcPr>
          <w:p w14:paraId="0E590A85">
            <w:pPr>
              <w:spacing w:line="360" w:lineRule="exact"/>
              <w:jc w:val="center"/>
              <w:rPr>
                <w:bCs/>
                <w:lang w:val="en-US"/>
              </w:rPr>
            </w:pPr>
            <w:r>
              <w:rPr>
                <w:rFonts w:hint="eastAsia"/>
                <w:bCs/>
                <w:lang w:val="en-US"/>
              </w:rPr>
              <w:t>MWh</w:t>
            </w:r>
          </w:p>
        </w:tc>
      </w:tr>
      <w:tr w14:paraId="088D6A30">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44B22EDB">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02BC6F90">
            <w:pPr>
              <w:spacing w:line="360" w:lineRule="exact"/>
              <w:jc w:val="center"/>
              <w:rPr>
                <w:bCs/>
                <w:lang w:val="en-US"/>
              </w:rPr>
            </w:pPr>
            <w:r>
              <w:rPr>
                <w:bCs/>
                <w:lang w:val="en-US"/>
              </w:rPr>
              <w:t>0.3015</w:t>
            </w:r>
          </w:p>
        </w:tc>
        <w:tc>
          <w:tcPr>
            <w:tcW w:w="1534" w:type="dxa"/>
            <w:shd w:val="clear" w:color="auto" w:fill="F1F1F1" w:themeFill="background1" w:themeFillShade="F2"/>
          </w:tcPr>
          <w:p w14:paraId="12109F49">
            <w:pPr>
              <w:spacing w:line="360" w:lineRule="exact"/>
              <w:jc w:val="center"/>
              <w:rPr>
                <w:bCs/>
                <w:lang w:val="en-US"/>
              </w:rPr>
            </w:pPr>
            <w:r>
              <w:rPr>
                <w:bCs/>
                <w:lang w:val="en-US"/>
              </w:rPr>
              <w:t>kg/kWh</w:t>
            </w:r>
          </w:p>
        </w:tc>
        <w:tc>
          <w:tcPr>
            <w:tcW w:w="1534" w:type="dxa"/>
            <w:shd w:val="clear" w:color="auto" w:fill="F1F1F1" w:themeFill="background1" w:themeFillShade="F2"/>
          </w:tcPr>
          <w:p w14:paraId="22BB814D">
            <w:pPr>
              <w:spacing w:line="360" w:lineRule="exact"/>
              <w:jc w:val="center"/>
              <w:rPr>
                <w:bCs/>
                <w:lang w:val="en-US"/>
              </w:rPr>
            </w:pPr>
            <w:r>
              <w:rPr>
                <w:bCs/>
                <w:lang w:val="en-US"/>
              </w:rPr>
              <w:t>27.71</w:t>
            </w:r>
          </w:p>
        </w:tc>
        <w:tc>
          <w:tcPr>
            <w:tcW w:w="1534" w:type="dxa"/>
            <w:shd w:val="clear" w:color="auto" w:fill="F1F1F1" w:themeFill="background1" w:themeFillShade="F2"/>
          </w:tcPr>
          <w:p w14:paraId="0E5C1FEC">
            <w:pPr>
              <w:spacing w:line="360" w:lineRule="exact"/>
              <w:jc w:val="center"/>
              <w:rPr>
                <w:bCs/>
                <w:lang w:val="en-US"/>
              </w:rPr>
            </w:pPr>
            <w:r>
              <w:rPr>
                <w:bCs/>
                <w:lang w:val="en-US"/>
              </w:rPr>
              <w:t>692.83</w:t>
            </w:r>
          </w:p>
        </w:tc>
        <w:tc>
          <w:tcPr>
            <w:tcW w:w="1534" w:type="dxa"/>
            <w:shd w:val="clear" w:color="auto" w:fill="F1F1F1" w:themeFill="background1" w:themeFillShade="F2"/>
          </w:tcPr>
          <w:p w14:paraId="7F415601">
            <w:pPr>
              <w:spacing w:line="360" w:lineRule="exact"/>
              <w:jc w:val="center"/>
              <w:rPr>
                <w:bCs/>
                <w:lang w:val="en-US"/>
              </w:rPr>
            </w:pPr>
            <w:r>
              <w:rPr>
                <w:bCs/>
                <w:lang w:val="en-US"/>
              </w:rPr>
              <w:t>吨</w:t>
            </w:r>
          </w:p>
        </w:tc>
      </w:tr>
      <w:tr w14:paraId="24D355D8">
        <w:tblPrEx>
          <w:tblCellMar>
            <w:top w:w="0" w:type="dxa"/>
            <w:left w:w="108" w:type="dxa"/>
            <w:bottom w:w="0" w:type="dxa"/>
            <w:right w:w="108" w:type="dxa"/>
          </w:tblCellMar>
        </w:tblPrEx>
        <w:trPr>
          <w:trHeight w:val="344" w:hRule="atLeast"/>
        </w:trPr>
        <w:tc>
          <w:tcPr>
            <w:tcW w:w="1071" w:type="dxa"/>
            <w:shd w:val="clear" w:color="auto" w:fill="FFFFFF" w:themeFill="background1"/>
          </w:tcPr>
          <w:p w14:paraId="342F76CD">
            <w:pPr>
              <w:spacing w:line="360" w:lineRule="exact"/>
              <w:jc w:val="center"/>
              <w:rPr>
                <w:b/>
                <w:lang w:val="en-US"/>
              </w:rPr>
            </w:pPr>
            <w:r>
              <w:rPr>
                <w:rFonts w:hint="eastAsia"/>
                <w:b/>
                <w:lang w:val="en-US"/>
              </w:rPr>
              <w:t>电力烟尘</w:t>
            </w:r>
          </w:p>
        </w:tc>
        <w:tc>
          <w:tcPr>
            <w:tcW w:w="1709" w:type="dxa"/>
            <w:shd w:val="clear" w:color="auto" w:fill="FFFFFF" w:themeFill="background1"/>
          </w:tcPr>
          <w:p w14:paraId="1BED5544">
            <w:pPr>
              <w:spacing w:line="360" w:lineRule="exact"/>
              <w:jc w:val="center"/>
              <w:rPr>
                <w:bCs/>
                <w:lang w:val="en-US"/>
              </w:rPr>
            </w:pPr>
            <w:r>
              <w:rPr>
                <w:bCs/>
                <w:lang w:val="en-US"/>
              </w:rPr>
              <w:t>0.0022</w:t>
            </w:r>
          </w:p>
        </w:tc>
        <w:tc>
          <w:tcPr>
            <w:tcW w:w="1534" w:type="dxa"/>
            <w:shd w:val="clear" w:color="auto" w:fill="FFFFFF" w:themeFill="background1"/>
          </w:tcPr>
          <w:p w14:paraId="7AECCD6B">
            <w:pPr>
              <w:spacing w:line="360" w:lineRule="exact"/>
              <w:jc w:val="center"/>
              <w:rPr>
                <w:bCs/>
                <w:lang w:val="en-US"/>
              </w:rPr>
            </w:pPr>
            <w:r>
              <w:rPr>
                <w:bCs/>
                <w:lang w:val="en-US"/>
              </w:rPr>
              <w:t>kg/kWh</w:t>
            </w:r>
          </w:p>
        </w:tc>
        <w:tc>
          <w:tcPr>
            <w:tcW w:w="1534" w:type="dxa"/>
            <w:shd w:val="clear" w:color="auto" w:fill="FFFFFF" w:themeFill="background1"/>
          </w:tcPr>
          <w:p w14:paraId="69917928">
            <w:pPr>
              <w:spacing w:line="360" w:lineRule="exact"/>
              <w:jc w:val="center"/>
              <w:rPr>
                <w:bCs/>
                <w:lang w:val="en-US"/>
              </w:rPr>
            </w:pPr>
            <w:r>
              <w:rPr>
                <w:bCs/>
                <w:lang w:val="en-US"/>
              </w:rPr>
              <w:t>0.20</w:t>
            </w:r>
          </w:p>
        </w:tc>
        <w:tc>
          <w:tcPr>
            <w:tcW w:w="1534" w:type="dxa"/>
            <w:shd w:val="clear" w:color="auto" w:fill="FFFFFF" w:themeFill="background1"/>
          </w:tcPr>
          <w:p w14:paraId="0CE1D3F8">
            <w:pPr>
              <w:spacing w:line="360" w:lineRule="exact"/>
              <w:jc w:val="center"/>
              <w:rPr>
                <w:bCs/>
                <w:lang w:val="en-US"/>
              </w:rPr>
            </w:pPr>
            <w:r>
              <w:rPr>
                <w:bCs/>
                <w:lang w:val="en-US"/>
              </w:rPr>
              <w:t>5.05</w:t>
            </w:r>
          </w:p>
        </w:tc>
        <w:tc>
          <w:tcPr>
            <w:tcW w:w="1534" w:type="dxa"/>
            <w:shd w:val="clear" w:color="auto" w:fill="FFFFFF" w:themeFill="background1"/>
          </w:tcPr>
          <w:p w14:paraId="4E8D7BCD">
            <w:pPr>
              <w:spacing w:line="360" w:lineRule="exact"/>
              <w:jc w:val="center"/>
              <w:rPr>
                <w:bCs/>
                <w:lang w:val="en-US"/>
              </w:rPr>
            </w:pPr>
            <w:r>
              <w:rPr>
                <w:bCs/>
                <w:lang w:val="en-US"/>
              </w:rPr>
              <w:t>吨</w:t>
            </w:r>
          </w:p>
        </w:tc>
      </w:tr>
      <w:tr w14:paraId="5F334DE6">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A91084C">
            <w:pPr>
              <w:spacing w:line="360" w:lineRule="exact"/>
              <w:jc w:val="center"/>
              <w:rPr>
                <w:b/>
                <w:lang w:val="en-US"/>
              </w:rPr>
            </w:pPr>
            <w:r>
              <w:rPr>
                <w:b/>
                <w:lang w:val="en-US"/>
              </w:rPr>
              <w:t>CO2</w:t>
            </w:r>
          </w:p>
        </w:tc>
        <w:tc>
          <w:tcPr>
            <w:tcW w:w="1709" w:type="dxa"/>
            <w:shd w:val="clear" w:color="auto" w:fill="F1F1F1" w:themeFill="background1" w:themeFillShade="F2"/>
          </w:tcPr>
          <w:p w14:paraId="08F83ABB">
            <w:pPr>
              <w:spacing w:line="360" w:lineRule="exact"/>
              <w:jc w:val="center"/>
              <w:rPr>
                <w:bCs/>
                <w:lang w:val="en-US"/>
              </w:rPr>
            </w:pPr>
            <w:r>
              <w:rPr>
                <w:bCs/>
                <w:lang w:val="en-US"/>
              </w:rPr>
              <w:t>0.828</w:t>
            </w:r>
          </w:p>
        </w:tc>
        <w:tc>
          <w:tcPr>
            <w:tcW w:w="1534" w:type="dxa"/>
            <w:shd w:val="clear" w:color="auto" w:fill="F1F1F1" w:themeFill="background1" w:themeFillShade="F2"/>
          </w:tcPr>
          <w:p w14:paraId="35F1D9B9">
            <w:pPr>
              <w:spacing w:line="360" w:lineRule="exact"/>
              <w:jc w:val="center"/>
              <w:rPr>
                <w:bCs/>
                <w:lang w:val="en-US"/>
              </w:rPr>
            </w:pPr>
            <w:r>
              <w:rPr>
                <w:bCs/>
                <w:lang w:val="en-US"/>
              </w:rPr>
              <w:t>kg/kWh</w:t>
            </w:r>
          </w:p>
        </w:tc>
        <w:tc>
          <w:tcPr>
            <w:tcW w:w="1534" w:type="dxa"/>
            <w:shd w:val="clear" w:color="auto" w:fill="F1F1F1" w:themeFill="background1" w:themeFillShade="F2"/>
          </w:tcPr>
          <w:p w14:paraId="1A3A541E">
            <w:pPr>
              <w:spacing w:line="360" w:lineRule="exact"/>
              <w:jc w:val="center"/>
              <w:rPr>
                <w:bCs/>
                <w:lang w:val="en-US"/>
              </w:rPr>
            </w:pPr>
            <w:r>
              <w:rPr>
                <w:bCs/>
                <w:lang w:val="en-US"/>
              </w:rPr>
              <w:t>76.11</w:t>
            </w:r>
          </w:p>
        </w:tc>
        <w:tc>
          <w:tcPr>
            <w:tcW w:w="1534" w:type="dxa"/>
            <w:shd w:val="clear" w:color="auto" w:fill="F1F1F1" w:themeFill="background1" w:themeFillShade="F2"/>
          </w:tcPr>
          <w:p w14:paraId="4AB9C86E">
            <w:pPr>
              <w:spacing w:line="360" w:lineRule="exact"/>
              <w:jc w:val="center"/>
              <w:rPr>
                <w:bCs/>
                <w:lang w:val="en-US"/>
              </w:rPr>
            </w:pPr>
            <w:r>
              <w:rPr>
                <w:bCs/>
                <w:lang w:val="en-US"/>
              </w:rPr>
              <w:t>1902.68</w:t>
            </w:r>
          </w:p>
        </w:tc>
        <w:tc>
          <w:tcPr>
            <w:tcW w:w="1534" w:type="dxa"/>
            <w:shd w:val="clear" w:color="auto" w:fill="F1F1F1" w:themeFill="background1" w:themeFillShade="F2"/>
          </w:tcPr>
          <w:p w14:paraId="544B1361">
            <w:pPr>
              <w:spacing w:line="360" w:lineRule="exact"/>
              <w:jc w:val="center"/>
              <w:rPr>
                <w:bCs/>
                <w:lang w:val="en-US"/>
              </w:rPr>
            </w:pPr>
            <w:r>
              <w:rPr>
                <w:bCs/>
                <w:lang w:val="en-US"/>
              </w:rPr>
              <w:t>吨</w:t>
            </w:r>
          </w:p>
        </w:tc>
      </w:tr>
      <w:tr w14:paraId="2F23BFFF">
        <w:tblPrEx>
          <w:tblCellMar>
            <w:top w:w="0" w:type="dxa"/>
            <w:left w:w="108" w:type="dxa"/>
            <w:bottom w:w="0" w:type="dxa"/>
            <w:right w:w="108" w:type="dxa"/>
          </w:tblCellMar>
        </w:tblPrEx>
        <w:trPr>
          <w:trHeight w:val="367" w:hRule="atLeast"/>
        </w:trPr>
        <w:tc>
          <w:tcPr>
            <w:tcW w:w="1071" w:type="dxa"/>
            <w:shd w:val="clear" w:color="auto" w:fill="FFFFFF" w:themeFill="background1"/>
          </w:tcPr>
          <w:p w14:paraId="4E404C57">
            <w:pPr>
              <w:spacing w:line="360" w:lineRule="exact"/>
              <w:jc w:val="center"/>
              <w:rPr>
                <w:b/>
                <w:lang w:val="en-US"/>
              </w:rPr>
            </w:pPr>
            <w:r>
              <w:rPr>
                <w:b/>
                <w:lang w:val="en-US"/>
              </w:rPr>
              <w:t>SO2</w:t>
            </w:r>
          </w:p>
        </w:tc>
        <w:tc>
          <w:tcPr>
            <w:tcW w:w="1709" w:type="dxa"/>
            <w:shd w:val="clear" w:color="auto" w:fill="FFFFFF" w:themeFill="background1"/>
          </w:tcPr>
          <w:p w14:paraId="13BD9301">
            <w:pPr>
              <w:spacing w:line="360" w:lineRule="exact"/>
              <w:jc w:val="center"/>
              <w:rPr>
                <w:bCs/>
                <w:lang w:val="en-US"/>
              </w:rPr>
            </w:pPr>
            <w:r>
              <w:rPr>
                <w:bCs/>
                <w:lang w:val="en-US"/>
              </w:rPr>
              <w:t>0.0101</w:t>
            </w:r>
          </w:p>
        </w:tc>
        <w:tc>
          <w:tcPr>
            <w:tcW w:w="1534" w:type="dxa"/>
            <w:shd w:val="clear" w:color="auto" w:fill="FFFFFF" w:themeFill="background1"/>
          </w:tcPr>
          <w:p w14:paraId="6ABD4854">
            <w:pPr>
              <w:spacing w:line="360" w:lineRule="exact"/>
              <w:jc w:val="center"/>
              <w:rPr>
                <w:bCs/>
                <w:lang w:val="en-US"/>
              </w:rPr>
            </w:pPr>
            <w:r>
              <w:rPr>
                <w:bCs/>
                <w:lang w:val="en-US"/>
              </w:rPr>
              <w:t>kg/kWh</w:t>
            </w:r>
          </w:p>
        </w:tc>
        <w:tc>
          <w:tcPr>
            <w:tcW w:w="1534" w:type="dxa"/>
            <w:shd w:val="clear" w:color="auto" w:fill="FFFFFF" w:themeFill="background1"/>
          </w:tcPr>
          <w:p w14:paraId="7A8CBCD7">
            <w:pPr>
              <w:spacing w:line="360" w:lineRule="exact"/>
              <w:jc w:val="center"/>
              <w:rPr>
                <w:bCs/>
                <w:lang w:val="en-US"/>
              </w:rPr>
            </w:pPr>
            <w:r>
              <w:rPr>
                <w:bCs/>
                <w:lang w:val="en-US"/>
              </w:rPr>
              <w:t>0.93</w:t>
            </w:r>
          </w:p>
        </w:tc>
        <w:tc>
          <w:tcPr>
            <w:tcW w:w="1534" w:type="dxa"/>
            <w:shd w:val="clear" w:color="auto" w:fill="FFFFFF" w:themeFill="background1"/>
          </w:tcPr>
          <w:p w14:paraId="04358DC1">
            <w:pPr>
              <w:spacing w:line="360" w:lineRule="exact"/>
              <w:jc w:val="center"/>
              <w:rPr>
                <w:bCs/>
                <w:lang w:val="en-US"/>
              </w:rPr>
            </w:pPr>
            <w:r>
              <w:rPr>
                <w:bCs/>
                <w:lang w:val="en-US"/>
              </w:rPr>
              <w:t>23.20</w:t>
            </w:r>
          </w:p>
        </w:tc>
        <w:tc>
          <w:tcPr>
            <w:tcW w:w="1534" w:type="dxa"/>
            <w:shd w:val="clear" w:color="auto" w:fill="FFFFFF" w:themeFill="background1"/>
          </w:tcPr>
          <w:p w14:paraId="158BCC27">
            <w:pPr>
              <w:spacing w:line="360" w:lineRule="exact"/>
              <w:jc w:val="center"/>
              <w:rPr>
                <w:bCs/>
                <w:lang w:val="en-US"/>
              </w:rPr>
            </w:pPr>
            <w:r>
              <w:rPr>
                <w:bCs/>
                <w:lang w:val="en-US"/>
              </w:rPr>
              <w:t>吨</w:t>
            </w:r>
          </w:p>
        </w:tc>
      </w:tr>
      <w:tr w14:paraId="464BB13A">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09896C96">
            <w:pPr>
              <w:spacing w:line="360" w:lineRule="exact"/>
              <w:jc w:val="center"/>
              <w:rPr>
                <w:b/>
                <w:lang w:val="en-US"/>
              </w:rPr>
            </w:pPr>
            <w:r>
              <w:rPr>
                <w:b/>
                <w:lang w:val="en-US"/>
              </w:rPr>
              <w:t>NOX</w:t>
            </w:r>
          </w:p>
        </w:tc>
        <w:tc>
          <w:tcPr>
            <w:tcW w:w="1709" w:type="dxa"/>
            <w:shd w:val="clear" w:color="auto" w:fill="F1F1F1" w:themeFill="background1" w:themeFillShade="F2"/>
          </w:tcPr>
          <w:p w14:paraId="78176CE3">
            <w:pPr>
              <w:spacing w:line="360" w:lineRule="exact"/>
              <w:jc w:val="center"/>
              <w:rPr>
                <w:bCs/>
                <w:lang w:val="en-US"/>
              </w:rPr>
            </w:pPr>
            <w:r>
              <w:rPr>
                <w:bCs/>
                <w:lang w:val="en-US"/>
              </w:rPr>
              <w:t>0.0152</w:t>
            </w:r>
          </w:p>
        </w:tc>
        <w:tc>
          <w:tcPr>
            <w:tcW w:w="1534" w:type="dxa"/>
            <w:shd w:val="clear" w:color="auto" w:fill="F1F1F1" w:themeFill="background1" w:themeFillShade="F2"/>
          </w:tcPr>
          <w:p w14:paraId="35B93BB9">
            <w:pPr>
              <w:spacing w:line="360" w:lineRule="exact"/>
              <w:jc w:val="center"/>
              <w:rPr>
                <w:bCs/>
                <w:lang w:val="en-US"/>
              </w:rPr>
            </w:pPr>
            <w:r>
              <w:rPr>
                <w:bCs/>
                <w:lang w:val="en-US"/>
              </w:rPr>
              <w:t>kg/kWh</w:t>
            </w:r>
          </w:p>
        </w:tc>
        <w:tc>
          <w:tcPr>
            <w:tcW w:w="1534" w:type="dxa"/>
            <w:shd w:val="clear" w:color="auto" w:fill="F1F1F1" w:themeFill="background1" w:themeFillShade="F2"/>
          </w:tcPr>
          <w:p w14:paraId="1E34FA68">
            <w:pPr>
              <w:spacing w:line="360" w:lineRule="exact"/>
              <w:jc w:val="center"/>
              <w:rPr>
                <w:bCs/>
                <w:lang w:val="en-US"/>
              </w:rPr>
            </w:pPr>
            <w:r>
              <w:rPr>
                <w:bCs/>
                <w:lang w:val="en-US"/>
              </w:rPr>
              <w:t>1.40</w:t>
            </w:r>
          </w:p>
        </w:tc>
        <w:tc>
          <w:tcPr>
            <w:tcW w:w="1534" w:type="dxa"/>
            <w:shd w:val="clear" w:color="auto" w:fill="F1F1F1" w:themeFill="background1" w:themeFillShade="F2"/>
          </w:tcPr>
          <w:p w14:paraId="71772538">
            <w:pPr>
              <w:spacing w:line="360" w:lineRule="exact"/>
              <w:jc w:val="center"/>
              <w:rPr>
                <w:bCs/>
                <w:lang w:val="en-US"/>
              </w:rPr>
            </w:pPr>
            <w:r>
              <w:rPr>
                <w:bCs/>
                <w:lang w:val="en-US"/>
              </w:rPr>
              <w:t>34.93</w:t>
            </w:r>
          </w:p>
        </w:tc>
        <w:tc>
          <w:tcPr>
            <w:tcW w:w="1534" w:type="dxa"/>
            <w:shd w:val="clear" w:color="auto" w:fill="F1F1F1" w:themeFill="background1" w:themeFillShade="F2"/>
          </w:tcPr>
          <w:p w14:paraId="02DBD374">
            <w:pPr>
              <w:spacing w:line="360" w:lineRule="exact"/>
              <w:jc w:val="center"/>
              <w:rPr>
                <w:bCs/>
                <w:lang w:val="en-US"/>
              </w:rPr>
            </w:pPr>
            <w:r>
              <w:rPr>
                <w:bCs/>
                <w:lang w:val="en-US"/>
              </w:rPr>
              <w:t>吨</w:t>
            </w:r>
          </w:p>
        </w:tc>
      </w:tr>
      <w:bookmarkEnd w:id="85"/>
    </w:tbl>
    <w:p w14:paraId="60DADEBA">
      <w:pPr>
        <w:pStyle w:val="3"/>
        <w:rPr>
          <w:lang w:val="en-US"/>
        </w:rPr>
      </w:pPr>
    </w:p>
    <w:p w14:paraId="479F828D">
      <w:pPr>
        <w:pStyle w:val="2"/>
        <w:rPr>
          <w:sz w:val="24"/>
          <w:szCs w:val="21"/>
        </w:rPr>
      </w:pPr>
      <w:bookmarkStart w:id="86" w:name="_Toc4529"/>
      <w:r>
        <w:rPr>
          <w:rFonts w:hint="eastAsia"/>
        </w:rPr>
        <w:t>综述</w:t>
      </w:r>
      <w:bookmarkEnd w:id="86"/>
    </w:p>
    <w:p w14:paraId="4D603429">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综上所述，本项目光伏组件</w:t>
      </w:r>
      <w:r>
        <w:rPr>
          <w:rFonts w:hint="eastAsia"/>
          <w:b/>
          <w:bCs/>
          <w:color w:val="000000" w:themeColor="text1"/>
          <w:sz w:val="24"/>
          <w:szCs w:val="22"/>
          <w14:textFill>
            <w14:solidFill>
              <w14:schemeClr w14:val="tx1"/>
            </w14:solidFill>
          </w14:textFill>
        </w:rPr>
        <w:t>安装</w:t>
      </w:r>
      <w:r>
        <w:rPr>
          <w:b/>
          <w:bCs/>
          <w:color w:val="000000" w:themeColor="text1"/>
          <w:sz w:val="24"/>
          <w:szCs w:val="22"/>
          <w14:textFill>
            <w14:solidFill>
              <w14:schemeClr w14:val="tx1"/>
            </w14:solidFill>
          </w14:textFill>
        </w:rPr>
        <w:t>面积为</w:t>
      </w:r>
      <w:bookmarkStart w:id="87" w:name="组件面积"/>
      <w:r>
        <w:rPr>
          <w:b/>
          <w:bCs/>
          <w:color w:val="ED7D31" w:themeColor="accent2"/>
          <w:sz w:val="24"/>
          <w:szCs w:val="22"/>
          <w:u w:val="single"/>
          <w14:textFill>
            <w14:solidFill>
              <w14:schemeClr w14:val="accent2"/>
            </w14:solidFill>
          </w14:textFill>
        </w:rPr>
        <w:t>1682</w:t>
      </w:r>
      <w:bookmarkEnd w:id="87"/>
      <w:r>
        <w:rPr>
          <w:b/>
          <w:bCs/>
          <w:color w:val="ED7D31" w:themeColor="accent2"/>
          <w:sz w:val="24"/>
          <w:szCs w:val="22"/>
          <w14:textFill>
            <w14:solidFill>
              <w14:schemeClr w14:val="accent2"/>
            </w14:solidFill>
          </w14:textFill>
        </w:rPr>
        <w:t>m</w:t>
      </w:r>
      <w:r>
        <w:rPr>
          <w:b/>
          <w:bCs/>
          <w:color w:val="ED7D31" w:themeColor="accent2"/>
          <w:sz w:val="24"/>
          <w:szCs w:val="22"/>
          <w:vertAlign w:val="superscript"/>
          <w14:textFill>
            <w14:solidFill>
              <w14:schemeClr w14:val="accent2"/>
            </w14:solidFill>
          </w14:textFill>
        </w:rPr>
        <w:t>2</w:t>
      </w:r>
      <w:r>
        <w:rPr>
          <w:b/>
          <w:bCs/>
          <w:color w:val="000000" w:themeColor="text1"/>
          <w:sz w:val="24"/>
          <w:szCs w:val="22"/>
          <w14:textFill>
            <w14:solidFill>
              <w14:schemeClr w14:val="tx1"/>
            </w14:solidFill>
          </w14:textFill>
        </w:rPr>
        <w:t>，总装机</w:t>
      </w:r>
      <w:r>
        <w:rPr>
          <w:rFonts w:hint="eastAsia"/>
          <w:b/>
          <w:bCs/>
          <w:color w:val="000000" w:themeColor="text1"/>
          <w:sz w:val="24"/>
          <w:szCs w:val="22"/>
          <w14:textFill>
            <w14:solidFill>
              <w14:schemeClr w14:val="tx1"/>
            </w14:solidFill>
          </w14:textFill>
        </w:rPr>
        <w:t>容</w:t>
      </w:r>
      <w:r>
        <w:rPr>
          <w:b/>
          <w:bCs/>
          <w:color w:val="000000" w:themeColor="text1"/>
          <w:sz w:val="24"/>
          <w:szCs w:val="22"/>
          <w14:textFill>
            <w14:solidFill>
              <w14:schemeClr w14:val="tx1"/>
            </w14:solidFill>
          </w14:textFill>
        </w:rPr>
        <w:t>量为</w:t>
      </w:r>
      <w:bookmarkStart w:id="88" w:name="总装机量"/>
      <w:r>
        <w:rPr>
          <w:b/>
          <w:bCs/>
          <w:color w:val="ED7D31" w:themeColor="accent2"/>
          <w:sz w:val="24"/>
          <w:szCs w:val="22"/>
          <w:u w:val="single"/>
          <w14:textFill>
            <w14:solidFill>
              <w14:schemeClr w14:val="accent2"/>
            </w14:solidFill>
          </w14:textFill>
        </w:rPr>
        <w:t>220.48</w:t>
      </w:r>
      <w:bookmarkEnd w:id="88"/>
      <w:r>
        <w:rPr>
          <w:b/>
          <w:bCs/>
          <w:color w:val="ED7D31" w:themeColor="accent2"/>
          <w:sz w:val="24"/>
          <w:szCs w:val="22"/>
          <w14:textFill>
            <w14:solidFill>
              <w14:schemeClr w14:val="accent2"/>
            </w14:solidFill>
          </w14:textFill>
        </w:rPr>
        <w:t>kW</w:t>
      </w:r>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w:t>
      </w:r>
      <w:bookmarkStart w:id="89" w:name="系统效率"/>
      <w:r>
        <w:rPr>
          <w:rFonts w:hint="eastAsia"/>
          <w:b/>
          <w:bCs/>
          <w:color w:val="ED7D31" w:themeColor="accent2"/>
          <w:sz w:val="24"/>
          <w:szCs w:val="22"/>
          <w:u w:val="single"/>
          <w14:textFill>
            <w14:solidFill>
              <w14:schemeClr w14:val="accent2"/>
            </w14:solidFill>
          </w14:textFill>
        </w:rPr>
        <w:t>81.5%</w:t>
      </w:r>
      <w:bookmarkEnd w:id="89"/>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0" w:name="全年总发电量"/>
      <w:r>
        <w:rPr>
          <w:b/>
          <w:bCs/>
          <w:color w:val="ED7D31" w:themeColor="accent2"/>
          <w:sz w:val="24"/>
          <w:szCs w:val="22"/>
          <w:u w:val="single"/>
          <w14:textFill>
            <w14:solidFill>
              <w14:schemeClr w14:val="accent2"/>
            </w14:solidFill>
          </w14:textFill>
        </w:rPr>
        <w:t>104.2</w:t>
      </w:r>
      <w:bookmarkEnd w:id="90"/>
      <w:r>
        <w:rPr>
          <w:b/>
          <w:bCs/>
          <w:color w:val="ED7D31" w:themeColor="accent2"/>
          <w:sz w:val="24"/>
          <w:szCs w:val="22"/>
          <w14:textFill>
            <w14:solidFill>
              <w14:schemeClr w14:val="accent2"/>
            </w14:solidFill>
          </w14:textFill>
        </w:rPr>
        <w:t>MWh</w:t>
      </w:r>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25年预计总发电量</w:t>
      </w:r>
      <w:bookmarkStart w:id="91" w:name="发电量25年"/>
      <w:r>
        <w:rPr>
          <w:rFonts w:hint="eastAsia"/>
          <w:b/>
          <w:bCs/>
          <w:color w:val="ED7D31" w:themeColor="accent2"/>
          <w:sz w:val="24"/>
          <w:szCs w:val="22"/>
          <w:u w:val="single"/>
          <w14:textFill>
            <w14:solidFill>
              <w14:schemeClr w14:val="accent2"/>
            </w14:solidFill>
          </w14:textFill>
        </w:rPr>
        <w:t>2297.9</w:t>
      </w:r>
      <w:bookmarkEnd w:id="91"/>
      <w:r>
        <w:rPr>
          <w:b/>
          <w:bCs/>
          <w:color w:val="ED7D31" w:themeColor="accent2"/>
          <w:sz w:val="24"/>
          <w:szCs w:val="22"/>
          <w14:textFill>
            <w14:solidFill>
              <w14:schemeClr w14:val="accent2"/>
            </w14:solidFill>
          </w14:textFill>
        </w:rPr>
        <w:t>MWh</w:t>
      </w:r>
      <w:r>
        <w:rPr>
          <w:rFonts w:hint="eastAsia"/>
          <w:b/>
          <w:bCs/>
          <w:color w:val="000000" w:themeColor="text1"/>
          <w:sz w:val="24"/>
          <w:szCs w:val="22"/>
          <w14:textFill>
            <w14:solidFill>
              <w14:schemeClr w14:val="tx1"/>
            </w14:solidFill>
          </w14:textFill>
        </w:rPr>
        <w:t>，投资</w:t>
      </w:r>
      <w:bookmarkStart w:id="92" w:name="总投资"/>
      <w:r>
        <w:rPr>
          <w:rFonts w:hint="eastAsia"/>
          <w:b/>
          <w:bCs/>
          <w:color w:val="ED7D31" w:themeColor="accent2"/>
          <w:sz w:val="24"/>
          <w:szCs w:val="22"/>
          <w:u w:val="single"/>
          <w14:textFill>
            <w14:solidFill>
              <w14:schemeClr w14:val="accent2"/>
            </w14:solidFill>
          </w14:textFill>
        </w:rPr>
        <w:t>275.6</w:t>
      </w:r>
      <w:bookmarkEnd w:id="92"/>
      <w:r>
        <w:rPr>
          <w:rFonts w:hint="eastAsia"/>
          <w:b/>
          <w:bCs/>
          <w:color w:val="ED7D31" w:themeColor="accent2"/>
          <w:sz w:val="24"/>
          <w:szCs w:val="22"/>
          <w14:textFill>
            <w14:solidFill>
              <w14:schemeClr w14:val="accent2"/>
            </w14:solidFill>
          </w14:textFill>
        </w:rPr>
        <w:t>万</w:t>
      </w:r>
      <w:r>
        <w:rPr>
          <w:rFonts w:hint="eastAsia"/>
          <w:b/>
          <w:bCs/>
          <w:color w:val="000000" w:themeColor="text1"/>
          <w:sz w:val="24"/>
          <w:szCs w:val="22"/>
          <w14:textFill>
            <w14:solidFill>
              <w14:schemeClr w14:val="tx1"/>
            </w14:solidFill>
          </w14:textFill>
        </w:rPr>
        <w:t>，收益</w:t>
      </w:r>
      <w:bookmarkStart w:id="93" w:name="总收益"/>
      <w:r>
        <w:rPr>
          <w:rFonts w:hint="eastAsia"/>
          <w:b/>
          <w:bCs/>
          <w:color w:val="ED7D31" w:themeColor="accent2"/>
          <w:sz w:val="24"/>
          <w:szCs w:val="22"/>
          <w:u w:val="single"/>
          <w14:textFill>
            <w14:solidFill>
              <w14:schemeClr w14:val="accent2"/>
            </w14:solidFill>
          </w14:textFill>
        </w:rPr>
        <w:t>229.79</w:t>
      </w:r>
      <w:bookmarkEnd w:id="93"/>
      <w:r>
        <w:rPr>
          <w:rFonts w:hint="eastAsia"/>
          <w:b/>
          <w:bCs/>
          <w:color w:val="ED7D31" w:themeColor="accent2"/>
          <w:sz w:val="24"/>
          <w:szCs w:val="22"/>
          <w14:textFill>
            <w14:solidFill>
              <w14:schemeClr w14:val="accent2"/>
            </w14:solidFill>
          </w14:textFill>
        </w:rPr>
        <w:t>万元</w:t>
      </w:r>
      <w:r>
        <w:rPr>
          <w:rFonts w:hint="eastAsia"/>
          <w:b/>
          <w:bCs/>
          <w:color w:val="000000" w:themeColor="text1"/>
          <w:sz w:val="24"/>
          <w:szCs w:val="22"/>
          <w14:textFill>
            <w14:solidFill>
              <w14:schemeClr w14:val="tx1"/>
            </w14:solidFill>
          </w14:textFill>
        </w:rPr>
        <w:t>，减排二氧化碳约</w:t>
      </w:r>
      <w:bookmarkStart w:id="94" w:name="二氧化碳减排量"/>
      <w:r>
        <w:rPr>
          <w:b/>
          <w:bCs/>
          <w:color w:val="ED7D31" w:themeColor="accent2"/>
          <w:sz w:val="24"/>
          <w:szCs w:val="22"/>
          <w:u w:val="single"/>
          <w14:textFill>
            <w14:solidFill>
              <w14:schemeClr w14:val="accent2"/>
            </w14:solidFill>
          </w14:textFill>
        </w:rPr>
        <w:t>1902.68</w:t>
      </w:r>
      <w:bookmarkEnd w:id="94"/>
      <w:r>
        <w:rPr>
          <w:rFonts w:hint="eastAsia"/>
          <w:b/>
          <w:bCs/>
          <w:color w:val="ED7D31" w:themeColor="accent2"/>
          <w:sz w:val="24"/>
          <w:szCs w:val="22"/>
          <w14:textFill>
            <w14:solidFill>
              <w14:schemeClr w14:val="accent2"/>
            </w14:solidFill>
          </w14:textFill>
        </w:rPr>
        <w:t>吨</w:t>
      </w:r>
      <w:r>
        <w:rPr>
          <w:rFonts w:hint="eastAsia"/>
          <w:b/>
          <w:bCs/>
          <w:color w:val="000000" w:themeColor="text1"/>
          <w:sz w:val="24"/>
          <w:szCs w:val="22"/>
          <w14:textFill>
            <w14:solidFill>
              <w14:schemeClr w14:val="tx1"/>
            </w14:solidFill>
          </w14:textFill>
        </w:rPr>
        <w:t>。</w:t>
      </w:r>
    </w:p>
    <w:p w14:paraId="06A7A359">
      <w:pPr>
        <w:adjustRightInd/>
        <w:snapToGrid/>
        <w:rPr>
          <w:sz w:val="24"/>
          <w:szCs w:val="21"/>
          <w:lang w:val="en-US"/>
        </w:rPr>
        <w:sectPr>
          <w:footerReference r:id="rId9" w:type="default"/>
          <w:pgSz w:w="11906" w:h="16838"/>
          <w:pgMar w:top="1440" w:right="1418" w:bottom="1440" w:left="1418" w:header="851" w:footer="992" w:gutter="0"/>
          <w:pgNumType w:start="1"/>
          <w:cols w:space="425" w:num="1"/>
          <w:docGrid w:type="lines" w:linePitch="312" w:charSpace="0"/>
        </w:sectPr>
      </w:pPr>
    </w:p>
    <w:p w14:paraId="592E0FBF">
      <w:pPr>
        <w:pStyle w:val="2"/>
        <w:numPr>
          <w:ilvl w:val="0"/>
          <w:numId w:val="0"/>
        </w:numPr>
        <w:ind w:left="420"/>
      </w:pPr>
      <w:bookmarkStart w:id="95" w:name="_Toc4156"/>
      <w:r>
        <w:rPr>
          <w:rFonts w:hint="eastAsia"/>
        </w:rPr>
        <w:t>附录</w:t>
      </w:r>
      <w:bookmarkEnd w:id="95"/>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50C01BD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571F028E">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5BB1D834">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4AED20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74F88528">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7D193402">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43AE7E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613C7E3">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3FE80903">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2D71D15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8414A3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1BC9F2BC">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025680F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278D58B">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70A4EE4A">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795F7F9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4B9DC29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7E400728">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4CB33C6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5FAFB46D">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 xml:space="preserve"> MPPT数量</w:t>
            </w:r>
          </w:p>
        </w:tc>
        <w:tc>
          <w:tcPr>
            <w:tcW w:w="6508" w:type="dxa"/>
          </w:tcPr>
          <w:p w14:paraId="72A9A651">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715E60C4">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6C489A6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3214FB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7FFB71C5">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19523F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858941F">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39374B58">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4BCE178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0369EE4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1E6516A">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10EA021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C68EBC9">
            <w:pPr>
              <w:pStyle w:val="3"/>
              <w:rPr>
                <w:b w:val="0"/>
                <w:bCs w:val="0"/>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Pr>
          <w:p w14:paraId="202A46C7">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14:paraId="7C5EA589">
      <w:pPr>
        <w:pStyle w:val="3"/>
        <w:ind w:firstLine="480"/>
        <w:rPr>
          <w:lang w:val="en-US"/>
        </w:rPr>
      </w:pPr>
    </w:p>
    <w:p w14:paraId="560164AA">
      <w:pPr>
        <w:pStyle w:val="3"/>
        <w:ind w:firstLine="480"/>
        <w:rPr>
          <w:lang w:val="en-US"/>
        </w:rPr>
      </w:pPr>
      <w:r>
        <w:rPr>
          <w:rFonts w:hint="eastAsia"/>
          <w:lang w:val="en-US"/>
        </w:rPr>
        <w:t xml:space="preserve"> </w:t>
      </w:r>
      <w:r>
        <w:rPr>
          <w:lang w:val="en-US"/>
        </w:rPr>
        <w:t xml:space="preserve">    </w:t>
      </w:r>
    </w:p>
    <w:p w14:paraId="0E7FBD2E">
      <w:pPr>
        <w:rPr>
          <w:lang w:val="en-US"/>
        </w:rPr>
      </w:pPr>
    </w:p>
    <w:p w14:paraId="55894502">
      <w:pPr>
        <w:rPr>
          <w:lang w:val="en-US"/>
        </w:rPr>
      </w:pPr>
    </w:p>
    <w:p w14:paraId="0E293984">
      <w:pPr>
        <w:rPr>
          <w:lang w:val="en-US"/>
        </w:rPr>
      </w:pPr>
    </w:p>
    <w:p w14:paraId="5E9043FC">
      <w:pPr>
        <w:rPr>
          <w:lang w:val="en-US"/>
        </w:rPr>
      </w:pPr>
    </w:p>
    <w:p w14:paraId="5F8CFBE1">
      <w:pPr>
        <w:rPr>
          <w:lang w:val="en-US"/>
        </w:rPr>
      </w:pPr>
    </w:p>
    <w:p w14:paraId="3EA7BEB4">
      <w:pPr>
        <w:rPr>
          <w:lang w:val="en-US"/>
        </w:rPr>
      </w:pPr>
    </w:p>
    <w:p w14:paraId="444BE2AC">
      <w:pPr>
        <w:rPr>
          <w:lang w:val="en-US"/>
        </w:rPr>
      </w:pPr>
    </w:p>
    <w:p w14:paraId="2E43ADD0">
      <w:pPr>
        <w:rPr>
          <w:lang w:val="en-US"/>
        </w:rPr>
      </w:pPr>
    </w:p>
    <w:p w14:paraId="756FC96B">
      <w:pPr>
        <w:rPr>
          <w:lang w:val="en-US"/>
        </w:rPr>
      </w:pPr>
    </w:p>
    <w:p w14:paraId="5C8F0B4D">
      <w:pPr>
        <w:rPr>
          <w:lang w:val="en-US"/>
        </w:rPr>
      </w:pPr>
    </w:p>
    <w:p w14:paraId="76B16582">
      <w:pPr>
        <w:rPr>
          <w:lang w:val="en-US"/>
        </w:rPr>
      </w:pPr>
    </w:p>
    <w:p w14:paraId="0E901295">
      <w:pPr>
        <w:rPr>
          <w:lang w:val="en-US"/>
        </w:rPr>
      </w:pPr>
    </w:p>
    <w:p w14:paraId="48259666">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1B809">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13</w:t>
    </w:r>
    <w:r>
      <w:fldChar w:fldCharType="end"/>
    </w:r>
    <w:r>
      <w:tab/>
    </w:r>
  </w:p>
  <w:p w14:paraId="7BAE137F">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E2F3B">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B1AA">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A9E05">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13</w:instrText>
    </w:r>
    <w:r>
      <w:fldChar w:fldCharType="end"/>
    </w:r>
    <w:r>
      <w:instrText xml:space="preserve">-2  \* Arabic  \* MERGEFORMAT </w:instrText>
    </w:r>
    <w:r>
      <w:fldChar w:fldCharType="separate"/>
    </w:r>
    <w:r>
      <w:rPr>
        <w:b/>
      </w:rPr>
      <w:t>11</w:t>
    </w:r>
    <w:r>
      <w:fldChar w:fldCharType="end"/>
    </w:r>
    <w:r>
      <w:tab/>
    </w:r>
  </w:p>
  <w:p w14:paraId="264CE7E8">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D4A67">
    <w:pPr>
      <w:pStyle w:val="24"/>
      <w:pBdr>
        <w:bottom w:val="single" w:color="auto" w:sz="6" w:space="2"/>
      </w:pBdr>
      <w:jc w:val="right"/>
      <w:rPr>
        <w:sz w:val="16"/>
        <w:szCs w:val="16"/>
      </w:rPr>
    </w:pPr>
    <w:r>
      <w:rPr>
        <w:lang w:val="en-US"/>
      </w:rPr>
      <w:drawing>
        <wp:anchor distT="0" distB="0" distL="114300" distR="114300" simplePos="0" relativeHeight="251659264" behindDoc="0" locked="0" layoutInCell="1" allowOverlap="1">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D5D2D">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145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Q5ZDkwNjllN2E3OTY4MWM2YjI1MjgwMTIwMjk2ODMifQ=="/>
  </w:docVars>
  <w:rsids>
    <w:rsidRoot w:val="2DE15633"/>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FFE42F4"/>
    <w:rsid w:val="24A40430"/>
    <w:rsid w:val="2DE15633"/>
    <w:rsid w:val="3A7754FB"/>
    <w:rsid w:val="434A459D"/>
    <w:rsid w:val="4A520FD4"/>
    <w:rsid w:val="53C230BD"/>
    <w:rsid w:val="66894448"/>
    <w:rsid w:val="7D3224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qFormat/>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bmp"/><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9.bmp"/><Relationship Id="rId17" Type="http://schemas.openxmlformats.org/officeDocument/2006/relationships/image" Target="media/image8.bmp"/><Relationship Id="rId16" Type="http://schemas.openxmlformats.org/officeDocument/2006/relationships/image" Target="media/image7.bmp"/><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9573\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datastoreItem>
</file>

<file path=docProps/app.xml><?xml version="1.0" encoding="utf-8"?>
<Properties xmlns="http://schemas.openxmlformats.org/officeDocument/2006/extended-properties" xmlns:vt="http://schemas.openxmlformats.org/officeDocument/2006/docPropsVTypes">
  <Template>tmp1.dotx</Template>
  <Pages>20</Pages>
  <Words>4965</Words>
  <Characters>6600</Characters>
  <Lines>66</Lines>
  <Paragraphs>18</Paragraphs>
  <TotalTime>8</TotalTime>
  <ScaleCrop>false</ScaleCrop>
  <LinksUpToDate>false</LinksUpToDate>
  <CharactersWithSpaces>8969</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2024-11-20T12:15:00Z</dcterms:created>
  <dc:creator>冷忆ゆ Conquer</dc:creator>
  <cp:lastModifiedBy>冷忆ゆ Conquer</cp:lastModifiedBy>
  <dcterms:modified xsi:type="dcterms:W3CDTF">2024-11-20T12:24:32Z</dcterms:modified>
  <dc:title>光伏发电分析报告</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7A8C7517548045309B205696C47B318E_11</vt:lpwstr>
  </property>
</Properties>
</file>