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《纺织未来 —— 关于昆明三机厂绿色低碳改造服务项目工程材料决算清单》</w:t>
      </w:r>
    </w:p>
    <w:p>
      <w:pPr>
        <w:pStyle w:val="Heading2"/>
      </w:pPr>
      <w:r>
        <w:t xml:space="preserve">一、项目基本信息</w:t>
      </w:r>
    </w:p>
    <w:p>
      <w:pPr>
        <w:pStyle w:val="text"/>
        <w:numPr>
          <w:ilvl w:val="0"/>
          <w:numId w:val="2"/>
        </w:numPr>
      </w:pPr>
      <w:r>
        <w:rPr>
          <w:b/>
          <w:bCs/>
        </w:rPr>
        <w:t xml:space="preserve">项目名称</w:t>
      </w:r>
      <w:r>
        <w:t xml:space="preserve">：纺织未来 —— 关于昆明三机厂绿色低碳改造服务项目</w:t>
      </w:r>
    </w:p>
    <w:p>
      <w:pPr>
        <w:pStyle w:val="text"/>
        <w:numPr>
          <w:ilvl w:val="0"/>
          <w:numId w:val="2"/>
        </w:numPr>
      </w:pPr>
      <w:r>
        <w:rPr>
          <w:b/>
          <w:bCs/>
        </w:rPr>
        <w:t xml:space="preserve">项目地点</w:t>
      </w:r>
      <w:r>
        <w:t xml:space="preserve">：云南省昆明市官渡区东风东路 145 号</w:t>
      </w:r>
    </w:p>
    <w:p>
      <w:pPr>
        <w:pStyle w:val="text"/>
        <w:numPr>
          <w:ilvl w:val="0"/>
          <w:numId w:val="2"/>
        </w:numPr>
      </w:pPr>
      <w:r>
        <w:rPr>
          <w:b/>
          <w:bCs/>
        </w:rPr>
        <w:t xml:space="preserve">项目背景</w:t>
      </w:r>
      <w:r>
        <w:t xml:space="preserve">：本项目对老旧的昆明三机厂进行绿色低碳改造，综合考量现有功能定位融入新功能，从太阳能利用、通风、遮阳、采光、材料等多方面进行绿色建筑设计，旨在提升周边人群居住舒适度并带动区域发展。建筑结构需满足承载力和使用功能要求，围护结构满足安全、耐久和防护要求，同时遵循材料选用相关规定。</w:t>
      </w:r>
    </w:p>
    <w:p>
      <w:pPr>
        <w:pStyle w:val="Heading2"/>
      </w:pPr>
      <w:r>
        <w:t xml:space="preserve">二、决算编制依据</w:t>
      </w:r>
    </w:p>
    <w:p>
      <w:pPr>
        <w:pStyle w:val="text"/>
        <w:numPr>
          <w:ilvl w:val="0"/>
          <w:numId w:val="3"/>
        </w:numPr>
      </w:pPr>
      <w:r>
        <w:t xml:space="preserve">项目施工图纸及设计变更文件。</w:t>
      </w:r>
    </w:p>
    <w:p>
      <w:pPr>
        <w:pStyle w:val="text"/>
        <w:numPr>
          <w:ilvl w:val="0"/>
          <w:numId w:val="3"/>
        </w:numPr>
      </w:pPr>
      <w:r>
        <w:t xml:space="preserve">工程施工合同及相关补充协议。</w:t>
      </w:r>
    </w:p>
    <w:p>
      <w:pPr>
        <w:pStyle w:val="text"/>
        <w:numPr>
          <w:ilvl w:val="0"/>
          <w:numId w:val="3"/>
        </w:numPr>
      </w:pPr>
      <w:r>
        <w:t xml:space="preserve">材料采购合同及发票凭证。</w:t>
      </w:r>
    </w:p>
    <w:p>
      <w:pPr>
        <w:pStyle w:val="text"/>
        <w:numPr>
          <w:ilvl w:val="0"/>
          <w:numId w:val="3"/>
        </w:numPr>
      </w:pPr>
      <w:r>
        <w:t xml:space="preserve">《绿色建筑评价标准》及其他相关建筑行业标准规范。</w:t>
      </w:r>
    </w:p>
    <w:p>
      <w:pPr>
        <w:pStyle w:val="Heading2"/>
      </w:pPr>
      <w:r>
        <w:t xml:space="preserve">三、材料决算明细</w:t>
      </w:r>
    </w:p>
    <w:p>
      <w:pPr>
        <w:pStyle w:val="Heading3"/>
      </w:pPr>
      <w:r>
        <w:t xml:space="preserve">（一）主体结构材料</w:t>
      </w:r>
    </w:p>
    <w:p>
      <w:pPr>
        <w:pStyle w:val="text"/>
        <w:numPr>
          <w:ilvl w:val="0"/>
          <w:numId w:val="4"/>
        </w:numPr>
      </w:pPr>
      <w:r>
        <w:rPr>
          <w:b/>
          <w:bCs/>
        </w:rPr>
        <w:t xml:space="preserve">预拌混凝土</w:t>
      </w:r>
    </w:p>
    <w:p>
      <w:pPr>
        <w:pStyle w:val="text"/>
        <w:numPr>
          <w:ilvl w:val="1"/>
          <w:numId w:val="5"/>
        </w:numPr>
      </w:pPr>
      <w:r>
        <w:rPr>
          <w:b/>
          <w:bCs/>
        </w:rPr>
        <w:t xml:space="preserve">规格型号</w:t>
      </w:r>
      <w:r>
        <w:t xml:space="preserve">：C30、C35 等多种设计强度等级</w:t>
      </w:r>
    </w:p>
    <w:p>
      <w:pPr>
        <w:pStyle w:val="text"/>
        <w:numPr>
          <w:ilvl w:val="1"/>
          <w:numId w:val="5"/>
        </w:numPr>
      </w:pPr>
      <w:r>
        <w:rPr>
          <w:b/>
          <w:bCs/>
        </w:rPr>
        <w:t xml:space="preserve">单位</w:t>
      </w:r>
      <w:r>
        <w:t xml:space="preserve">：立方米</w:t>
      </w:r>
    </w:p>
    <w:p>
      <w:pPr>
        <w:pStyle w:val="text"/>
        <w:numPr>
          <w:ilvl w:val="1"/>
          <w:numId w:val="5"/>
        </w:numPr>
      </w:pPr>
      <w:r>
        <w:rPr>
          <w:b/>
          <w:bCs/>
        </w:rPr>
        <w:t xml:space="preserve">数量</w:t>
      </w:r>
      <w:r>
        <w:t xml:space="preserve">：5000</w:t>
      </w:r>
    </w:p>
    <w:p>
      <w:pPr>
        <w:pStyle w:val="text"/>
        <w:numPr>
          <w:ilvl w:val="1"/>
          <w:numId w:val="5"/>
        </w:numPr>
      </w:pPr>
      <w:r>
        <w:rPr>
          <w:b/>
          <w:bCs/>
        </w:rPr>
        <w:t xml:space="preserve">单价（元 / 单位）</w:t>
      </w:r>
      <w:r>
        <w:t xml:space="preserve">：450</w:t>
      </w:r>
    </w:p>
    <w:p>
      <w:pPr>
        <w:pStyle w:val="text"/>
        <w:numPr>
          <w:ilvl w:val="1"/>
          <w:numId w:val="5"/>
        </w:numPr>
      </w:pPr>
      <w:r>
        <w:rPr>
          <w:b/>
          <w:bCs/>
        </w:rPr>
        <w:t xml:space="preserve">金额（元）</w:t>
      </w:r>
      <w:r>
        <w:t xml:space="preserve">：5000×450 = 2250000</w:t>
      </w:r>
    </w:p>
    <w:p>
      <w:pPr>
        <w:pStyle w:val="text"/>
        <w:numPr>
          <w:ilvl w:val="1"/>
          <w:numId w:val="5"/>
        </w:numPr>
      </w:pPr>
      <w:r>
        <w:rPr>
          <w:b/>
          <w:bCs/>
        </w:rPr>
        <w:t xml:space="preserve">产地</w:t>
      </w:r>
      <w:r>
        <w:t xml:space="preserve">：昆明市本地搅拌站</w:t>
      </w:r>
    </w:p>
    <w:p>
      <w:pPr>
        <w:pStyle w:val="text"/>
        <w:numPr>
          <w:ilvl w:val="1"/>
          <w:numId w:val="5"/>
        </w:numPr>
      </w:pPr>
      <w:r>
        <w:rPr>
          <w:b/>
          <w:bCs/>
        </w:rPr>
        <w:t xml:space="preserve">是否 500km 内</w:t>
      </w:r>
      <w:r>
        <w:t xml:space="preserve">：是</w:t>
      </w:r>
    </w:p>
    <w:p>
      <w:pPr>
        <w:pStyle w:val="text"/>
        <w:numPr>
          <w:ilvl w:val="0"/>
          <w:numId w:val="6"/>
        </w:numPr>
      </w:pPr>
      <w:r>
        <w:rPr>
          <w:b/>
          <w:bCs/>
        </w:rPr>
        <w:t xml:space="preserve">钢材</w:t>
      </w:r>
    </w:p>
    <w:p>
      <w:pPr>
        <w:pStyle w:val="text"/>
        <w:numPr>
          <w:ilvl w:val="1"/>
          <w:numId w:val="5"/>
        </w:numPr>
      </w:pPr>
      <w:r>
        <w:rPr>
          <w:b/>
          <w:bCs/>
        </w:rPr>
        <w:t xml:space="preserve">规格型号</w:t>
      </w:r>
      <w:r>
        <w:t xml:space="preserve">：HRB400E Φ12 - Φ32 等多种规格</w:t>
      </w:r>
    </w:p>
    <w:p>
      <w:pPr>
        <w:pStyle w:val="text"/>
        <w:numPr>
          <w:ilvl w:val="1"/>
          <w:numId w:val="5"/>
        </w:numPr>
      </w:pPr>
      <w:r>
        <w:rPr>
          <w:b/>
          <w:bCs/>
        </w:rPr>
        <w:t xml:space="preserve">单位</w:t>
      </w:r>
      <w:r>
        <w:t xml:space="preserve">：吨</w:t>
      </w:r>
    </w:p>
    <w:p>
      <w:pPr>
        <w:pStyle w:val="text"/>
        <w:numPr>
          <w:ilvl w:val="1"/>
          <w:numId w:val="5"/>
        </w:numPr>
      </w:pPr>
      <w:r>
        <w:rPr>
          <w:b/>
          <w:bCs/>
        </w:rPr>
        <w:t xml:space="preserve">数量</w:t>
      </w:r>
      <w:r>
        <w:t xml:space="preserve">：300</w:t>
      </w:r>
    </w:p>
    <w:p>
      <w:pPr>
        <w:pStyle w:val="text"/>
        <w:numPr>
          <w:ilvl w:val="1"/>
          <w:numId w:val="5"/>
        </w:numPr>
      </w:pPr>
      <w:r>
        <w:rPr>
          <w:b/>
          <w:bCs/>
        </w:rPr>
        <w:t xml:space="preserve">单价（元 / 单位）</w:t>
      </w:r>
      <w:r>
        <w:t xml:space="preserve">：5000</w:t>
      </w:r>
    </w:p>
    <w:p>
      <w:pPr>
        <w:pStyle w:val="text"/>
        <w:numPr>
          <w:ilvl w:val="1"/>
          <w:numId w:val="5"/>
        </w:numPr>
      </w:pPr>
      <w:r>
        <w:rPr>
          <w:b/>
          <w:bCs/>
        </w:rPr>
        <w:t xml:space="preserve">金额（元）</w:t>
      </w:r>
      <w:r>
        <w:t xml:space="preserve">：300×5000 = 1500000</w:t>
      </w:r>
    </w:p>
    <w:p>
      <w:pPr>
        <w:pStyle w:val="text"/>
        <w:numPr>
          <w:ilvl w:val="1"/>
          <w:numId w:val="5"/>
        </w:numPr>
      </w:pPr>
      <w:r>
        <w:rPr>
          <w:b/>
          <w:bCs/>
        </w:rPr>
        <w:t xml:space="preserve">产地</w:t>
      </w:r>
      <w:r>
        <w:t xml:space="preserve">：云南省内钢厂</w:t>
      </w:r>
    </w:p>
    <w:p>
      <w:pPr>
        <w:pStyle w:val="text"/>
        <w:numPr>
          <w:ilvl w:val="1"/>
          <w:numId w:val="5"/>
        </w:numPr>
      </w:pPr>
      <w:r>
        <w:rPr>
          <w:b/>
          <w:bCs/>
        </w:rPr>
        <w:t xml:space="preserve">是否 500km 内</w:t>
      </w:r>
      <w:r>
        <w:t xml:space="preserve">：是</w:t>
      </w:r>
    </w:p>
    <w:p>
      <w:pPr>
        <w:pStyle w:val="Heading3"/>
      </w:pPr>
      <w:r>
        <w:t xml:space="preserve">（二）围护结构材料</w:t>
      </w:r>
    </w:p>
    <w:p>
      <w:pPr>
        <w:pStyle w:val="text"/>
        <w:numPr>
          <w:ilvl w:val="0"/>
          <w:numId w:val="7"/>
        </w:numPr>
      </w:pPr>
      <w:r>
        <w:rPr>
          <w:b/>
          <w:bCs/>
        </w:rPr>
        <w:t xml:space="preserve">蒸压加气混凝土砌块</w:t>
      </w:r>
    </w:p>
    <w:p>
      <w:pPr>
        <w:pStyle w:val="text"/>
        <w:numPr>
          <w:ilvl w:val="1"/>
          <w:numId w:val="5"/>
        </w:numPr>
      </w:pPr>
      <w:r>
        <w:rPr>
          <w:b/>
          <w:bCs/>
        </w:rPr>
        <w:t xml:space="preserve">规格型号</w:t>
      </w:r>
      <w:r>
        <w:t xml:space="preserve">：200mm 厚，A5.0 - B06</w:t>
      </w:r>
    </w:p>
    <w:p>
      <w:pPr>
        <w:pStyle w:val="text"/>
        <w:numPr>
          <w:ilvl w:val="1"/>
          <w:numId w:val="5"/>
        </w:numPr>
      </w:pPr>
      <w:r>
        <w:rPr>
          <w:b/>
          <w:bCs/>
        </w:rPr>
        <w:t xml:space="preserve">单位</w:t>
      </w:r>
      <w:r>
        <w:t xml:space="preserve">：立方米</w:t>
      </w:r>
    </w:p>
    <w:p>
      <w:pPr>
        <w:pStyle w:val="text"/>
        <w:numPr>
          <w:ilvl w:val="1"/>
          <w:numId w:val="5"/>
        </w:numPr>
      </w:pPr>
      <w:r>
        <w:rPr>
          <w:b/>
          <w:bCs/>
        </w:rPr>
        <w:t xml:space="preserve">数量</w:t>
      </w:r>
      <w:r>
        <w:t xml:space="preserve">：800</w:t>
      </w:r>
    </w:p>
    <w:p>
      <w:pPr>
        <w:pStyle w:val="text"/>
        <w:numPr>
          <w:ilvl w:val="1"/>
          <w:numId w:val="5"/>
        </w:numPr>
      </w:pPr>
      <w:r>
        <w:rPr>
          <w:b/>
          <w:bCs/>
        </w:rPr>
        <w:t xml:space="preserve">单价（元 / 单位）</w:t>
      </w:r>
      <w:r>
        <w:t xml:space="preserve">：300</w:t>
      </w:r>
    </w:p>
    <w:p>
      <w:pPr>
        <w:pStyle w:val="text"/>
        <w:numPr>
          <w:ilvl w:val="1"/>
          <w:numId w:val="5"/>
        </w:numPr>
      </w:pPr>
      <w:r>
        <w:rPr>
          <w:b/>
          <w:bCs/>
        </w:rPr>
        <w:t xml:space="preserve">金额（元）</w:t>
      </w:r>
      <w:r>
        <w:t xml:space="preserve">：800×300 = 240000</w:t>
      </w:r>
    </w:p>
    <w:p>
      <w:pPr>
        <w:pStyle w:val="text"/>
        <w:numPr>
          <w:ilvl w:val="1"/>
          <w:numId w:val="5"/>
        </w:numPr>
      </w:pPr>
      <w:r>
        <w:rPr>
          <w:b/>
          <w:bCs/>
        </w:rPr>
        <w:t xml:space="preserve">产地</w:t>
      </w:r>
      <w:r>
        <w:t xml:space="preserve">：禄劝县本地厂</w:t>
      </w:r>
    </w:p>
    <w:p>
      <w:pPr>
        <w:pStyle w:val="text"/>
        <w:numPr>
          <w:ilvl w:val="1"/>
          <w:numId w:val="5"/>
        </w:numPr>
      </w:pPr>
      <w:r>
        <w:rPr>
          <w:b/>
          <w:bCs/>
        </w:rPr>
        <w:t xml:space="preserve">是否 500km 内</w:t>
      </w:r>
      <w:r>
        <w:t xml:space="preserve">：是</w:t>
      </w:r>
    </w:p>
    <w:p>
      <w:pPr>
        <w:pStyle w:val="text"/>
        <w:numPr>
          <w:ilvl w:val="0"/>
          <w:numId w:val="8"/>
        </w:numPr>
      </w:pPr>
      <w:r>
        <w:rPr>
          <w:b/>
          <w:bCs/>
        </w:rPr>
        <w:t xml:space="preserve">SBS 改性沥青防水卷材（屋面）</w:t>
      </w:r>
    </w:p>
    <w:p>
      <w:pPr>
        <w:pStyle w:val="text"/>
        <w:numPr>
          <w:ilvl w:val="1"/>
          <w:numId w:val="5"/>
        </w:numPr>
      </w:pPr>
      <w:r>
        <w:rPr>
          <w:b/>
          <w:bCs/>
        </w:rPr>
        <w:t xml:space="preserve">规格型号</w:t>
      </w:r>
      <w:r>
        <w:t xml:space="preserve">：4mm 厚</w:t>
      </w:r>
    </w:p>
    <w:p>
      <w:pPr>
        <w:pStyle w:val="text"/>
        <w:numPr>
          <w:ilvl w:val="1"/>
          <w:numId w:val="5"/>
        </w:numPr>
      </w:pPr>
      <w:r>
        <w:rPr>
          <w:b/>
          <w:bCs/>
        </w:rPr>
        <w:t xml:space="preserve">单位</w:t>
      </w:r>
      <w:r>
        <w:t xml:space="preserve">：平方米</w:t>
      </w:r>
    </w:p>
    <w:p>
      <w:pPr>
        <w:pStyle w:val="text"/>
        <w:numPr>
          <w:ilvl w:val="1"/>
          <w:numId w:val="5"/>
        </w:numPr>
      </w:pPr>
      <w:r>
        <w:rPr>
          <w:b/>
          <w:bCs/>
        </w:rPr>
        <w:t xml:space="preserve">数量</w:t>
      </w:r>
      <w:r>
        <w:t xml:space="preserve">：15000</w:t>
      </w:r>
    </w:p>
    <w:p>
      <w:pPr>
        <w:pStyle w:val="text"/>
        <w:numPr>
          <w:ilvl w:val="1"/>
          <w:numId w:val="5"/>
        </w:numPr>
      </w:pPr>
      <w:r>
        <w:rPr>
          <w:b/>
          <w:bCs/>
        </w:rPr>
        <w:t xml:space="preserve">单价（元 / 单位）</w:t>
      </w:r>
      <w:r>
        <w:t xml:space="preserve">：25</w:t>
      </w:r>
    </w:p>
    <w:p>
      <w:pPr>
        <w:pStyle w:val="text"/>
        <w:numPr>
          <w:ilvl w:val="1"/>
          <w:numId w:val="5"/>
        </w:numPr>
      </w:pPr>
      <w:r>
        <w:rPr>
          <w:b/>
          <w:bCs/>
        </w:rPr>
        <w:t xml:space="preserve">金额（元）</w:t>
      </w:r>
      <w:r>
        <w:t xml:space="preserve">：15000×25 = 375000</w:t>
      </w:r>
    </w:p>
    <w:p>
      <w:pPr>
        <w:pStyle w:val="text"/>
        <w:numPr>
          <w:ilvl w:val="1"/>
          <w:numId w:val="5"/>
        </w:numPr>
      </w:pPr>
      <w:r>
        <w:rPr>
          <w:b/>
          <w:bCs/>
        </w:rPr>
        <w:t xml:space="preserve">产地</w:t>
      </w:r>
      <w:r>
        <w:t xml:space="preserve">：昆明市本地厂家</w:t>
      </w:r>
    </w:p>
    <w:p>
      <w:pPr>
        <w:pStyle w:val="text"/>
        <w:numPr>
          <w:ilvl w:val="1"/>
          <w:numId w:val="5"/>
        </w:numPr>
      </w:pPr>
      <w:r>
        <w:rPr>
          <w:b/>
          <w:bCs/>
        </w:rPr>
        <w:t xml:space="preserve">是否 500km 内</w:t>
      </w:r>
      <w:r>
        <w:t xml:space="preserve">：是</w:t>
      </w:r>
    </w:p>
    <w:p>
      <w:pPr>
        <w:pStyle w:val="text"/>
        <w:numPr>
          <w:ilvl w:val="0"/>
          <w:numId w:val="9"/>
        </w:numPr>
      </w:pPr>
      <w:r>
        <w:rPr>
          <w:b/>
          <w:bCs/>
        </w:rPr>
        <w:t xml:space="preserve">高分子自粘胶膜防水卷材（地下室）</w:t>
      </w:r>
    </w:p>
    <w:p>
      <w:pPr>
        <w:pStyle w:val="text"/>
        <w:numPr>
          <w:ilvl w:val="1"/>
          <w:numId w:val="5"/>
        </w:numPr>
      </w:pPr>
      <w:r>
        <w:rPr>
          <w:b/>
          <w:bCs/>
        </w:rPr>
        <w:t xml:space="preserve">规格型号</w:t>
      </w:r>
      <w:r>
        <w:t xml:space="preserve">：2mm 厚</w:t>
      </w:r>
    </w:p>
    <w:p>
      <w:pPr>
        <w:pStyle w:val="text"/>
        <w:numPr>
          <w:ilvl w:val="1"/>
          <w:numId w:val="5"/>
        </w:numPr>
      </w:pPr>
      <w:r>
        <w:rPr>
          <w:b/>
          <w:bCs/>
        </w:rPr>
        <w:t xml:space="preserve">单位</w:t>
      </w:r>
      <w:r>
        <w:t xml:space="preserve">：平方米</w:t>
      </w:r>
    </w:p>
    <w:p>
      <w:pPr>
        <w:pStyle w:val="text"/>
        <w:numPr>
          <w:ilvl w:val="1"/>
          <w:numId w:val="5"/>
        </w:numPr>
      </w:pPr>
      <w:r>
        <w:rPr>
          <w:b/>
          <w:bCs/>
        </w:rPr>
        <w:t xml:space="preserve">数量</w:t>
      </w:r>
      <w:r>
        <w:t xml:space="preserve">：8000</w:t>
      </w:r>
    </w:p>
    <w:p>
      <w:pPr>
        <w:pStyle w:val="text"/>
        <w:numPr>
          <w:ilvl w:val="1"/>
          <w:numId w:val="5"/>
        </w:numPr>
      </w:pPr>
      <w:r>
        <w:rPr>
          <w:b/>
          <w:bCs/>
        </w:rPr>
        <w:t xml:space="preserve">单价（元 / 单位）</w:t>
      </w:r>
      <w:r>
        <w:t xml:space="preserve">：20</w:t>
      </w:r>
    </w:p>
    <w:p>
      <w:pPr>
        <w:pStyle w:val="text"/>
        <w:numPr>
          <w:ilvl w:val="1"/>
          <w:numId w:val="5"/>
        </w:numPr>
      </w:pPr>
      <w:r>
        <w:rPr>
          <w:b/>
          <w:bCs/>
        </w:rPr>
        <w:t xml:space="preserve">金额（元）</w:t>
      </w:r>
      <w:r>
        <w:t xml:space="preserve">：8000×20 = 160000</w:t>
      </w:r>
    </w:p>
    <w:p>
      <w:pPr>
        <w:pStyle w:val="text"/>
        <w:numPr>
          <w:ilvl w:val="1"/>
          <w:numId w:val="5"/>
        </w:numPr>
      </w:pPr>
      <w:r>
        <w:rPr>
          <w:b/>
          <w:bCs/>
        </w:rPr>
        <w:t xml:space="preserve">产地</w:t>
      </w:r>
      <w:r>
        <w:t xml:space="preserve">：昆明市本地厂家</w:t>
      </w:r>
    </w:p>
    <w:p>
      <w:pPr>
        <w:pStyle w:val="text"/>
        <w:numPr>
          <w:ilvl w:val="1"/>
          <w:numId w:val="5"/>
        </w:numPr>
      </w:pPr>
      <w:r>
        <w:rPr>
          <w:b/>
          <w:bCs/>
        </w:rPr>
        <w:t xml:space="preserve">是否 500km 内</w:t>
      </w:r>
      <w:r>
        <w:t xml:space="preserve">：是</w:t>
      </w:r>
    </w:p>
    <w:p>
      <w:pPr>
        <w:pStyle w:val="text"/>
        <w:numPr>
          <w:ilvl w:val="0"/>
          <w:numId w:val="10"/>
        </w:numPr>
      </w:pPr>
      <w:r>
        <w:rPr>
          <w:b/>
          <w:bCs/>
        </w:rPr>
        <w:t xml:space="preserve">聚合物防水砂浆（地下室）</w:t>
      </w:r>
    </w:p>
    <w:p>
      <w:pPr>
        <w:pStyle w:val="text"/>
        <w:numPr>
          <w:ilvl w:val="1"/>
          <w:numId w:val="5"/>
        </w:numPr>
      </w:pPr>
      <w:r>
        <w:rPr>
          <w:b/>
          <w:bCs/>
        </w:rPr>
        <w:t xml:space="preserve">规格型号</w:t>
      </w:r>
      <w:r>
        <w:t xml:space="preserve">：20mm 厚</w:t>
      </w:r>
    </w:p>
    <w:p>
      <w:pPr>
        <w:pStyle w:val="text"/>
        <w:numPr>
          <w:ilvl w:val="1"/>
          <w:numId w:val="5"/>
        </w:numPr>
      </w:pPr>
      <w:r>
        <w:rPr>
          <w:b/>
          <w:bCs/>
        </w:rPr>
        <w:t xml:space="preserve">单位</w:t>
      </w:r>
      <w:r>
        <w:t xml:space="preserve">：立方米</w:t>
      </w:r>
    </w:p>
    <w:p>
      <w:pPr>
        <w:pStyle w:val="text"/>
        <w:numPr>
          <w:ilvl w:val="1"/>
          <w:numId w:val="5"/>
        </w:numPr>
      </w:pPr>
      <w:r>
        <w:rPr>
          <w:b/>
          <w:bCs/>
        </w:rPr>
        <w:t xml:space="preserve">数量</w:t>
      </w:r>
      <w:r>
        <w:t xml:space="preserve">：800</w:t>
      </w:r>
    </w:p>
    <w:p>
      <w:pPr>
        <w:pStyle w:val="text"/>
        <w:numPr>
          <w:ilvl w:val="1"/>
          <w:numId w:val="5"/>
        </w:numPr>
      </w:pPr>
      <w:r>
        <w:rPr>
          <w:b/>
          <w:bCs/>
        </w:rPr>
        <w:t xml:space="preserve">单价（元 / 单位）</w:t>
      </w:r>
      <w:r>
        <w:t xml:space="preserve">：1000</w:t>
      </w:r>
    </w:p>
    <w:p>
      <w:pPr>
        <w:pStyle w:val="text"/>
        <w:numPr>
          <w:ilvl w:val="1"/>
          <w:numId w:val="5"/>
        </w:numPr>
      </w:pPr>
      <w:r>
        <w:rPr>
          <w:b/>
          <w:bCs/>
        </w:rPr>
        <w:t xml:space="preserve">金额（元）</w:t>
      </w:r>
      <w:r>
        <w:t xml:space="preserve">：800×1000 = 800000</w:t>
      </w:r>
    </w:p>
    <w:p>
      <w:pPr>
        <w:pStyle w:val="text"/>
        <w:numPr>
          <w:ilvl w:val="1"/>
          <w:numId w:val="5"/>
        </w:numPr>
      </w:pPr>
      <w:r>
        <w:rPr>
          <w:b/>
          <w:bCs/>
        </w:rPr>
        <w:t xml:space="preserve">产地</w:t>
      </w:r>
      <w:r>
        <w:t xml:space="preserve">：昆明市本地厂家</w:t>
      </w:r>
    </w:p>
    <w:p>
      <w:pPr>
        <w:pStyle w:val="text"/>
        <w:numPr>
          <w:ilvl w:val="1"/>
          <w:numId w:val="5"/>
        </w:numPr>
      </w:pPr>
      <w:r>
        <w:rPr>
          <w:b/>
          <w:bCs/>
        </w:rPr>
        <w:t xml:space="preserve">是否 500km 内</w:t>
      </w:r>
      <w:r>
        <w:t xml:space="preserve">：是</w:t>
      </w:r>
    </w:p>
    <w:p>
      <w:pPr>
        <w:pStyle w:val="Heading3"/>
      </w:pPr>
      <w:r>
        <w:t xml:space="preserve">（三）其他材料</w:t>
      </w:r>
    </w:p>
    <w:p>
      <w:pPr>
        <w:pStyle w:val="text"/>
        <w:numPr>
          <w:ilvl w:val="0"/>
          <w:numId w:val="11"/>
        </w:numPr>
      </w:pPr>
      <w:r>
        <w:rPr>
          <w:b/>
          <w:bCs/>
        </w:rPr>
        <w:t xml:space="preserve">预拌砂浆</w:t>
      </w:r>
    </w:p>
    <w:p>
      <w:pPr>
        <w:pStyle w:val="text"/>
        <w:numPr>
          <w:ilvl w:val="1"/>
          <w:numId w:val="5"/>
        </w:numPr>
      </w:pPr>
      <w:r>
        <w:rPr>
          <w:b/>
          <w:bCs/>
        </w:rPr>
        <w:t xml:space="preserve">规格型号</w:t>
      </w:r>
      <w:r>
        <w:t xml:space="preserve">：M5、M10 等多种强度等级</w:t>
      </w:r>
    </w:p>
    <w:p>
      <w:pPr>
        <w:pStyle w:val="text"/>
        <w:numPr>
          <w:ilvl w:val="1"/>
          <w:numId w:val="5"/>
        </w:numPr>
      </w:pPr>
      <w:r>
        <w:rPr>
          <w:b/>
          <w:bCs/>
        </w:rPr>
        <w:t xml:space="preserve">单位</w:t>
      </w:r>
      <w:r>
        <w:t xml:space="preserve">：立方米</w:t>
      </w:r>
    </w:p>
    <w:p>
      <w:pPr>
        <w:pStyle w:val="text"/>
        <w:numPr>
          <w:ilvl w:val="1"/>
          <w:numId w:val="5"/>
        </w:numPr>
      </w:pPr>
      <w:r>
        <w:rPr>
          <w:b/>
          <w:bCs/>
        </w:rPr>
        <w:t xml:space="preserve">数量</w:t>
      </w:r>
      <w:r>
        <w:t xml:space="preserve">：200</w:t>
      </w:r>
    </w:p>
    <w:p>
      <w:pPr>
        <w:pStyle w:val="text"/>
        <w:numPr>
          <w:ilvl w:val="1"/>
          <w:numId w:val="5"/>
        </w:numPr>
      </w:pPr>
      <w:r>
        <w:rPr>
          <w:b/>
          <w:bCs/>
        </w:rPr>
        <w:t xml:space="preserve">单价（元 / 单位）</w:t>
      </w:r>
      <w:r>
        <w:t xml:space="preserve">：600</w:t>
      </w:r>
    </w:p>
    <w:p>
      <w:pPr>
        <w:pStyle w:val="text"/>
        <w:numPr>
          <w:ilvl w:val="1"/>
          <w:numId w:val="5"/>
        </w:numPr>
      </w:pPr>
      <w:r>
        <w:rPr>
          <w:b/>
          <w:bCs/>
        </w:rPr>
        <w:t xml:space="preserve">金额（元）</w:t>
      </w:r>
      <w:r>
        <w:t xml:space="preserve">：200×600 = 120000</w:t>
      </w:r>
    </w:p>
    <w:p>
      <w:pPr>
        <w:pStyle w:val="text"/>
        <w:numPr>
          <w:ilvl w:val="1"/>
          <w:numId w:val="5"/>
        </w:numPr>
      </w:pPr>
      <w:r>
        <w:rPr>
          <w:b/>
          <w:bCs/>
        </w:rPr>
        <w:t xml:space="preserve">产地</w:t>
      </w:r>
      <w:r>
        <w:t xml:space="preserve">：昆明市本地砂浆站</w:t>
      </w:r>
    </w:p>
    <w:p>
      <w:pPr>
        <w:pStyle w:val="text"/>
        <w:numPr>
          <w:ilvl w:val="1"/>
          <w:numId w:val="5"/>
        </w:numPr>
      </w:pPr>
      <w:r>
        <w:rPr>
          <w:b/>
          <w:bCs/>
        </w:rPr>
        <w:t xml:space="preserve">是否 500km 内</w:t>
      </w:r>
      <w:r>
        <w:t xml:space="preserve">：是</w:t>
      </w:r>
    </w:p>
    <w:p>
      <w:pPr>
        <w:pStyle w:val="text"/>
        <w:numPr>
          <w:ilvl w:val="0"/>
          <w:numId w:val="12"/>
        </w:numPr>
      </w:pPr>
      <w:r>
        <w:rPr>
          <w:b/>
          <w:bCs/>
        </w:rPr>
        <w:t xml:space="preserve">墙面涂料</w:t>
      </w:r>
    </w:p>
    <w:p>
      <w:pPr>
        <w:pStyle w:val="text"/>
        <w:numPr>
          <w:ilvl w:val="1"/>
          <w:numId w:val="5"/>
        </w:numPr>
      </w:pPr>
      <w:r>
        <w:rPr>
          <w:b/>
          <w:bCs/>
        </w:rPr>
        <w:t xml:space="preserve">规格型号</w:t>
      </w:r>
      <w:r>
        <w:t xml:space="preserve">：[具体品牌及型号]</w:t>
      </w:r>
    </w:p>
    <w:p>
      <w:pPr>
        <w:pStyle w:val="text"/>
        <w:numPr>
          <w:ilvl w:val="1"/>
          <w:numId w:val="5"/>
        </w:numPr>
      </w:pPr>
      <w:r>
        <w:rPr>
          <w:b/>
          <w:bCs/>
        </w:rPr>
        <w:t xml:space="preserve">单位</w:t>
      </w:r>
      <w:r>
        <w:t xml:space="preserve">：千克</w:t>
      </w:r>
    </w:p>
    <w:p>
      <w:pPr>
        <w:pStyle w:val="text"/>
        <w:numPr>
          <w:ilvl w:val="1"/>
          <w:numId w:val="5"/>
        </w:numPr>
      </w:pPr>
      <w:r>
        <w:rPr>
          <w:b/>
          <w:bCs/>
        </w:rPr>
        <w:t xml:space="preserve">数量</w:t>
      </w:r>
      <w:r>
        <w:t xml:space="preserve">：5000</w:t>
      </w:r>
    </w:p>
    <w:p>
      <w:pPr>
        <w:pStyle w:val="text"/>
        <w:numPr>
          <w:ilvl w:val="1"/>
          <w:numId w:val="5"/>
        </w:numPr>
      </w:pPr>
      <w:r>
        <w:rPr>
          <w:b/>
          <w:bCs/>
        </w:rPr>
        <w:t xml:space="preserve">单价（元 / 单位）</w:t>
      </w:r>
      <w:r>
        <w:t xml:space="preserve">：30</w:t>
      </w:r>
    </w:p>
    <w:p>
      <w:pPr>
        <w:pStyle w:val="text"/>
        <w:numPr>
          <w:ilvl w:val="1"/>
          <w:numId w:val="5"/>
        </w:numPr>
      </w:pPr>
      <w:r>
        <w:rPr>
          <w:b/>
          <w:bCs/>
        </w:rPr>
        <w:t xml:space="preserve">金额（元）</w:t>
      </w:r>
      <w:r>
        <w:t xml:space="preserve">：5000×30 = 150000</w:t>
      </w:r>
    </w:p>
    <w:p>
      <w:pPr>
        <w:pStyle w:val="text"/>
        <w:numPr>
          <w:ilvl w:val="1"/>
          <w:numId w:val="5"/>
        </w:numPr>
      </w:pPr>
      <w:r>
        <w:rPr>
          <w:b/>
          <w:bCs/>
        </w:rPr>
        <w:t xml:space="preserve">产地</w:t>
      </w:r>
      <w:r>
        <w:t xml:space="preserve">：昆明市本地涂料厂</w:t>
      </w:r>
    </w:p>
    <w:p>
      <w:pPr>
        <w:pStyle w:val="text"/>
        <w:numPr>
          <w:ilvl w:val="1"/>
          <w:numId w:val="5"/>
        </w:numPr>
      </w:pPr>
      <w:r>
        <w:rPr>
          <w:b/>
          <w:bCs/>
        </w:rPr>
        <w:t xml:space="preserve">是否 500km 内</w:t>
      </w:r>
      <w:r>
        <w:t xml:space="preserve">：是</w:t>
      </w:r>
    </w:p>
    <w:p>
      <w:pPr>
        <w:pStyle w:val="text"/>
        <w:numPr>
          <w:ilvl w:val="0"/>
          <w:numId w:val="13"/>
        </w:numPr>
      </w:pPr>
      <w:r>
        <w:rPr>
          <w:b/>
          <w:bCs/>
        </w:rPr>
        <w:t xml:space="preserve">其他辅助材料（含连接件、密封胶等）</w:t>
      </w:r>
    </w:p>
    <w:p>
      <w:pPr>
        <w:pStyle w:val="text"/>
        <w:numPr>
          <w:ilvl w:val="1"/>
          <w:numId w:val="5"/>
        </w:numPr>
      </w:pPr>
      <w:r>
        <w:rPr>
          <w:b/>
          <w:bCs/>
        </w:rPr>
        <w:t xml:space="preserve">单位</w:t>
      </w:r>
      <w:r>
        <w:t xml:space="preserve">：批</w:t>
      </w:r>
    </w:p>
    <w:p>
      <w:pPr>
        <w:pStyle w:val="text"/>
        <w:numPr>
          <w:ilvl w:val="1"/>
          <w:numId w:val="5"/>
        </w:numPr>
      </w:pPr>
      <w:r>
        <w:rPr>
          <w:b/>
          <w:bCs/>
        </w:rPr>
        <w:t xml:space="preserve">数量</w:t>
      </w:r>
      <w:r>
        <w:t xml:space="preserve">：1</w:t>
      </w:r>
    </w:p>
    <w:p>
      <w:pPr>
        <w:pStyle w:val="text"/>
        <w:numPr>
          <w:ilvl w:val="1"/>
          <w:numId w:val="5"/>
        </w:numPr>
      </w:pPr>
      <w:r>
        <w:rPr>
          <w:b/>
          <w:bCs/>
        </w:rPr>
        <w:t xml:space="preserve">单价（元 / 单位）</w:t>
      </w:r>
      <w:r>
        <w:t xml:space="preserve">：300000</w:t>
      </w:r>
    </w:p>
    <w:p>
      <w:pPr>
        <w:pStyle w:val="text"/>
        <w:numPr>
          <w:ilvl w:val="1"/>
          <w:numId w:val="5"/>
        </w:numPr>
      </w:pPr>
      <w:r>
        <w:rPr>
          <w:b/>
          <w:bCs/>
        </w:rPr>
        <w:t xml:space="preserve">金额（元）</w:t>
      </w:r>
      <w:r>
        <w:t xml:space="preserve">：300000</w:t>
      </w:r>
    </w:p>
    <w:p>
      <w:pPr>
        <w:pStyle w:val="text"/>
        <w:numPr>
          <w:ilvl w:val="1"/>
          <w:numId w:val="5"/>
        </w:numPr>
      </w:pPr>
      <w:r>
        <w:rPr>
          <w:b/>
          <w:bCs/>
        </w:rPr>
        <w:t xml:space="preserve">产地</w:t>
      </w:r>
      <w:r>
        <w:t xml:space="preserve">：云南省内</w:t>
      </w:r>
    </w:p>
    <w:p>
      <w:pPr>
        <w:pStyle w:val="text"/>
        <w:numPr>
          <w:ilvl w:val="1"/>
          <w:numId w:val="5"/>
        </w:numPr>
      </w:pPr>
      <w:r>
        <w:rPr>
          <w:b/>
          <w:bCs/>
        </w:rPr>
        <w:t xml:space="preserve">是否 500km 内</w:t>
      </w:r>
      <w:r>
        <w:t xml:space="preserve">：是</w:t>
      </w:r>
    </w:p>
    <w:p>
      <w:pPr>
        <w:pStyle w:val="Heading2"/>
      </w:pPr>
      <w:r>
        <w:t xml:space="preserve">四、决算汇总</w:t>
      </w:r>
    </w:p>
    <w:p>
      <w:pPr>
        <w:pStyle w:val="text"/>
      </w:pP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材料类别</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金额（元）</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主体结构材料</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2250000 + 1500000 = 3750000</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围护结构材料</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240000 + 375000 + 160000 + 800000 = 1575000</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其他材料</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120000 + 150000 + 300000 = 570000</w:t>
            </w:r>
          </w:p>
        </w:tc>
      </w:tr>
      <w:tr>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总计</w:t>
            </w:r>
          </w:p>
        </w:tc>
        <w:tc>
          <w:tcPr>
            <w:tcW w:type="dxa" w:w="2760"/>
            <w:tcBorders>
              <w:top w:val="single" w:color="DEE0E3" w:sz="0" w:space="0"/>
              <w:start w:val="single" w:color="DEE0E3" w:sz="0" w:space="0"/>
              <w:left w:val="single" w:color="DEE0E3" w:sz="0" w:space="0"/>
              <w:bottom w:val="single" w:color="DEE0E3" w:sz="0" w:space="0"/>
              <w:end w:val="single" w:color="DEE0E3" w:sz="0" w:space="0"/>
              <w:right w:val="single" w:color="DEE0E3" w:sz="0" w:space="0"/>
            </w:tcBorders>
            <w:tcMar>
              <w:top w:type="dxa" w:w="60"/>
              <w:left w:type="dxa" w:w="120"/>
              <w:bottom w:type="dxa" w:w="30"/>
              <w:right w:type="dxa" w:w="120"/>
            </w:tcMar>
          </w:tcPr>
          <w:p>
            <w:pPr>
              <w:pStyle w:val="text"/>
            </w:pPr>
            <w:r>
              <w:t xml:space="preserve">3750000 + 1575000 + 570000 = 5895000</w:t>
            </w:r>
          </w:p>
        </w:tc>
      </w:tr>
    </w:tbl>
    <w:p>
      <w:pPr>
        <w:pStyle w:val="Heading2"/>
      </w:pPr>
      <w:r>
        <w:t xml:space="preserve">五、决算说明</w:t>
      </w:r>
    </w:p>
    <w:p>
      <w:pPr>
        <w:pStyle w:val="text"/>
        <w:numPr>
          <w:ilvl w:val="0"/>
          <w:numId w:val="14"/>
        </w:numPr>
      </w:pPr>
      <w:r>
        <w:t xml:space="preserve">本次决算严格依据项目实际施工过程中的材料采购及使用情况进行编制，所有材料的数量、单价均有相应的合同、发票等凭证作为支撑。</w:t>
      </w:r>
    </w:p>
    <w:p>
      <w:pPr>
        <w:pStyle w:val="text"/>
        <w:numPr>
          <w:ilvl w:val="0"/>
          <w:numId w:val="14"/>
        </w:numPr>
      </w:pPr>
      <w:r>
        <w:t xml:space="preserve">本决算清单涵盖了项目建设过程中的主要建筑材料，对于小额、零星材料已统一归入 “其他辅助材料” 项进行核算。</w:t>
      </w:r>
    </w:p>
    <w:p>
      <w:pPr>
        <w:pStyle w:val="text"/>
        <w:numPr>
          <w:ilvl w:val="0"/>
          <w:numId w:val="14"/>
        </w:numPr>
      </w:pPr>
      <w:r>
        <w:t xml:space="preserve">依据项目要求，500km 以内生产的建筑材料重量占建筑材料总重量的比例经核算远超 60%。其中，预拌混凝土、钢材、蒸压加气混凝土砌块、各类防水卷材及砂浆、墙面涂料等主要材料产地均在 500km 范围内，符合绿色建筑材料选用规定。</w:t>
      </w:r>
    </w:p>
    <w:p>
      <w:pPr>
        <w:pStyle w:val="text"/>
        <w:numPr>
          <w:ilvl w:val="0"/>
          <w:numId w:val="14"/>
        </w:numPr>
      </w:pPr>
      <w:r>
        <w:t xml:space="preserve">现浇混凝土全部采用预拌混凝土，建筑砂浆全部采用预拌砂浆，满足项目对材料选用的要求。</w:t>
      </w:r>
    </w:p>
    <w:p>
      <w:pPr>
        <w:pStyle w:val="text"/>
        <w:numPr>
          <w:ilvl w:val="0"/>
          <w:numId w:val="14"/>
        </w:numPr>
      </w:pPr>
      <w:r>
        <w:t xml:space="preserve">单价的确定参考了项目建设时期当地市场的平均价格水平，并结合了供应商提供的报价信息。在项目实施过程中，若遇到价格波动较大的情况，均已按照合同约定进行了合理的调整及记录。</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288" w:hanging="288"/>
      </w:pPr>
      <w:rPr>
        <w:color w:val="3370FF"/>
        <w:sz w:val="22"/>
        <w:szCs w:val="22"/>
      </w:rPr>
    </w:lvl>
    <w:lvl w:ilvl="1" w15:tentative="1">
      <w:start w:val="1"/>
      <w:numFmt w:val="lowerLetter"/>
      <w:lvlText w:val="%2."/>
      <w:lvlJc w:val="start"/>
      <w:pPr>
        <w:ind w:left="720" w:hanging="288"/>
      </w:pPr>
      <w:rPr>
        <w:color w:val="3370FF"/>
        <w:sz w:val="22"/>
        <w:szCs w:val="22"/>
      </w:rPr>
    </w:lvl>
    <w:lvl w:ilvl="2" w15:tentative="1">
      <w:start w:val="1"/>
      <w:numFmt w:val="lowerRoman"/>
      <w:lvlText w:val="%3."/>
      <w:lvlJc w:val="start"/>
      <w:pPr>
        <w:ind w:left="1152" w:hanging="288"/>
      </w:pPr>
      <w:rPr>
        <w:color w:val="3370FF"/>
        <w:sz w:val="22"/>
        <w:szCs w:val="22"/>
      </w:rPr>
    </w:lvl>
    <w:lvl w:ilvl="3" w15:tentative="1">
      <w:start w:val="1"/>
      <w:numFmt w:val="decimal"/>
      <w:lvlText w:val="%4."/>
      <w:lvlJc w:val="start"/>
      <w:pPr>
        <w:ind w:left="1583" w:hanging="288"/>
      </w:pPr>
      <w:rPr>
        <w:color w:val="3370FF"/>
        <w:sz w:val="22"/>
        <w:szCs w:val="22"/>
      </w:rPr>
    </w:lvl>
    <w:lvl w:ilvl="4" w15:tentative="1">
      <w:start w:val="1"/>
      <w:numFmt w:val="lowerLetter"/>
      <w:lvlText w:val="%5."/>
      <w:lvlJc w:val="start"/>
      <w:pPr>
        <w:ind w:left="2015" w:hanging="288"/>
      </w:pPr>
      <w:rPr>
        <w:color w:val="3370FF"/>
        <w:sz w:val="22"/>
        <w:szCs w:val="22"/>
      </w:rPr>
    </w:lvl>
    <w:lvl w:ilvl="5" w15:tentative="1">
      <w:start w:val="1"/>
      <w:numFmt w:val="lowerRoman"/>
      <w:lvlText w:val="%6."/>
      <w:lvlJc w:val="start"/>
      <w:pPr>
        <w:ind w:left="2448" w:hanging="288"/>
      </w:pPr>
      <w:rPr>
        <w:color w:val="3370FF"/>
        <w:sz w:val="22"/>
        <w:szCs w:val="22"/>
      </w:rPr>
    </w:lvl>
    <w:lvl w:ilvl="6" w15:tentative="1">
      <w:start w:val="1"/>
      <w:numFmt w:val="decimal"/>
      <w:lvlText w:val="%7."/>
      <w:lvlJc w:val="start"/>
      <w:pPr>
        <w:ind w:left="2879" w:hanging="288"/>
      </w:pPr>
      <w:rPr>
        <w:color w:val="3370FF"/>
        <w:sz w:val="22"/>
        <w:szCs w:val="22"/>
      </w:rPr>
    </w:lvl>
    <w:lvl w:ilvl="7" w15:tentative="1">
      <w:start w:val="1"/>
      <w:numFmt w:val="lowerLetter"/>
      <w:lvlText w:val="%8."/>
      <w:lvlJc w:val="start"/>
      <w:pPr>
        <w:ind w:left="3312" w:hanging="288"/>
      </w:pPr>
      <w:rPr>
        <w:color w:val="3370FF"/>
        <w:sz w:val="22"/>
        <w:szCs w:val="22"/>
      </w:rPr>
    </w:lvl>
    <w:lvl w:ilvl="8" w15:tentative="1">
      <w:start w:val="1"/>
      <w:numFmt w:val="lowerRoman"/>
      <w:lvlText w:val="%9."/>
      <w:lvlJc w:val="start"/>
      <w:pPr>
        <w:ind w:left="3744" w:hanging="288"/>
      </w:pPr>
      <w:rPr>
        <w:color w:val="3370FF"/>
        <w:sz w:val="22"/>
        <w:szCs w:val="22"/>
      </w:rPr>
    </w:lvl>
    <w:lvl w:ilvl="9" w15:tentative="1">
      <w:start w:val="1"/>
      <w:numFmt w:val="decimal"/>
      <w:lvlText w:val="%10."/>
      <w:lvlJc w:val="start"/>
      <w:pPr>
        <w:ind w:left="4176" w:hanging="288"/>
      </w:pPr>
      <w:rPr>
        <w:color w:val="3370FF"/>
        <w:sz w:val="22"/>
        <w:szCs w:val="22"/>
      </w:rPr>
    </w:lvl>
  </w:abstractNum>
  <w:abstractNum w:abstractNumId="3" w15:restartNumberingAfterBreak="0">
    <w:multiLevelType w:val="hybridMultilevel"/>
    <w:lvl w:ilvl="0" w15:tentative="1">
      <w:start w:val="1"/>
      <w:numFmt w:val="bullet"/>
      <w:lvlText w:val="•"/>
      <w:lvlJc w:val="start"/>
      <w:pPr>
        <w:ind w:left="288" w:hanging="288"/>
      </w:pPr>
      <w:rPr>
        <w:color w:val="3370FF"/>
        <w:sz w:val="22"/>
        <w:szCs w:val="22"/>
      </w:rPr>
    </w:lvl>
    <w:lvl w:ilvl="1" w15:tentative="1">
      <w:start w:val="1"/>
      <w:numFmt w:val="bullet"/>
      <w:lvlText w:val="◦"/>
      <w:lvlJc w:val="start"/>
      <w:pPr>
        <w:ind w:left="720" w:hanging="288"/>
      </w:pPr>
      <w:rPr>
        <w:color w:val="3370FF"/>
        <w:sz w:val="22"/>
        <w:szCs w:val="22"/>
      </w:rPr>
    </w:lvl>
    <w:lvl w:ilvl="2" w15:tentative="1">
      <w:start w:val="1"/>
      <w:numFmt w:val="bullet"/>
      <w:lvlText w:val="▪"/>
      <w:lvlJc w:val="start"/>
      <w:pPr>
        <w:ind w:left="1152" w:hanging="288"/>
      </w:pPr>
      <w:rPr>
        <w:color w:val="3370FF"/>
        <w:sz w:val="22"/>
        <w:szCs w:val="22"/>
      </w:rPr>
    </w:lvl>
    <w:lvl w:ilvl="3" w15:tentative="1">
      <w:start w:val="1"/>
      <w:numFmt w:val="bullet"/>
      <w:lvlText w:val="•"/>
      <w:lvlJc w:val="start"/>
      <w:pPr>
        <w:ind w:left="1583" w:hanging="288"/>
      </w:pPr>
      <w:rPr>
        <w:color w:val="3370FF"/>
        <w:sz w:val="22"/>
        <w:szCs w:val="22"/>
      </w:rPr>
    </w:lvl>
    <w:lvl w:ilvl="4" w15:tentative="1">
      <w:start w:val="1"/>
      <w:numFmt w:val="bullet"/>
      <w:lvlText w:val="◦"/>
      <w:lvlJc w:val="start"/>
      <w:pPr>
        <w:ind w:left="2015" w:hanging="288"/>
      </w:pPr>
      <w:rPr>
        <w:color w:val="3370FF"/>
        <w:sz w:val="22"/>
        <w:szCs w:val="22"/>
      </w:rPr>
    </w:lvl>
    <w:lvl w:ilvl="5" w15:tentative="1">
      <w:start w:val="1"/>
      <w:numFmt w:val="bullet"/>
      <w:lvlText w:val="▪"/>
      <w:lvlJc w:val="start"/>
      <w:pPr>
        <w:ind w:left="2448" w:hanging="288"/>
      </w:pPr>
      <w:rPr>
        <w:color w:val="3370FF"/>
        <w:sz w:val="22"/>
        <w:szCs w:val="22"/>
      </w:rPr>
    </w:lvl>
    <w:lvl w:ilvl="6" w15:tentative="1">
      <w:start w:val="1"/>
      <w:numFmt w:val="bullet"/>
      <w:lvlText w:val="•"/>
      <w:lvlJc w:val="start"/>
      <w:pPr>
        <w:ind w:left="2879" w:hanging="288"/>
      </w:pPr>
      <w:rPr>
        <w:color w:val="3370FF"/>
        <w:sz w:val="22"/>
        <w:szCs w:val="22"/>
      </w:rPr>
    </w:lvl>
    <w:lvl w:ilvl="7" w15:tentative="1">
      <w:start w:val="1"/>
      <w:numFmt w:val="bullet"/>
      <w:lvlText w:val="◦"/>
      <w:lvlJc w:val="start"/>
      <w:pPr>
        <w:ind w:left="3312" w:hanging="288"/>
      </w:pPr>
      <w:rPr>
        <w:color w:val="3370FF"/>
        <w:sz w:val="22"/>
        <w:szCs w:val="22"/>
      </w:rPr>
    </w:lvl>
    <w:lvl w:ilvl="8" w15:tentative="1">
      <w:start w:val="1"/>
      <w:numFmt w:val="bullet"/>
      <w:lvlText w:val="▪"/>
      <w:lvlJc w:val="start"/>
      <w:pPr>
        <w:ind w:left="3744" w:hanging="288"/>
      </w:pPr>
      <w:rPr>
        <w:color w:val="3370FF"/>
        <w:sz w:val="22"/>
        <w:szCs w:val="22"/>
      </w:rPr>
    </w:lvl>
    <w:lvl w:ilvl="9" w15:tentative="1">
      <w:start w:val="1"/>
      <w:numFmt w:val="bullet"/>
      <w:lvlText w:val="•"/>
      <w:lvlJc w:val="start"/>
      <w:pPr>
        <w:ind w:left="4176" w:hanging="288"/>
      </w:pPr>
      <w:rPr>
        <w:color w:val="3370FF"/>
        <w:sz w:val="22"/>
        <w:szCs w:val="22"/>
      </w:rPr>
    </w:lvl>
  </w:abstractNum>
  <w:abstractNum w:abstractNumId="4" w15:restartNumberingAfterBreak="0">
    <w:multiLevelType w:val="hybridMultilevel"/>
    <w:lvl w:ilvl="0" w15:tentative="1">
      <w:start w:val="1"/>
      <w:numFmt w:val="custom"/>
      <w:lvlText w:val="☐"/>
      <w:lvlJc w:val="start"/>
      <w:pPr>
        <w:ind w:left="288" w:hanging="288"/>
      </w:pPr>
    </w:lvl>
    <w:lvl w:ilvl="1" w15:tentative="1">
      <w:start w:val="1"/>
      <w:numFmt w:val="custom"/>
      <w:lvlText w:val="☐"/>
      <w:lvlJc w:val="start"/>
      <w:pPr>
        <w:ind w:left="720" w:hanging="288"/>
      </w:pPr>
    </w:lvl>
    <w:lvl w:ilvl="2" w15:tentative="1">
      <w:start w:val="1"/>
      <w:numFmt w:val="custom"/>
      <w:lvlText w:val="☐"/>
      <w:lvlJc w:val="start"/>
      <w:pPr>
        <w:ind w:left="1152" w:hanging="288"/>
      </w:pPr>
    </w:lvl>
    <w:lvl w:ilvl="3" w15:tentative="1">
      <w:start w:val="1"/>
      <w:numFmt w:val="custom"/>
      <w:lvlText w:val="☐"/>
      <w:lvlJc w:val="start"/>
      <w:pPr>
        <w:ind w:left="1583" w:hanging="288"/>
      </w:pPr>
    </w:lvl>
    <w:lvl w:ilvl="4" w15:tentative="1">
      <w:start w:val="1"/>
      <w:numFmt w:val="custom"/>
      <w:lvlText w:val="☐"/>
      <w:lvlJc w:val="start"/>
      <w:pPr>
        <w:ind w:left="2015" w:hanging="288"/>
      </w:pPr>
    </w:lvl>
    <w:lvl w:ilvl="5" w15:tentative="1">
      <w:start w:val="1"/>
      <w:numFmt w:val="custom"/>
      <w:lvlText w:val="☐"/>
      <w:lvlJc w:val="start"/>
      <w:pPr>
        <w:ind w:left="2448" w:hanging="288"/>
      </w:pPr>
    </w:lvl>
    <w:lvl w:ilvl="6" w15:tentative="1">
      <w:start w:val="1"/>
      <w:numFmt w:val="custom"/>
      <w:lvlText w:val="☐"/>
      <w:lvlJc w:val="start"/>
      <w:pPr>
        <w:ind w:left="2879" w:hanging="288"/>
      </w:pPr>
    </w:lvl>
    <w:lvl w:ilvl="7" w15:tentative="1">
      <w:start w:val="1"/>
      <w:numFmt w:val="custom"/>
      <w:lvlText w:val="☐"/>
      <w:lvlJc w:val="start"/>
      <w:pPr>
        <w:ind w:left="3312" w:hanging="288"/>
      </w:pPr>
    </w:lvl>
    <w:lvl w:ilvl="8" w15:tentative="1">
      <w:start w:val="1"/>
      <w:numFmt w:val="custom"/>
      <w:lvlText w:val="☐"/>
      <w:lvlJc w:val="start"/>
      <w:pPr>
        <w:ind w:left="3744" w:hanging="288"/>
      </w:pPr>
    </w:lvl>
    <w:lvl w:ilvl="9" w15:tentative="1">
      <w:start w:val="1"/>
      <w:numFmt w:val="custom"/>
      <w:lvlText w:val="☐"/>
      <w:lvlJc w:val="start"/>
      <w:pPr>
        <w:ind w:left="4176" w:hanging="288"/>
      </w:pPr>
    </w:lvl>
  </w:abstractNum>
  <w:abstractNum w:abstractNumId="5" w15:restartNumberingAfterBreak="0">
    <w:multiLevelType w:val="hybridMultilevel"/>
    <w:lvl w:ilvl="0" w15:tentative="1">
      <w:start w:val="1"/>
      <w:numFmt w:val="custom"/>
      <w:lvlText w:val="☑"/>
      <w:lvlJc w:val="start"/>
      <w:pPr>
        <w:ind w:left="288" w:hanging="288"/>
      </w:pPr>
    </w:lvl>
    <w:lvl w:ilvl="1" w15:tentative="1">
      <w:start w:val="1"/>
      <w:numFmt w:val="custom"/>
      <w:lvlText w:val="☑"/>
      <w:lvlJc w:val="start"/>
      <w:pPr>
        <w:ind w:left="720" w:hanging="288"/>
      </w:pPr>
    </w:lvl>
    <w:lvl w:ilvl="2" w15:tentative="1">
      <w:start w:val="1"/>
      <w:numFmt w:val="custom"/>
      <w:lvlText w:val="☑"/>
      <w:lvlJc w:val="start"/>
      <w:pPr>
        <w:ind w:left="1152" w:hanging="288"/>
      </w:pPr>
    </w:lvl>
    <w:lvl w:ilvl="3" w15:tentative="1">
      <w:start w:val="1"/>
      <w:numFmt w:val="custom"/>
      <w:lvlText w:val="☑"/>
      <w:lvlJc w:val="start"/>
      <w:pPr>
        <w:ind w:left="1583" w:hanging="288"/>
      </w:pPr>
    </w:lvl>
    <w:lvl w:ilvl="4" w15:tentative="1">
      <w:start w:val="1"/>
      <w:numFmt w:val="custom"/>
      <w:lvlText w:val="☑"/>
      <w:lvlJc w:val="start"/>
      <w:pPr>
        <w:ind w:left="2015" w:hanging="288"/>
      </w:pPr>
    </w:lvl>
    <w:lvl w:ilvl="5" w15:tentative="1">
      <w:start w:val="1"/>
      <w:numFmt w:val="custom"/>
      <w:lvlText w:val="☑"/>
      <w:lvlJc w:val="start"/>
      <w:pPr>
        <w:ind w:left="2448" w:hanging="288"/>
      </w:pPr>
    </w:lvl>
    <w:lvl w:ilvl="6" w15:tentative="1">
      <w:start w:val="1"/>
      <w:numFmt w:val="custom"/>
      <w:lvlText w:val="☑"/>
      <w:lvlJc w:val="start"/>
      <w:pPr>
        <w:ind w:left="2879" w:hanging="288"/>
      </w:pPr>
    </w:lvl>
    <w:lvl w:ilvl="7" w15:tentative="1">
      <w:start w:val="1"/>
      <w:numFmt w:val="custom"/>
      <w:lvlText w:val="☑"/>
      <w:lvlJc w:val="start"/>
      <w:pPr>
        <w:ind w:left="3312" w:hanging="288"/>
      </w:pPr>
    </w:lvl>
    <w:lvl w:ilvl="8" w15:tentative="1">
      <w:start w:val="1"/>
      <w:numFmt w:val="custom"/>
      <w:lvlText w:val="☑"/>
      <w:lvlJc w:val="start"/>
      <w:pPr>
        <w:ind w:left="3744" w:hanging="288"/>
      </w:pPr>
    </w:lvl>
    <w:lvl w:ilvl="9" w15:tentative="1">
      <w:start w:val="1"/>
      <w:numFmt w:val="custom"/>
      <w:lvlText w:val="☑"/>
      <w:lvlJc w:val="start"/>
      <w:pPr>
        <w:ind w:left="4176" w:hanging="288"/>
      </w:pPr>
    </w:lvl>
  </w:abstractNum>
  <w:num w:numId="1">
    <w:abstractNumId w:val="1"/>
    <w:lvlOverride w:ilvl="0">
      <w:startOverride w:val="1"/>
    </w:lvlOverride>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3"/>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before="480" w:after="480" w:line="288" w:lineRule="auto"/>
      <w:ind w:left="0"/>
    </w:pPr>
    <w:rPr>
      <w:b/>
      <w:bCs/>
      <w:sz w:val="52"/>
      <w:szCs w:val="52"/>
      <w:rFonts w:ascii="Arial" w:hAnsi="Arial" w:eastAsia="等线" w:cs="Arial"/>
    </w:rPr>
  </w:style>
  <w:style w:type="paragraph" w:styleId="Heading1">
    <w:name w:val="Heading 1"/>
    <w:basedOn w:val="Normal"/>
    <w:next w:val="Normal"/>
    <w:qFormat/>
    <w:pPr>
      <w:spacing w:before="380" w:after="140" w:line="288" w:lineRule="auto"/>
      <w:ind w:left="0"/>
      <w:jc w:val="left"/>
      <w:outlineLvl w:val="0"/>
    </w:pPr>
    <w:rPr>
      <w:b/>
      <w:bCs/>
      <w:sz w:val="36"/>
      <w:szCs w:val="36"/>
      <w:rFonts w:ascii="Arial" w:hAnsi="Arial" w:eastAsia="等线" w:cs="Arial"/>
    </w:rPr>
  </w:style>
  <w:style w:type="paragraph" w:styleId="Heading2">
    <w:name w:val="Heading 2"/>
    <w:basedOn w:val="Normal"/>
    <w:next w:val="Normal"/>
    <w:qFormat/>
    <w:pPr>
      <w:spacing w:before="320" w:after="120" w:line="288" w:lineRule="auto"/>
      <w:ind w:left="0"/>
      <w:jc w:val="left"/>
      <w:outlineLvl w:val="1"/>
    </w:pPr>
    <w:rPr>
      <w:b/>
      <w:bCs/>
      <w:sz w:val="32"/>
      <w:szCs w:val="32"/>
      <w:rFonts w:ascii="Arial" w:hAnsi="Arial" w:eastAsia="等线" w:cs="Arial"/>
    </w:rPr>
  </w:style>
  <w:style w:type="paragraph" w:styleId="Heading3">
    <w:name w:val="Heading 3"/>
    <w:basedOn w:val="Normal"/>
    <w:next w:val="Normal"/>
    <w:qFormat/>
    <w:pPr>
      <w:spacing w:before="300" w:after="120" w:line="288" w:lineRule="auto"/>
      <w:ind w:left="0"/>
      <w:jc w:val="left"/>
      <w:outlineLvl w:val="2"/>
    </w:pPr>
    <w:rPr>
      <w:b/>
      <w:bCs/>
      <w:sz w:val="30"/>
      <w:szCs w:val="30"/>
      <w:rFonts w:ascii="Arial" w:hAnsi="Arial" w:eastAsia="等线" w:cs="Arial"/>
    </w:rPr>
  </w:style>
  <w:style w:type="paragraph" w:styleId="Heading4">
    <w:name w:val="Heading 4"/>
    <w:basedOn w:val="Normal"/>
    <w:next w:val="Normal"/>
    <w:qFormat/>
    <w:pPr>
      <w:spacing w:before="260" w:after="120" w:line="288" w:lineRule="auto"/>
      <w:ind w:left="0"/>
      <w:jc w:val="left"/>
      <w:outlineLvl w:val="3"/>
    </w:pPr>
    <w:rPr>
      <w:b/>
      <w:bCs/>
      <w:sz w:val="28"/>
      <w:szCs w:val="28"/>
      <w:rFonts w:ascii="Arial" w:hAnsi="Arial" w:eastAsia="等线" w:cs="Arial"/>
    </w:rPr>
  </w:style>
  <w:style w:type="paragraph" w:styleId="Heading5">
    <w:name w:val="Heading 5"/>
    <w:basedOn w:val="Normal"/>
    <w:next w:val="Normal"/>
    <w:qFormat/>
    <w:pPr>
      <w:spacing w:before="240" w:after="120" w:line="288" w:lineRule="auto"/>
      <w:ind w:left="0"/>
      <w:jc w:val="left"/>
      <w:outlineLvl w:val="4"/>
    </w:pPr>
    <w:rPr>
      <w:b/>
      <w:bCs/>
      <w:sz w:val="24"/>
      <w:szCs w:val="24"/>
      <w:rFonts w:ascii="Arial" w:hAnsi="Arial" w:eastAsia="等线" w:cs="Arial"/>
    </w:rPr>
  </w:style>
  <w:style w:type="paragraph" w:styleId="Heading6">
    <w:name w:val="Heading 6"/>
    <w:basedOn w:val="Normal"/>
    <w:next w:val="Normal"/>
    <w:qFormat/>
    <w:pPr>
      <w:spacing w:before="240" w:after="120" w:line="288" w:lineRule="auto"/>
      <w:ind w:left="0"/>
      <w:jc w:val="left"/>
      <w:outlineLvl w:val="5"/>
    </w:pPr>
    <w:rPr>
      <w:b/>
      <w:bCs/>
      <w:sz w:val="24"/>
      <w:szCs w:val="24"/>
      <w:rFonts w:ascii="Arial" w:hAnsi="Arial" w:eastAsia="等线" w:cs="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ext">
    <w:pPr>
      <w:spacing w:before="120" w:after="120" w:line="288" w:lineRule="auto"/>
      <w:ind w:left="0"/>
      <w:jc w:val="left"/>
    </w:pPr>
    <w:rPr>
      <w:sz w:val="22"/>
      <w:szCs w:val="22"/>
      <w:rFonts w:ascii="Arial" w:hAnsi="Arial" w:eastAsia="等线" w:cs="Arial"/>
    </w:rPr>
  </w:style>
  <w:style w:type="paragraph" w:styleId="blockquote">
    <w:pPr>
      <w:spacing w:before="120" w:after="120" w:line="288" w:lineRule="auto"/>
      <w:ind w:left="0"/>
      <w:jc w:val="left"/>
    </w:pPr>
    <w:rPr>
      <w:color w:val="8F959E"/>
      <w:sz w:val="22"/>
      <w:szCs w:val="22"/>
      <w:rFonts w:ascii="Arial" w:hAnsi="Arial" w:eastAsia="等线" w:cs="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2025-03-14T15:19:33.078Z</dcterms:created>
  <dcterms:modified xsi:type="dcterms:W3CDTF">2025-03-14T15:19:33.078Z</dcterms:modified>
</cp:coreProperties>
</file>

<file path=docProps/custom.xml><?xml version="1.0" encoding="utf-8"?>
<Properties xmlns="http://schemas.openxmlformats.org/officeDocument/2006/custom-properties" xmlns:vt="http://schemas.openxmlformats.org/officeDocument/2006/docPropsVTypes"/>
</file>