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AE195">
      <w:pPr>
        <w:spacing w:after="156" w:afterLines="50"/>
        <w:jc w:val="center"/>
        <w:rPr>
          <w:rFonts w:hint="eastAsia" w:ascii="黑体" w:hAnsi="黑体" w:eastAsia="黑体"/>
          <w:b/>
          <w:spacing w:val="-20"/>
          <w:sz w:val="36"/>
          <w:szCs w:val="36"/>
        </w:rPr>
      </w:pPr>
      <w:r>
        <w:rPr>
          <w:rFonts w:ascii="黑体" w:hAnsi="黑体" w:eastAsia="黑体"/>
          <w:b/>
          <w:spacing w:val="-20"/>
          <w:sz w:val="36"/>
          <w:szCs w:val="36"/>
        </w:rPr>
        <w:t>绿色建筑</w:t>
      </w:r>
      <w:r>
        <w:rPr>
          <w:rFonts w:hint="eastAsia" w:ascii="黑体" w:hAnsi="黑体" w:eastAsia="黑体"/>
          <w:b/>
          <w:spacing w:val="-20"/>
          <w:sz w:val="36"/>
          <w:szCs w:val="36"/>
        </w:rPr>
        <w:t>标识证书关键技术</w:t>
      </w:r>
      <w:r>
        <w:rPr>
          <w:rFonts w:ascii="黑体" w:hAnsi="黑体" w:eastAsia="黑体"/>
          <w:b/>
          <w:spacing w:val="-20"/>
          <w:sz w:val="36"/>
          <w:szCs w:val="36"/>
        </w:rPr>
        <w:t>指标</w:t>
      </w:r>
    </w:p>
    <w:p w14:paraId="33BCF276">
      <w:pPr>
        <w:spacing w:line="360" w:lineRule="auto"/>
        <w:rPr>
          <w:rFonts w:hint="eastAsia"/>
          <w:b/>
          <w:sz w:val="24"/>
        </w:rPr>
      </w:pPr>
      <w:r>
        <w:rPr>
          <w:rFonts w:hAnsi="宋体"/>
          <w:b/>
          <w:sz w:val="24"/>
        </w:rPr>
        <w:t>项目名称：</w:t>
      </w:r>
      <w:bookmarkStart w:id="0" w:name="_GoBack"/>
      <w:r>
        <w:rPr>
          <w:b/>
          <w:sz w:val="24"/>
        </w:rPr>
        <w:t>绿源稻舍——资源循环低碳乡村建筑设计</w:t>
      </w:r>
    </w:p>
    <w:bookmarkEnd w:id="0"/>
    <w:p w14:paraId="72AE70D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评价标准：</w:t>
      </w:r>
    </w:p>
    <w:p w14:paraId="292B7EA9">
      <w:pPr>
        <w:spacing w:line="360" w:lineRule="auto"/>
        <w:rPr>
          <w:rFonts w:hint="eastAsia"/>
          <w:b/>
          <w:sz w:val="24"/>
        </w:rPr>
      </w:pPr>
      <w:r>
        <w:rPr>
          <w:rFonts w:hAnsi="宋体"/>
          <w:b/>
          <w:sz w:val="24"/>
        </w:rPr>
        <w:t>项目</w:t>
      </w:r>
      <w:r>
        <w:rPr>
          <w:rFonts w:hint="eastAsia" w:hAnsi="宋体"/>
          <w:b/>
          <w:sz w:val="24"/>
        </w:rPr>
        <w:t>星级</w:t>
      </w:r>
      <w:r>
        <w:rPr>
          <w:rFonts w:hAnsi="宋体"/>
          <w:b/>
          <w:sz w:val="24"/>
        </w:rPr>
        <w:t>：</w:t>
      </w:r>
      <w:r>
        <w:rPr>
          <w:b/>
          <w:sz w:val="24"/>
        </w:rPr>
        <w:t>三星级</w:t>
      </w:r>
    </w:p>
    <w:p w14:paraId="04A6E6CD">
      <w:pPr>
        <w:spacing w:line="360" w:lineRule="auto"/>
        <w:rPr>
          <w:b/>
          <w:sz w:val="24"/>
        </w:rPr>
      </w:pPr>
      <w:r>
        <w:rPr>
          <w:rFonts w:hAnsi="宋体"/>
          <w:b/>
          <w:sz w:val="24"/>
        </w:rPr>
        <w:t>申报单位：</w:t>
      </w:r>
    </w:p>
    <w:p w14:paraId="11F0EBF1">
      <w:pPr>
        <w:spacing w:line="360" w:lineRule="auto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设计单位：</w:t>
      </w:r>
    </w:p>
    <w:p w14:paraId="62982922">
      <w:pPr>
        <w:spacing w:line="360" w:lineRule="auto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咨询</w:t>
      </w:r>
      <w:r>
        <w:rPr>
          <w:rFonts w:hint="eastAsia" w:hAnsi="宋体"/>
          <w:b/>
          <w:sz w:val="24"/>
        </w:rPr>
        <w:t>单位：</w:t>
      </w:r>
    </w:p>
    <w:p w14:paraId="026EDA1E">
      <w:pPr>
        <w:spacing w:line="360" w:lineRule="auto"/>
      </w:pPr>
    </w:p>
    <w:tbl>
      <w:tblPr>
        <w:tblStyle w:val="4"/>
        <w:tblW w:w="871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9"/>
        <w:gridCol w:w="4536"/>
      </w:tblGrid>
      <w:tr w14:paraId="6303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2"/>
            <w:shd w:val="clear" w:color="auto" w:fill="auto"/>
            <w:vAlign w:val="center"/>
          </w:tcPr>
          <w:p w14:paraId="71B25F6D"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绿色建筑标识证书关键技术指标（民用建筑）</w:t>
            </w:r>
          </w:p>
        </w:tc>
      </w:tr>
      <w:tr w14:paraId="6C9A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 w14:paraId="2479068C"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关键技术指标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FCDC42"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指标值</w:t>
            </w:r>
          </w:p>
        </w:tc>
      </w:tr>
      <w:tr w14:paraId="0B89F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 w14:paraId="07ECA083"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碳排放强度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D66914"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建筑运行k</w:t>
            </w:r>
            <w:r>
              <w:rPr>
                <w:rFonts w:ascii="仿宋" w:hAnsi="仿宋" w:eastAsia="仿宋"/>
                <w:sz w:val="24"/>
              </w:rPr>
              <w:t>gCO</w:t>
            </w:r>
            <w:r>
              <w:rPr>
                <w:rFonts w:ascii="仿宋" w:hAnsi="仿宋" w:eastAsia="仿宋"/>
                <w:sz w:val="24"/>
                <w:vertAlign w:val="subscript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>m</w:t>
            </w:r>
            <w:r>
              <w:rPr>
                <w:rFonts w:ascii="仿宋" w:hAnsi="仿宋" w:eastAsia="仿宋"/>
                <w:sz w:val="24"/>
                <w:vertAlign w:val="superscript"/>
              </w:rPr>
              <w:t>2</w:t>
            </w:r>
          </w:p>
        </w:tc>
      </w:tr>
      <w:tr w14:paraId="419D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 w14:paraId="4650D5B7"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围护结构热工性能（或建筑供暖空调负荷）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23AC7E">
            <w:pPr>
              <w:spacing w:line="276" w:lineRule="auto"/>
            </w:pPr>
            <w:r>
              <w:rPr>
                <w:rFonts w:hint="eastAsia"/>
              </w:rPr>
              <w:t>围护结构提高300%或负荷降低200%</w:t>
            </w:r>
          </w:p>
        </w:tc>
      </w:tr>
      <w:tr w14:paraId="285B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 w14:paraId="438300B6"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严寒和寒冷地区住宅建筑外墙传热系数降低比例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BF2E32"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>-</w:t>
            </w:r>
          </w:p>
        </w:tc>
      </w:tr>
      <w:tr w14:paraId="01B8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 w14:paraId="6A8A1C76"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节水器具用水效率等级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72C9E9"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>2级</w:t>
            </w:r>
          </w:p>
        </w:tc>
      </w:tr>
      <w:tr w14:paraId="609C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 w14:paraId="2A301F0C"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住宅建筑隔声性能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23D486"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</w:rPr>
              <w:t>-</w:t>
            </w:r>
          </w:p>
        </w:tc>
      </w:tr>
      <w:tr w14:paraId="0A75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 w14:paraId="7BC69B63"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室内主要空气污染物浓度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D442612"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</w:rPr>
              <w:t>20%</w:t>
            </w:r>
          </w:p>
        </w:tc>
      </w:tr>
      <w:tr w14:paraId="75A1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 w14:paraId="4D2B5132"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外窗气密性能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D6B9C4"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外窗气密性能符合国家标准规定，外窗洞口与外窗本体结合严密</w:t>
            </w:r>
          </w:p>
        </w:tc>
      </w:tr>
      <w:tr w14:paraId="7053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 w14:paraId="4A63EC0F"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全装修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63DE47"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全装修质量符合国家标准规定</w:t>
            </w:r>
          </w:p>
        </w:tc>
      </w:tr>
      <w:tr w14:paraId="28DAD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 w14:paraId="43E64901"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绿色建材应用比例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48B8E31"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%</w:t>
            </w:r>
          </w:p>
        </w:tc>
      </w:tr>
      <w:tr w14:paraId="0145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 w14:paraId="6F8529BB"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绿地率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9ECDB0"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达到规划指标1</w:t>
            </w:r>
            <w:r>
              <w:rPr>
                <w:rFonts w:ascii="仿宋" w:hAnsi="仿宋" w:eastAsia="仿宋"/>
                <w:sz w:val="24"/>
              </w:rPr>
              <w:t>05</w:t>
            </w:r>
            <w:r>
              <w:rPr>
                <w:rFonts w:hint="eastAsia" w:ascii="仿宋" w:hAnsi="仿宋" w:eastAsia="仿宋"/>
                <w:sz w:val="24"/>
              </w:rPr>
              <w:t>%</w:t>
            </w:r>
          </w:p>
        </w:tc>
      </w:tr>
      <w:tr w14:paraId="2C3B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 w14:paraId="6C3E3310"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非传统水源利用率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939DF61"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绿化道路6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%、冲厕</w:t>
            </w:r>
            <w:r>
              <w:rPr>
                <w:rFonts w:ascii="仿宋" w:hAnsi="仿宋" w:eastAsia="仿宋"/>
                <w:sz w:val="24"/>
              </w:rPr>
              <w:t>40</w:t>
            </w:r>
            <w:r>
              <w:rPr>
                <w:rFonts w:hint="eastAsia" w:ascii="仿宋" w:hAnsi="仿宋" w:eastAsia="仿宋"/>
                <w:sz w:val="24"/>
              </w:rPr>
              <w:t>%、冷却补水</w:t>
            </w: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%</w:t>
            </w:r>
          </w:p>
        </w:tc>
      </w:tr>
    </w:tbl>
    <w:p w14:paraId="7DF5DCDD">
      <w:pPr>
        <w:spacing w:line="360" w:lineRule="auto"/>
      </w:pPr>
    </w:p>
    <w:p w14:paraId="5C2714D4">
      <w:pPr>
        <w:spacing w:line="360" w:lineRule="auto"/>
      </w:pPr>
    </w:p>
    <w:p w14:paraId="6256DD4F"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B1"/>
    <w:rsid w:val="00030E46"/>
    <w:rsid w:val="00053D8A"/>
    <w:rsid w:val="00060585"/>
    <w:rsid w:val="00061615"/>
    <w:rsid w:val="0007613F"/>
    <w:rsid w:val="0007759C"/>
    <w:rsid w:val="00103426"/>
    <w:rsid w:val="0013528A"/>
    <w:rsid w:val="001442FD"/>
    <w:rsid w:val="00191734"/>
    <w:rsid w:val="001A2642"/>
    <w:rsid w:val="001B177E"/>
    <w:rsid w:val="001C2810"/>
    <w:rsid w:val="001C457D"/>
    <w:rsid w:val="001F1387"/>
    <w:rsid w:val="001F2803"/>
    <w:rsid w:val="001F359F"/>
    <w:rsid w:val="002234DB"/>
    <w:rsid w:val="00231FFC"/>
    <w:rsid w:val="002409A4"/>
    <w:rsid w:val="00244F94"/>
    <w:rsid w:val="00294F96"/>
    <w:rsid w:val="00295F27"/>
    <w:rsid w:val="00296B13"/>
    <w:rsid w:val="002B189F"/>
    <w:rsid w:val="002B29F4"/>
    <w:rsid w:val="00335C11"/>
    <w:rsid w:val="00383884"/>
    <w:rsid w:val="003B150E"/>
    <w:rsid w:val="00437C80"/>
    <w:rsid w:val="004C6940"/>
    <w:rsid w:val="004D2464"/>
    <w:rsid w:val="004D2F70"/>
    <w:rsid w:val="004F45EC"/>
    <w:rsid w:val="00554B6C"/>
    <w:rsid w:val="00560867"/>
    <w:rsid w:val="00571917"/>
    <w:rsid w:val="0059017D"/>
    <w:rsid w:val="005922F8"/>
    <w:rsid w:val="005C3782"/>
    <w:rsid w:val="0060189F"/>
    <w:rsid w:val="006029B6"/>
    <w:rsid w:val="00603A8D"/>
    <w:rsid w:val="006405C4"/>
    <w:rsid w:val="006900A6"/>
    <w:rsid w:val="006A6D03"/>
    <w:rsid w:val="006B4C39"/>
    <w:rsid w:val="00710DB3"/>
    <w:rsid w:val="0073776B"/>
    <w:rsid w:val="007478E6"/>
    <w:rsid w:val="00767E42"/>
    <w:rsid w:val="00792F18"/>
    <w:rsid w:val="00795EBE"/>
    <w:rsid w:val="007A7102"/>
    <w:rsid w:val="007C2702"/>
    <w:rsid w:val="007C324F"/>
    <w:rsid w:val="007D7CBB"/>
    <w:rsid w:val="00834BE4"/>
    <w:rsid w:val="00864356"/>
    <w:rsid w:val="00873135"/>
    <w:rsid w:val="00875320"/>
    <w:rsid w:val="00883CBB"/>
    <w:rsid w:val="008A1522"/>
    <w:rsid w:val="008D6874"/>
    <w:rsid w:val="008E2644"/>
    <w:rsid w:val="008F676F"/>
    <w:rsid w:val="00900A77"/>
    <w:rsid w:val="00927636"/>
    <w:rsid w:val="009565B5"/>
    <w:rsid w:val="00976CDC"/>
    <w:rsid w:val="009902A8"/>
    <w:rsid w:val="009A095C"/>
    <w:rsid w:val="009A1A50"/>
    <w:rsid w:val="009F7324"/>
    <w:rsid w:val="00A22DB3"/>
    <w:rsid w:val="00A521CE"/>
    <w:rsid w:val="00A54664"/>
    <w:rsid w:val="00A8799F"/>
    <w:rsid w:val="00A960AB"/>
    <w:rsid w:val="00AA61DD"/>
    <w:rsid w:val="00AC14E6"/>
    <w:rsid w:val="00AD63E6"/>
    <w:rsid w:val="00AE59F2"/>
    <w:rsid w:val="00AF1F64"/>
    <w:rsid w:val="00AF626C"/>
    <w:rsid w:val="00B01879"/>
    <w:rsid w:val="00B16BA2"/>
    <w:rsid w:val="00B208E2"/>
    <w:rsid w:val="00B43604"/>
    <w:rsid w:val="00BE44C8"/>
    <w:rsid w:val="00BF6CD6"/>
    <w:rsid w:val="00C060D7"/>
    <w:rsid w:val="00C36ED9"/>
    <w:rsid w:val="00C37BAE"/>
    <w:rsid w:val="00C57618"/>
    <w:rsid w:val="00CE6614"/>
    <w:rsid w:val="00D05E24"/>
    <w:rsid w:val="00D2316C"/>
    <w:rsid w:val="00D268B1"/>
    <w:rsid w:val="00D5008E"/>
    <w:rsid w:val="00D57B44"/>
    <w:rsid w:val="00D668DF"/>
    <w:rsid w:val="00D77532"/>
    <w:rsid w:val="00DA10D0"/>
    <w:rsid w:val="00DB0F1E"/>
    <w:rsid w:val="00E13A3F"/>
    <w:rsid w:val="00E36ED2"/>
    <w:rsid w:val="00E43EA5"/>
    <w:rsid w:val="00E82D64"/>
    <w:rsid w:val="00EF6CD0"/>
    <w:rsid w:val="00F11DA2"/>
    <w:rsid w:val="00F37170"/>
    <w:rsid w:val="00F60CBD"/>
    <w:rsid w:val="00FB3635"/>
    <w:rsid w:val="00FB5594"/>
    <w:rsid w:val="00FB7502"/>
    <w:rsid w:val="00FC6EC2"/>
    <w:rsid w:val="00FF1EDB"/>
    <w:rsid w:val="00FF4504"/>
    <w:rsid w:val="2BA25124"/>
    <w:rsid w:val="71ED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paragraph" w:customStyle="1" w:styleId="9">
    <w:name w:val="列出段落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1</Pages>
  <Words>282</Words>
  <Characters>309</Characters>
  <Lines>2</Lines>
  <Paragraphs>1</Paragraphs>
  <TotalTime>4</TotalTime>
  <ScaleCrop>false</ScaleCrop>
  <LinksUpToDate>false</LinksUpToDate>
  <CharactersWithSpaces>309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2021-08-03T02:18:00Z</dcterms:created>
  <dc:creator>DELL</dc:creator>
  <cp:lastModifiedBy> 。。</cp:lastModifiedBy>
  <cp:lastPrinted>2010-11-12T06:36:00Z</cp:lastPrinted>
  <dcterms:modified xsi:type="dcterms:W3CDTF">2025-03-16T11:12:28Z</dcterms:modified>
  <dc:title>建科综函[]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C4BCCF547BD44A8EBBD3F007E244CF54_13</vt:lpwstr>
  </property>
</Properties>
</file>