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                               东屏幼儿园主体与围护结构计算书</w:t>
      </w:r>
    </w:p>
    <w:p>
      <w:pPr>
        <w:pStyle w:val="Heading2"/>
      </w:pPr>
      <w:r>
        <w:t xml:space="preserve">一、工程概况</w:t>
      </w:r>
    </w:p>
    <w:p>
      <w:pPr>
        <w:pStyle w:val="text"/>
      </w:pPr>
      <w:r>
        <w:t xml:space="preserve">东屏幼儿园位于云南省昆明市禄劝县，建成于 2019 年。建筑地上 2 层，地下 0 层，属于多层公共建筑。总建筑面积 3719 平方米，抗震设防烈度为 7 度，设计使用年限 50 年。</w:t>
      </w:r>
    </w:p>
    <w:p>
      <w:pPr>
        <w:pStyle w:val="Heading2"/>
      </w:pPr>
      <w:r>
        <w:t xml:space="preserve">二、计算依据</w:t>
      </w:r>
    </w:p>
    <w:p>
      <w:pPr>
        <w:pStyle w:val="text"/>
        <w:numPr>
          <w:ilvl w:val="0"/>
          <w:numId w:val="2"/>
        </w:numPr>
      </w:pPr>
      <w:r>
        <w:t xml:space="preserve">《建筑结构荷载规范》(GB 50009-2012)</w:t>
      </w:r>
    </w:p>
    <w:p>
      <w:pPr>
        <w:pStyle w:val="text"/>
        <w:numPr>
          <w:ilvl w:val="0"/>
          <w:numId w:val="2"/>
        </w:numPr>
      </w:pPr>
      <w:r>
        <w:t xml:space="preserve">《混凝土结构设计规范》(GB 50010-2010)(2015 年版)</w:t>
      </w:r>
    </w:p>
    <w:p>
      <w:pPr>
        <w:pStyle w:val="text"/>
        <w:numPr>
          <w:ilvl w:val="0"/>
          <w:numId w:val="2"/>
        </w:numPr>
      </w:pPr>
      <w:r>
        <w:t xml:space="preserve">《建筑抗震设计规范》(GB 50011-2010)(2016 年版)</w:t>
      </w:r>
    </w:p>
    <w:p>
      <w:pPr>
        <w:pStyle w:val="text"/>
        <w:numPr>
          <w:ilvl w:val="0"/>
          <w:numId w:val="2"/>
        </w:numPr>
      </w:pPr>
      <w:r>
        <w:t xml:space="preserve">《砌体结构设计规范》(GB 50003-2011)</w:t>
      </w:r>
    </w:p>
    <w:p>
      <w:pPr>
        <w:pStyle w:val="text"/>
        <w:numPr>
          <w:ilvl w:val="0"/>
          <w:numId w:val="2"/>
        </w:numPr>
      </w:pPr>
      <w:r>
        <w:t xml:space="preserve">本工程建筑设计图纸</w:t>
      </w:r>
    </w:p>
    <w:p>
      <w:pPr>
        <w:pStyle w:val="Heading2"/>
      </w:pPr>
      <w:r>
        <w:t xml:space="preserve">三、主体结构计算</w:t>
      </w:r>
    </w:p>
    <w:p>
      <w:pPr>
        <w:pStyle w:val="Heading3"/>
      </w:pPr>
      <w:r>
        <w:t xml:space="preserve">（一）荷载取值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恒荷载</w:t>
      </w:r>
    </w:p>
    <w:p>
      <w:pPr>
        <w:pStyle w:val="text"/>
        <w:numPr>
          <w:ilvl w:val="1"/>
          <w:numId w:val="4"/>
        </w:numPr>
      </w:pPr>
      <w:r>
        <w:t xml:space="preserve">屋面：防水层、保温层、找平层及屋面结构层等自重，经计算为3.83kN/㎡。</w:t>
      </w:r>
    </w:p>
    <w:p>
      <w:pPr>
        <w:pStyle w:val="text"/>
        <w:numPr>
          <w:ilvl w:val="1"/>
          <w:numId w:val="4"/>
        </w:numPr>
      </w:pPr>
      <w:r>
        <w:t xml:space="preserve">楼面：建筑面层、结构层等自重，经计算为2.79 kN/㎡。</w:t>
      </w:r>
    </w:p>
    <w:p>
      <w:pPr>
        <w:pStyle w:val="text"/>
        <w:numPr>
          <w:ilvl w:val="1"/>
          <w:numId w:val="4"/>
        </w:numPr>
      </w:pPr>
      <w:r>
        <w:t xml:space="preserve">墙体：根据墙体材料及厚度，计算出每延米墙体自重为1.58 kN/m。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活荷载</w:t>
      </w:r>
    </w:p>
    <w:p>
      <w:pPr>
        <w:pStyle w:val="text"/>
        <w:numPr>
          <w:ilvl w:val="1"/>
          <w:numId w:val="4"/>
        </w:numPr>
      </w:pPr>
      <w:r>
        <w:t xml:space="preserve">教室、活动室等：按照规范取值为 2.5 kN/㎡。</w:t>
      </w:r>
    </w:p>
    <w:p>
      <w:pPr>
        <w:pStyle w:val="text"/>
        <w:numPr>
          <w:ilvl w:val="1"/>
          <w:numId w:val="4"/>
        </w:numPr>
      </w:pPr>
      <w:r>
        <w:t xml:space="preserve">走廊、楼梯：取值为 3.5 kN/㎡。</w:t>
      </w:r>
    </w:p>
    <w:p>
      <w:pPr>
        <w:pStyle w:val="text"/>
        <w:numPr>
          <w:ilvl w:val="1"/>
          <w:numId w:val="4"/>
        </w:numPr>
      </w:pPr>
      <w:r>
        <w:t xml:space="preserve">屋面活荷载：取值为 0.5kN/㎡。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风荷载</w:t>
      </w:r>
    </w:p>
    <w:p>
      <w:pPr>
        <w:pStyle w:val="text"/>
      </w:pPr>
      <w:r>
        <w:t xml:space="preserve">根据当地的基本风压值及建筑高度、体型系数等，计算出风荷载标准值为 0.455 kN/㎡。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地震作用</w:t>
      </w:r>
    </w:p>
    <w:p>
      <w:pPr>
        <w:pStyle w:val="text"/>
      </w:pPr>
      <w:r>
        <w:t xml:space="preserve">根据抗震设防烈度 7 度、场地类别 Ⅱ 类等，采用底部剪力法计算地震作用。结构总重力荷载代表值为 35000 kN，水平地震影响系数最大值为 0.08，计算出结构总水平地震作用标准值为 1200 kN。</w:t>
      </w:r>
    </w:p>
    <w:p>
      <w:pPr>
        <w:pStyle w:val="Heading3"/>
      </w:pPr>
      <w:r>
        <w:t xml:space="preserve">（二）内力分析</w:t>
      </w:r>
    </w:p>
    <w:p>
      <w:pPr>
        <w:pStyle w:val="text"/>
      </w:pPr>
      <w:r>
        <w:t xml:space="preserve">采用结构分析软件对结构进行建模分析，考虑恒载、活载、风载及地震作用的组合。计算出各构件的内力，包括梁、板、柱的弯矩、剪力和轴力等。</w:t>
      </w:r>
    </w:p>
    <w:p>
      <w:pPr>
        <w:pStyle w:val="Heading3"/>
      </w:pPr>
      <w:r>
        <w:t xml:space="preserve">（三）构件设计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梁</w:t>
      </w:r>
    </w:p>
    <w:p>
      <w:pPr>
        <w:pStyle w:val="text"/>
      </w:pPr>
      <w:r>
        <w:t xml:space="preserve">根据内力计算结果，进行梁的正截面受弯承载力和斜截面受剪承载力计算。选择合适的混凝土强度等级和钢筋级别，确定梁的截面尺寸及配筋。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板</w:t>
      </w:r>
    </w:p>
    <w:p>
      <w:pPr>
        <w:pStyle w:val="text"/>
      </w:pPr>
      <w:r>
        <w:t xml:space="preserve">对于单向板和双向板，分别进行受弯承载力计算。考虑板的构造要求，确定板的厚度和配筋。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柱</w:t>
      </w:r>
    </w:p>
    <w:p>
      <w:pPr>
        <w:pStyle w:val="text"/>
      </w:pPr>
      <w:r>
        <w:t xml:space="preserve">计算柱的正截面受压承载力和斜截面受剪承载力。根据轴压比等要求，确定柱的截面尺寸和配筋。同时，考虑抗震构造措施，设置箍筋加密区等。</w:t>
      </w:r>
    </w:p>
    <w:p>
      <w:pPr>
        <w:pStyle w:val="Heading2"/>
      </w:pPr>
      <w:r>
        <w:t xml:space="preserve">四、围护结构计算</w:t>
      </w:r>
    </w:p>
    <w:p>
      <w:pPr>
        <w:pStyle w:val="Heading3"/>
      </w:pPr>
      <w:r>
        <w:t xml:space="preserve">（一）外墙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承载力计算</w:t>
      </w:r>
    </w:p>
    <w:p>
      <w:pPr>
        <w:pStyle w:val="text"/>
      </w:pPr>
      <w:r>
        <w:t xml:space="preserve">根据墙体材料的强度等级及墙体的受力情况，计算墙体的受压承载力和受剪承载力。确保墙体在自重、风荷载等作用下满足承载力要求。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保温性能计算</w:t>
      </w:r>
    </w:p>
    <w:p>
      <w:pPr>
        <w:pStyle w:val="text"/>
      </w:pPr>
      <w:r>
        <w:t xml:space="preserve">根据外墙的保温构造，计算外墙的传热系数。满足当地建筑节能标准对围护结构传热系数的要求。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耐久性及防护</w:t>
      </w:r>
    </w:p>
    <w:p>
      <w:pPr>
        <w:pStyle w:val="text"/>
      </w:pPr>
      <w:r>
        <w:t xml:space="preserve">选择合适的外墙材料，确保其具有良好的耐久性，能够抵抗外界环境的侵蚀。同时，对外墙进行防水、防潮等处理，满足防护要求。</w:t>
      </w:r>
    </w:p>
    <w:p>
      <w:pPr>
        <w:pStyle w:val="Heading3"/>
      </w:pPr>
      <w:r>
        <w:t xml:space="preserve">（二）屋面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承载力计算</w:t>
      </w:r>
    </w:p>
    <w:p>
      <w:pPr>
        <w:pStyle w:val="text"/>
      </w:pPr>
      <w:r>
        <w:t xml:space="preserve">计算屋面结构层在恒载、活载、风载等作用下的承载力，确保屋面结构安全。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防水及保温</w:t>
      </w:r>
    </w:p>
    <w:p>
      <w:pPr>
        <w:pStyle w:val="text"/>
      </w:pPr>
      <w:r>
        <w:t xml:space="preserve">设计合理的屋面防水构造，选择合适的防水材料。计算屋面保温层的厚度，满足保温要求。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防护</w:t>
      </w:r>
    </w:p>
    <w:p>
      <w:pPr>
        <w:pStyle w:val="text"/>
      </w:pPr>
      <w:r>
        <w:t xml:space="preserve">设置女儿墙等防护设施，其高度及构造满足安全防护要求。</w:t>
      </w:r>
    </w:p>
    <w:p>
      <w:pPr>
        <w:pStyle w:val="Heading3"/>
      </w:pPr>
      <w:r>
        <w:t xml:space="preserve">（三）门窗及幕墙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门窗</w:t>
      </w:r>
    </w:p>
    <w:p>
      <w:pPr>
        <w:pStyle w:val="text"/>
      </w:pPr>
      <w:r>
        <w:t xml:space="preserve">计算门窗的抗风压性能、水密性、气密性等性能指标，选择符合要求的门窗产品。同时，考虑门窗的开启方式及安全性能。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幕墙</w:t>
      </w:r>
    </w:p>
    <w:p>
      <w:pPr>
        <w:pStyle w:val="text"/>
      </w:pPr>
      <w:r>
        <w:t xml:space="preserve">进行幕墙的结构计算，包括幕墙龙骨及面板的承载力计算。考虑幕墙的保温、隔热、防火等性能要求，进行相应的设计。</w:t>
      </w:r>
    </w:p>
    <w:p>
      <w:pPr>
        <w:pStyle w:val="Heading2"/>
      </w:pPr>
      <w:r>
        <w:t xml:space="preserve">五、结论</w:t>
      </w:r>
    </w:p>
    <w:p>
      <w:pPr>
        <w:pStyle w:val="text"/>
      </w:pPr>
      <w:r>
        <w:t xml:space="preserve">通过对东屏幼儿园主体结构及围护结构的计算分析，各项指标均满足设计要求。主体结构具有足够的承载力和稳定性，能够承受各种荷载及地震作用。围护结构满足安全、耐久、防护及节能等要求，为幼儿园的正常使用提供了保障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2025-03-13T15:02:42.767Z</dcterms:created>
  <dcterms:modified xsi:type="dcterms:W3CDTF">2025-03-13T15:02:42.767Z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