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939A">
      <w:pPr>
        <w:pStyle w:val="2"/>
        <w:jc w:val="center"/>
        <w:rPr>
          <w:rFonts w:ascii="等线 Light" w:hAnsi="等线 Light" w:eastAsia="等线 Light"/>
        </w:rPr>
      </w:pPr>
      <w:bookmarkStart w:id="0" w:name="_Hlk154598573"/>
      <w:bookmarkEnd w:id="0"/>
      <w:r>
        <w:rPr>
          <w:rFonts w:hint="eastAsia" w:ascii="等线 Light" w:hAnsi="等线 Light" w:eastAsia="等线 Light"/>
        </w:rPr>
        <w:t>住区热环境改造说明</w:t>
      </w:r>
    </w:p>
    <w:p w14:paraId="1996BB8C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一、项目背景与概述</w:t>
      </w:r>
    </w:p>
    <w:p w14:paraId="73670A6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A37D500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南昌市这座历史悠久而又充满活力的城市中，幼儿教育作为社会发展的重要组成部分，一直备受关注。然而，随着时代的进步和人们对生活品质要求的提高，传统幼儿园建筑在节能、环保、舒适度等方面已难以满足现代教育的需求。因此，我们决定对南昌市某幼儿园进行节能改造，旨在通过一系列科学、合理的设计措施，提升幼儿园的能效水平，为孩子们创造一个更加健康、舒适、绿色的学习生活环境。</w:t>
      </w:r>
    </w:p>
    <w:p w14:paraId="14728F6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5425F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本次大赛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是一个</w:t>
      </w:r>
      <w:r>
        <w:rPr>
          <w:rFonts w:hint="eastAsia" w:ascii="宋体" w:hAnsi="宋体" w:eastAsia="宋体" w:cs="宋体"/>
          <w:sz w:val="24"/>
          <w:szCs w:val="24"/>
        </w:rPr>
        <w:t>位于南昌市某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核心</w:t>
      </w:r>
      <w:r>
        <w:rPr>
          <w:rFonts w:hint="eastAsia" w:ascii="宋体" w:hAnsi="宋体" w:eastAsia="宋体" w:cs="宋体"/>
          <w:sz w:val="24"/>
          <w:szCs w:val="24"/>
        </w:rPr>
        <w:t>地段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的幼儿园</w:t>
      </w:r>
      <w:r>
        <w:rPr>
          <w:rFonts w:hint="eastAsia" w:ascii="宋体" w:hAnsi="宋体" w:eastAsia="宋体" w:cs="宋体"/>
          <w:sz w:val="24"/>
          <w:szCs w:val="24"/>
        </w:rPr>
        <w:t>，占地面积适中，周边环境优美，交通便利。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为三层建筑，</w:t>
      </w:r>
      <w:r>
        <w:rPr>
          <w:rFonts w:hint="eastAsia" w:ascii="宋体" w:hAnsi="宋体" w:eastAsia="宋体" w:cs="宋体"/>
          <w:sz w:val="24"/>
          <w:szCs w:val="24"/>
        </w:rPr>
        <w:t>建筑面积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2631.22</w:t>
      </w:r>
      <w:r>
        <w:rPr>
          <w:rFonts w:hint="eastAsia" w:ascii="宋体" w:hAnsi="宋体" w:eastAsia="宋体" w:cs="宋体"/>
          <w:sz w:val="24"/>
          <w:szCs w:val="24"/>
        </w:rPr>
        <w:t>平方米，建筑总高度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11.85</w:t>
      </w:r>
      <w:r>
        <w:rPr>
          <w:rFonts w:hint="eastAsia" w:ascii="宋体" w:hAnsi="宋体" w:eastAsia="宋体" w:cs="宋体"/>
          <w:sz w:val="24"/>
          <w:szCs w:val="24"/>
        </w:rPr>
        <w:t>米。本建筑为一类建筑，使用年限50年，耐火等级为一级，防水等级为二级。建筑物室内外高差为300，绝对高程由施工现场确定。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据实地调研们了解该幼儿园</w:t>
      </w:r>
      <w:r>
        <w:rPr>
          <w:rFonts w:hint="eastAsia" w:ascii="宋体" w:hAnsi="宋体" w:eastAsia="宋体" w:cs="宋体"/>
          <w:sz w:val="24"/>
          <w:szCs w:val="24"/>
        </w:rPr>
        <w:t>相关设计已滞后于当前的技术标准。改造前，幼儿园在能使用上存在诸多问题，如保温隔热性能差、照明系统能耗高、通风不畅等，这些问题不仅影响了孩子们的舒适度，还增加了幼儿园的运营成本。因此，我们决定对其进行全面的改造，以提升其能效水平，实现绿色低碳的发展目标。</w:t>
      </w:r>
    </w:p>
    <w:p w14:paraId="422E477E">
      <w:pPr>
        <w:rPr>
          <w:rFonts w:hint="eastAsia" w:ascii="宋体" w:hAnsi="宋体" w:eastAsia="宋体" w:cs="宋体"/>
          <w:sz w:val="24"/>
          <w:szCs w:val="24"/>
        </w:rPr>
      </w:pPr>
    </w:p>
    <w:p w14:paraId="68E1AAF3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二、现状分析</w:t>
      </w:r>
    </w:p>
    <w:p w14:paraId="561AAA5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885873C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屋顶缺少绿化，</w:t>
      </w:r>
      <w:r>
        <w:rPr>
          <w:rFonts w:hint="eastAsia" w:ascii="宋体" w:hAnsi="宋体" w:eastAsia="宋体" w:cs="宋体"/>
          <w:sz w:val="24"/>
          <w:szCs w:val="24"/>
        </w:rPr>
        <w:t>按照《城市居住区热环境设计标准》，屋面的绿化面积不应低于可绿化屋面面积的50%。</w:t>
      </w:r>
    </w:p>
    <w:p w14:paraId="319D645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2.人行区、人活动区遮阳覆盖率低</w:t>
      </w:r>
    </w:p>
    <w:p w14:paraId="709268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.绿化覆盖情况：住区内绿化面积相对不足，植物种类单一，且分布不均匀。缺乏高大乔木和多层次的植被群落，无法有效地阻挡太阳辐射、降低环境温度和调节局部微气候。</w:t>
      </w:r>
    </w:p>
    <w:p w14:paraId="0DCF1BC9">
      <w:pPr>
        <w:rPr>
          <w:rFonts w:hint="eastAsia" w:ascii="宋体" w:hAnsi="宋体" w:eastAsia="宋体" w:cs="宋体"/>
          <w:sz w:val="24"/>
          <w:szCs w:val="24"/>
        </w:rPr>
      </w:pPr>
    </w:p>
    <w:p w14:paraId="4540D036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三、改造目标</w:t>
      </w:r>
    </w:p>
    <w:p w14:paraId="67A842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01D9223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.改善室外活动场地的热环境，降低场地表面温度，减少热岛效应，确保幼儿在户外活动时的体感温度适宜，避免中暑等热相关疾病的发生。</w:t>
      </w:r>
    </w:p>
    <w:p w14:paraId="0CA3991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.提高住区整体的绿化覆盖率，通过合理的植物配置，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提高人行区和人活动区遮阳覆盖率，</w:t>
      </w:r>
      <w:r>
        <w:rPr>
          <w:rFonts w:hint="eastAsia" w:ascii="宋体" w:hAnsi="宋体" w:eastAsia="宋体" w:cs="宋体"/>
          <w:sz w:val="24"/>
          <w:szCs w:val="24"/>
        </w:rPr>
        <w:t>增强绿化对热环境的调节作用，增加住区的生态美感和舒适度。</w:t>
      </w:r>
    </w:p>
    <w:p w14:paraId="1B48CD8C">
      <w:pPr>
        <w:rPr>
          <w:rFonts w:hint="eastAsia" w:ascii="宋体" w:hAnsi="宋体" w:eastAsia="宋体" w:cs="宋体"/>
          <w:sz w:val="24"/>
          <w:szCs w:val="24"/>
        </w:rPr>
      </w:pPr>
    </w:p>
    <w:p w14:paraId="7DD3F51F">
      <w:pPr>
        <w:spacing w:after="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四、改造方案</w:t>
      </w:r>
    </w:p>
    <w:p w14:paraId="4FAF3E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 室外活动场地优化</w:t>
      </w:r>
    </w:p>
    <w:p w14:paraId="669062B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铺装材料更换：将室外活动场地的硬质铺装材料部分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水泥）</w:t>
      </w:r>
      <w:r>
        <w:rPr>
          <w:rFonts w:hint="eastAsia" w:ascii="宋体" w:hAnsi="宋体" w:eastAsia="宋体" w:cs="宋体"/>
          <w:sz w:val="24"/>
          <w:szCs w:val="24"/>
        </w:rPr>
        <w:t>替换为透水性好、比热容大的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透水砖。</w:t>
      </w:r>
      <w:r>
        <w:rPr>
          <w:rFonts w:hint="eastAsia" w:ascii="宋体" w:hAnsi="宋体" w:eastAsia="宋体" w:cs="宋体"/>
          <w:sz w:val="24"/>
          <w:szCs w:val="24"/>
        </w:rPr>
        <w:t>透水性铺装材料能够使雨水迅速渗入地下，增加地面的蒸发散热，降低地表温度。同时，在场地周围设置雨水收集系统，将收集的雨水用于场地灌溉和绿化养护，实现水资源的循环利用。</w:t>
      </w:r>
    </w:p>
    <w:p w14:paraId="0C7FD75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遮阳设施建设：在室外活动场地的空旷区域和游乐设施上方搭建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爬藤棚架</w:t>
      </w:r>
      <w:r>
        <w:rPr>
          <w:rFonts w:hint="eastAsia" w:ascii="宋体" w:hAnsi="宋体" w:eastAsia="宋体" w:cs="宋体"/>
          <w:sz w:val="24"/>
          <w:szCs w:val="24"/>
        </w:rPr>
        <w:t>，确保在夏季阳光强烈时能够为幼儿提供足够的遮阳空间。此外，在场地周边种植高大乔木，形成自然遮阳屏障，进一步改善场地的热环境。</w:t>
      </w:r>
    </w:p>
    <w:p w14:paraId="674A6B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 绿化景观提升</w:t>
      </w:r>
    </w:p>
    <w:p w14:paraId="626C3C23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增加绿化面积与优化布局：充分利用住区内的空地、边角地等区域，增加绿化种植面积，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在小区内空地上增设草地，种植高大乔木，</w:t>
      </w:r>
      <w:r>
        <w:rPr>
          <w:rFonts w:hint="eastAsia" w:ascii="宋体" w:hAnsi="宋体" w:eastAsia="宋体" w:cs="宋体"/>
          <w:sz w:val="24"/>
          <w:szCs w:val="24"/>
        </w:rPr>
        <w:t>提高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人行区</w:t>
      </w:r>
      <w:r>
        <w:rPr>
          <w:rFonts w:hint="eastAsia" w:ascii="宋体" w:hAnsi="宋体" w:eastAsia="宋体" w:cs="宋体"/>
          <w:sz w:val="24"/>
          <w:szCs w:val="24"/>
        </w:rPr>
        <w:t>绿化覆盖率至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%以上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人活动区绿化覆盖率25%以上</w:t>
      </w:r>
      <w:r>
        <w:rPr>
          <w:rFonts w:hint="eastAsia" w:ascii="宋体" w:hAnsi="宋体" w:eastAsia="宋体" w:cs="宋体"/>
          <w:sz w:val="24"/>
          <w:szCs w:val="24"/>
        </w:rPr>
        <w:t>。合理规划绿化布局，形成多层次的植被群落，包括高大乔木、中层灌木和下层地被植物。在建筑物周围、道路两侧和活动场地周边种植高大乔木，为建筑物和场地提供遮阳，同时形成绿色风道，促进空气流通。</w:t>
      </w:r>
    </w:p>
    <w:p w14:paraId="0B491282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乔木</w:t>
      </w:r>
      <w:r>
        <w:rPr>
          <w:rFonts w:hint="eastAsia" w:ascii="宋体" w:hAnsi="宋体" w:eastAsia="宋体" w:cs="宋体"/>
          <w:sz w:val="24"/>
          <w:szCs w:val="24"/>
        </w:rPr>
        <w:t>搭配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草地中</w:t>
      </w:r>
      <w:r>
        <w:rPr>
          <w:rFonts w:hint="eastAsia" w:ascii="宋体" w:hAnsi="宋体" w:eastAsia="宋体" w:cs="宋体"/>
          <w:sz w:val="24"/>
          <w:szCs w:val="24"/>
        </w:rPr>
        <w:t>一些开花灌木和地被植物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紫薇、木槿、麦冬等，增加绿化景观的观赏性和生态多样性。在植物配置上，注重不同季节的景观变化，使住区四季有景、三季有花，营造出优美、舒适的生态环境。</w:t>
      </w:r>
    </w:p>
    <w:p w14:paraId="0603F0F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3.屋顶绿化</w:t>
      </w:r>
    </w:p>
    <w:p w14:paraId="433808ED">
      <w:pPr>
        <w:spacing w:after="156" w:afterLines="50"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在幼儿园屋顶以及小区住宅建筑增设屋顶绿化，</w:t>
      </w:r>
      <w:r>
        <w:rPr>
          <w:rFonts w:hint="eastAsia" w:ascii="宋体" w:hAnsi="宋体" w:eastAsia="宋体" w:cs="宋体"/>
          <w:sz w:val="24"/>
          <w:szCs w:val="24"/>
        </w:rPr>
        <w:t>屋顶绿化选用的植物，应当考虑视觉效果赏心悦目、生命力顽强、抗病虫害、无需较多的护理，故选用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大花马齿苋和锦绣苋</w:t>
      </w:r>
      <w:r>
        <w:rPr>
          <w:rFonts w:hint="eastAsia" w:ascii="宋体" w:hAnsi="宋体" w:eastAsia="宋体" w:cs="宋体"/>
          <w:sz w:val="24"/>
          <w:szCs w:val="24"/>
        </w:rPr>
        <w:t>。大花马齿苋，一年生草本，具有易于繁殖，存活容易等优点；锦绣苋，对土壤要求不严，适应性强，但以疏松、排水性好的肥沃土壤栽培为佳。屋顶绿化的构造应当以安全、防水为先，优先考虑屋顶的承重能力。</w:t>
      </w:r>
    </w:p>
    <w:p w14:paraId="76DBACE5">
      <w:pPr>
        <w:spacing w:after="156" w:afterLines="50"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28160A6">
      <w:pPr>
        <w:numPr>
          <w:ilvl w:val="0"/>
          <w:numId w:val="3"/>
        </w:numPr>
        <w:spacing w:after="156" w:afterLines="50"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场地概况</w:t>
      </w:r>
    </w:p>
    <w:p w14:paraId="57E04BC4">
      <w:pPr>
        <w:numPr>
          <w:ilvl w:val="0"/>
          <w:numId w:val="0"/>
        </w:numPr>
        <w:spacing w:after="156" w:afterLines="50"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996055" cy="2579370"/>
            <wp:effectExtent l="0" t="0" r="12065" b="11430"/>
            <wp:docPr id="3" name="图片 3" descr="birdey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irdeyevi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6D5E0">
      <w:pPr>
        <w:numPr>
          <w:ilvl w:val="0"/>
          <w:numId w:val="0"/>
        </w:numPr>
        <w:spacing w:after="156" w:afterLines="50" w:line="24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场地鸟瞰图</w:t>
      </w:r>
    </w:p>
    <w:p w14:paraId="5918C411">
      <w:pPr>
        <w:numPr>
          <w:ilvl w:val="0"/>
          <w:numId w:val="0"/>
        </w:numPr>
        <w:spacing w:after="156" w:afterLines="50" w:line="24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E7845E8">
      <w:pPr>
        <w:numPr>
          <w:ilvl w:val="0"/>
          <w:numId w:val="0"/>
        </w:numPr>
        <w:spacing w:after="156" w:afterLines="50" w:line="24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829685" cy="2472055"/>
            <wp:effectExtent l="0" t="0" r="10795" b="12065"/>
            <wp:docPr id="4" name="图片 4" descr="to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opvi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EE8AD">
      <w:pPr>
        <w:numPr>
          <w:ilvl w:val="0"/>
          <w:numId w:val="0"/>
        </w:numPr>
        <w:spacing w:after="156" w:afterLines="50" w:line="24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场地平面图</w:t>
      </w:r>
    </w:p>
    <w:tbl>
      <w:tblPr>
        <w:tblStyle w:val="5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2866"/>
        <w:gridCol w:w="2875"/>
      </w:tblGrid>
      <w:tr w14:paraId="49000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3DE991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491C914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南昌某幼儿园</w:t>
            </w:r>
          </w:p>
        </w:tc>
      </w:tr>
      <w:tr w14:paraId="265AF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735582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96DF4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" w:name="工程地点"/>
            <w:r>
              <w:t>南昌</w:t>
            </w:r>
            <w:bookmarkEnd w:id="1"/>
          </w:p>
        </w:tc>
      </w:tr>
      <w:tr w14:paraId="2F6AD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EECA7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3E112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2" w:name="纬度"/>
            <w:r>
              <w:t>28.67</w:t>
            </w:r>
            <w:bookmarkEnd w:id="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325E2B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3" w:name="经度"/>
            <w:r>
              <w:t>115.92</w:t>
            </w:r>
            <w:bookmarkEnd w:id="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346E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45586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DD476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4" w:name="气候区"/>
            <w:r>
              <w:t>IIIB</w:t>
            </w:r>
            <w:bookmarkEnd w:id="4"/>
          </w:p>
        </w:tc>
      </w:tr>
      <w:tr w14:paraId="561FE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59B3F73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B60F5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5" w:name="主导风向"/>
            <w:r>
              <w:t>西南</w:t>
            </w:r>
            <w:bookmarkEnd w:id="5"/>
          </w:p>
        </w:tc>
      </w:tr>
    </w:tbl>
    <w:p w14:paraId="3B41D57A">
      <w:pPr>
        <w:pStyle w:val="3"/>
        <w:ind w:firstLine="420"/>
        <w:rPr>
          <w:lang w:val="en-US"/>
        </w:rPr>
      </w:pPr>
    </w:p>
    <w:p w14:paraId="1C7D9D78">
      <w:pPr>
        <w:numPr>
          <w:ilvl w:val="0"/>
          <w:numId w:val="3"/>
        </w:numPr>
        <w:spacing w:after="156" w:afterLines="50"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改造结果</w:t>
      </w:r>
    </w:p>
    <w:p w14:paraId="1BE142AC">
      <w:pPr>
        <w:pStyle w:val="4"/>
        <w:numPr>
          <w:ilvl w:val="0"/>
          <w:numId w:val="4"/>
        </w:numPr>
        <w:ind w:leftChars="0"/>
        <w:rPr>
          <w:rFonts w:hint="eastAsia"/>
        </w:rPr>
      </w:pPr>
      <w:bookmarkStart w:id="6" w:name="_Toc16494778"/>
      <w:bookmarkStart w:id="7" w:name="_Toc13130"/>
      <w:r>
        <w:rPr>
          <w:rFonts w:hint="eastAsia"/>
        </w:rPr>
        <w:t>活动场地遮阳覆盖率</w:t>
      </w:r>
      <w:bookmarkEnd w:id="6"/>
      <w:bookmarkEnd w:id="7"/>
    </w:p>
    <w:tbl>
      <w:tblPr>
        <w:tblStyle w:val="5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3751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78B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13E9C3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74B06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29A09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66AE6A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0028B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3C4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6D70AA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626.7</w:t>
            </w:r>
          </w:p>
        </w:tc>
        <w:tc>
          <w:tcPr>
            <w:vAlign w:val="center"/>
          </w:tcPr>
          <w:p w14:paraId="6114D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15236.7</w:t>
            </w:r>
          </w:p>
        </w:tc>
        <w:tc>
          <w:tcPr>
            <w:vAlign w:val="center"/>
          </w:tcPr>
          <w:p w14:paraId="406DC2F6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D237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52FE8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D32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0DF15B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B18B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5011.5</w:t>
            </w:r>
          </w:p>
        </w:tc>
        <w:tc>
          <w:tcPr>
            <w:vAlign w:val="center"/>
          </w:tcPr>
          <w:p w14:paraId="2909A534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6D47A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4C678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B4D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12C0C7F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62C9D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FB9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A890A9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685FA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C3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8739468">
            <w:pPr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不满足</w:t>
            </w:r>
          </w:p>
        </w:tc>
      </w:tr>
    </w:tbl>
    <w:p w14:paraId="30F1D383">
      <w:pPr>
        <w:pStyle w:val="3"/>
        <w:ind w:firstLine="42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改造前遮阳覆盖率</w:t>
      </w:r>
    </w:p>
    <w:p w14:paraId="44DC1232">
      <w:pPr>
        <w:pStyle w:val="3"/>
        <w:numPr>
          <w:ilvl w:val="0"/>
          <w:numId w:val="0"/>
        </w:numPr>
      </w:pPr>
    </w:p>
    <w:tbl>
      <w:tblPr>
        <w:tblStyle w:val="5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6D43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42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648A8E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058B5F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436C1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488CAE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01DB4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B58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437DA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965.6</w:t>
            </w:r>
          </w:p>
        </w:tc>
        <w:tc>
          <w:tcPr>
            <w:vAlign w:val="center"/>
          </w:tcPr>
          <w:p w14:paraId="16FD8B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3909.8</w:t>
            </w:r>
          </w:p>
        </w:tc>
        <w:tc>
          <w:tcPr>
            <w:vAlign w:val="center"/>
          </w:tcPr>
          <w:p w14:paraId="27FF39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3B78F5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30FBD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E8F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0BD0F1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2104.7</w:t>
            </w:r>
          </w:p>
        </w:tc>
        <w:tc>
          <w:tcPr>
            <w:vAlign w:val="center"/>
          </w:tcPr>
          <w:p w14:paraId="0146E1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3974.4</w:t>
            </w:r>
          </w:p>
        </w:tc>
        <w:tc>
          <w:tcPr>
            <w:vAlign w:val="center"/>
          </w:tcPr>
          <w:p w14:paraId="474814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vAlign w:val="center"/>
          </w:tcPr>
          <w:p w14:paraId="4BACF8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440C7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F74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0AB2A8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2494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BDF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AADD0E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6AEEE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710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AC2AAB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163BC5BB">
      <w:pPr>
        <w:pStyle w:val="3"/>
        <w:ind w:firstLine="420"/>
        <w:jc w:val="center"/>
        <w:rPr>
          <w:rFonts w:hint="default" w:eastAsia="宋体"/>
          <w:lang w:val="en-US" w:eastAsia="zh-CN"/>
        </w:rPr>
      </w:pPr>
      <w:bookmarkStart w:id="8" w:name="活动场地遮阳覆盖率"/>
      <w:bookmarkEnd w:id="8"/>
      <w:r>
        <w:rPr>
          <w:rFonts w:hint="eastAsia"/>
          <w:lang w:val="en-US" w:eastAsia="zh-CN"/>
        </w:rPr>
        <w:t>改造后遮阳覆盖率</w:t>
      </w:r>
    </w:p>
    <w:p w14:paraId="47EF27C5">
      <w:pPr>
        <w:pStyle w:val="3"/>
        <w:ind w:firstLine="4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改造后广场遮阳覆盖率由4%提升至25%，人行道遮阳覆盖率由0%提升至53%</w:t>
      </w:r>
    </w:p>
    <w:p w14:paraId="6ED44FCA">
      <w:pPr>
        <w:pStyle w:val="4"/>
        <w:numPr>
          <w:ilvl w:val="1"/>
          <w:numId w:val="0"/>
        </w:numPr>
        <w:ind w:leftChars="0"/>
        <w:rPr>
          <w:lang w:val="en-US"/>
        </w:rPr>
      </w:pPr>
      <w:bookmarkStart w:id="9" w:name="_Toc16494784"/>
      <w:bookmarkStart w:id="10" w:name="_Toc807"/>
      <w:r>
        <w:rPr>
          <w:rFonts w:hint="eastAsia"/>
          <w:lang w:val="en-US" w:eastAsia="zh-CN"/>
        </w:rPr>
        <w:t>2.</w:t>
      </w:r>
      <w:r>
        <w:rPr>
          <w:rFonts w:hint="eastAsia"/>
        </w:rPr>
        <w:t>平均热岛强度</w:t>
      </w:r>
      <w:bookmarkEnd w:id="9"/>
      <w:bookmarkEnd w:id="10"/>
    </w:p>
    <w:tbl>
      <w:tblPr>
        <w:tblStyle w:val="5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6"/>
      </w:tblGrid>
      <w:tr w14:paraId="1EC1F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749C5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1B4982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度(℃)</w:t>
            </w:r>
          </w:p>
        </w:tc>
        <w:tc>
          <w:tcPr>
            <w:shd w:val="clear" w:color="auto" w:fill="E6E6E6"/>
            <w:vAlign w:val="center"/>
          </w:tcPr>
          <w:p w14:paraId="3F3BC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射升温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05CE5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长波辐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射降温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5532C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热降温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18F13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居住区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1BFD89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典型气象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温度(℃)</w:t>
            </w:r>
          </w:p>
        </w:tc>
        <w:tc>
          <w:tcPr>
            <w:shd w:val="clear" w:color="auto" w:fill="E6E6E6"/>
            <w:vAlign w:val="center"/>
          </w:tcPr>
          <w:p w14:paraId="119A5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温差(℃)</w:t>
            </w:r>
          </w:p>
        </w:tc>
      </w:tr>
      <w:tr w14:paraId="41CFD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611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8:00</w:t>
            </w:r>
          </w:p>
        </w:tc>
        <w:tc>
          <w:tcPr>
            <w:vAlign w:val="center"/>
          </w:tcPr>
          <w:p w14:paraId="1919BA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11C1CF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1.81</w:t>
            </w:r>
          </w:p>
        </w:tc>
        <w:tc>
          <w:tcPr>
            <w:vAlign w:val="center"/>
          </w:tcPr>
          <w:p w14:paraId="231F13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3.57</w:t>
            </w:r>
          </w:p>
        </w:tc>
        <w:tc>
          <w:tcPr>
            <w:vAlign w:val="center"/>
          </w:tcPr>
          <w:p w14:paraId="4D7EA1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0.97</w:t>
            </w:r>
          </w:p>
        </w:tc>
        <w:tc>
          <w:tcPr>
            <w:vAlign w:val="center"/>
          </w:tcPr>
          <w:p w14:paraId="534D8E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26.54</w:t>
            </w:r>
          </w:p>
        </w:tc>
        <w:tc>
          <w:tcPr>
            <w:vAlign w:val="center"/>
          </w:tcPr>
          <w:p w14:paraId="4A49EB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27.90</w:t>
            </w:r>
          </w:p>
        </w:tc>
        <w:tc>
          <w:tcPr>
            <w:vAlign w:val="center"/>
          </w:tcPr>
          <w:p w14:paraId="023CC6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-1.36</w:t>
            </w:r>
          </w:p>
        </w:tc>
      </w:tr>
      <w:tr w14:paraId="3D813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4E9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9:00</w:t>
            </w:r>
          </w:p>
        </w:tc>
        <w:tc>
          <w:tcPr>
            <w:vAlign w:val="center"/>
          </w:tcPr>
          <w:p w14:paraId="75027C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528ADF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3.67</w:t>
            </w:r>
          </w:p>
        </w:tc>
        <w:tc>
          <w:tcPr>
            <w:vAlign w:val="center"/>
          </w:tcPr>
          <w:p w14:paraId="5B714C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3.44</w:t>
            </w:r>
          </w:p>
        </w:tc>
        <w:tc>
          <w:tcPr>
            <w:vAlign w:val="center"/>
          </w:tcPr>
          <w:p w14:paraId="166640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1.20</w:t>
            </w:r>
          </w:p>
        </w:tc>
        <w:tc>
          <w:tcPr>
            <w:vAlign w:val="center"/>
          </w:tcPr>
          <w:p w14:paraId="7A6D46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28.30</w:t>
            </w:r>
          </w:p>
        </w:tc>
        <w:tc>
          <w:tcPr>
            <w:vAlign w:val="center"/>
          </w:tcPr>
          <w:p w14:paraId="31D1FC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28.90</w:t>
            </w:r>
          </w:p>
        </w:tc>
        <w:tc>
          <w:tcPr>
            <w:vAlign w:val="center"/>
          </w:tcPr>
          <w:p w14:paraId="51C2E0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-0.60</w:t>
            </w:r>
          </w:p>
        </w:tc>
      </w:tr>
      <w:tr w14:paraId="11BD2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C8F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</w:t>
            </w:r>
          </w:p>
        </w:tc>
        <w:tc>
          <w:tcPr>
            <w:vAlign w:val="center"/>
          </w:tcPr>
          <w:p w14:paraId="407513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6E0B08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6.10</w:t>
            </w:r>
          </w:p>
        </w:tc>
        <w:tc>
          <w:tcPr>
            <w:vAlign w:val="center"/>
          </w:tcPr>
          <w:p w14:paraId="1A52CA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</w:t>
            </w:r>
          </w:p>
        </w:tc>
        <w:tc>
          <w:tcPr>
            <w:vAlign w:val="center"/>
          </w:tcPr>
          <w:p w14:paraId="0D0041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6E4FD4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30.70</w:t>
            </w:r>
          </w:p>
        </w:tc>
        <w:tc>
          <w:tcPr>
            <w:vAlign w:val="center"/>
          </w:tcPr>
          <w:p w14:paraId="777E80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29.90</w:t>
            </w:r>
          </w:p>
        </w:tc>
        <w:tc>
          <w:tcPr>
            <w:vAlign w:val="center"/>
          </w:tcPr>
          <w:p w14:paraId="2649D1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 w14:paraId="1915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289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11:00</w:t>
            </w:r>
          </w:p>
        </w:tc>
        <w:tc>
          <w:tcPr>
            <w:vAlign w:val="center"/>
          </w:tcPr>
          <w:p w14:paraId="1DF1E5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06AFF6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8.87</w:t>
            </w:r>
          </w:p>
        </w:tc>
        <w:tc>
          <w:tcPr>
            <w:vAlign w:val="center"/>
          </w:tcPr>
          <w:p w14:paraId="1A990B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3.25</w:t>
            </w:r>
          </w:p>
        </w:tc>
        <w:tc>
          <w:tcPr>
            <w:vAlign w:val="center"/>
          </w:tcPr>
          <w:p w14:paraId="2B3D2E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1.38</w:t>
            </w:r>
          </w:p>
        </w:tc>
        <w:tc>
          <w:tcPr>
            <w:vAlign w:val="center"/>
          </w:tcPr>
          <w:p w14:paraId="61579B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33.51</w:t>
            </w:r>
          </w:p>
        </w:tc>
        <w:tc>
          <w:tcPr>
            <w:vAlign w:val="center"/>
          </w:tcPr>
          <w:p w14:paraId="2DFB6F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30.80</w:t>
            </w:r>
          </w:p>
        </w:tc>
        <w:tc>
          <w:tcPr>
            <w:vAlign w:val="center"/>
          </w:tcPr>
          <w:p w14:paraId="6BDD25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2.71</w:t>
            </w:r>
          </w:p>
        </w:tc>
      </w:tr>
      <w:tr w14:paraId="4D17B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510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12:00</w:t>
            </w:r>
          </w:p>
        </w:tc>
        <w:tc>
          <w:tcPr>
            <w:vAlign w:val="center"/>
          </w:tcPr>
          <w:p w14:paraId="02DFE0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393B87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11.61</w:t>
            </w:r>
          </w:p>
        </w:tc>
        <w:tc>
          <w:tcPr>
            <w:vAlign w:val="center"/>
          </w:tcPr>
          <w:p w14:paraId="79415C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3.27</w:t>
            </w:r>
          </w:p>
        </w:tc>
        <w:tc>
          <w:tcPr>
            <w:vAlign w:val="center"/>
          </w:tcPr>
          <w:p w14:paraId="0F71E5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1.35</w:t>
            </w:r>
          </w:p>
        </w:tc>
        <w:tc>
          <w:tcPr>
            <w:vAlign w:val="center"/>
          </w:tcPr>
          <w:p w14:paraId="4E5ECE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36.26</w:t>
            </w:r>
          </w:p>
        </w:tc>
        <w:tc>
          <w:tcPr>
            <w:vAlign w:val="center"/>
          </w:tcPr>
          <w:p w14:paraId="23A79B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31.50</w:t>
            </w:r>
          </w:p>
        </w:tc>
        <w:tc>
          <w:tcPr>
            <w:vAlign w:val="center"/>
          </w:tcPr>
          <w:p w14:paraId="0DF556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4.76</w:t>
            </w:r>
          </w:p>
        </w:tc>
      </w:tr>
      <w:tr w14:paraId="6F273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DB0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</w:t>
            </w:r>
          </w:p>
        </w:tc>
        <w:tc>
          <w:tcPr>
            <w:vAlign w:val="center"/>
          </w:tcPr>
          <w:p w14:paraId="373F19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3A5B2C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13.92</w:t>
            </w:r>
          </w:p>
        </w:tc>
        <w:tc>
          <w:tcPr>
            <w:vAlign w:val="center"/>
          </w:tcPr>
          <w:p w14:paraId="7763BC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3.28</w:t>
            </w:r>
          </w:p>
        </w:tc>
        <w:tc>
          <w:tcPr>
            <w:vAlign w:val="center"/>
          </w:tcPr>
          <w:p w14:paraId="1C90FC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1.24</w:t>
            </w:r>
          </w:p>
        </w:tc>
        <w:tc>
          <w:tcPr>
            <w:vAlign w:val="center"/>
          </w:tcPr>
          <w:p w14:paraId="184337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38.66</w:t>
            </w:r>
          </w:p>
        </w:tc>
        <w:tc>
          <w:tcPr>
            <w:vAlign w:val="center"/>
          </w:tcPr>
          <w:p w14:paraId="30F386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32.10</w:t>
            </w:r>
          </w:p>
        </w:tc>
        <w:tc>
          <w:tcPr>
            <w:vAlign w:val="center"/>
          </w:tcPr>
          <w:p w14:paraId="0C6136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6.56</w:t>
            </w:r>
          </w:p>
        </w:tc>
      </w:tr>
      <w:tr w14:paraId="19289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758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14:00</w:t>
            </w:r>
          </w:p>
        </w:tc>
        <w:tc>
          <w:tcPr>
            <w:vAlign w:val="center"/>
          </w:tcPr>
          <w:p w14:paraId="020A9A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43B976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15.65</w:t>
            </w:r>
          </w:p>
        </w:tc>
        <w:tc>
          <w:tcPr>
            <w:vAlign w:val="center"/>
          </w:tcPr>
          <w:p w14:paraId="71564A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3.31</w:t>
            </w:r>
          </w:p>
        </w:tc>
        <w:tc>
          <w:tcPr>
            <w:vAlign w:val="center"/>
          </w:tcPr>
          <w:p w14:paraId="4A2F1D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1.01</w:t>
            </w:r>
          </w:p>
        </w:tc>
        <w:tc>
          <w:tcPr>
            <w:vAlign w:val="center"/>
          </w:tcPr>
          <w:p w14:paraId="7F7CFE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40.59</w:t>
            </w:r>
          </w:p>
        </w:tc>
        <w:tc>
          <w:tcPr>
            <w:vAlign w:val="center"/>
          </w:tcPr>
          <w:p w14:paraId="2626FD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32.40</w:t>
            </w:r>
          </w:p>
        </w:tc>
        <w:tc>
          <w:tcPr>
            <w:vAlign w:val="center"/>
          </w:tcPr>
          <w:p w14:paraId="1AE85F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8.19</w:t>
            </w:r>
          </w:p>
        </w:tc>
      </w:tr>
      <w:tr w14:paraId="7F88A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FC4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15:00</w:t>
            </w:r>
          </w:p>
        </w:tc>
        <w:tc>
          <w:tcPr>
            <w:vAlign w:val="center"/>
          </w:tcPr>
          <w:p w14:paraId="454A5D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41CC20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16.72</w:t>
            </w:r>
          </w:p>
        </w:tc>
        <w:tc>
          <w:tcPr>
            <w:vAlign w:val="center"/>
          </w:tcPr>
          <w:p w14:paraId="6A9D96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3.40</w:t>
            </w:r>
          </w:p>
        </w:tc>
        <w:tc>
          <w:tcPr>
            <w:vAlign w:val="center"/>
          </w:tcPr>
          <w:p w14:paraId="493F5B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0.83</w:t>
            </w:r>
          </w:p>
        </w:tc>
        <w:tc>
          <w:tcPr>
            <w:vAlign w:val="center"/>
          </w:tcPr>
          <w:p w14:paraId="4FC4CB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41.76</w:t>
            </w:r>
          </w:p>
        </w:tc>
        <w:tc>
          <w:tcPr>
            <w:vAlign w:val="center"/>
          </w:tcPr>
          <w:p w14:paraId="3A917C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32.60</w:t>
            </w:r>
          </w:p>
        </w:tc>
        <w:tc>
          <w:tcPr>
            <w:vAlign w:val="center"/>
          </w:tcPr>
          <w:p w14:paraId="5074C7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9.16</w:t>
            </w:r>
          </w:p>
        </w:tc>
      </w:tr>
      <w:tr w14:paraId="03E7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E75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16:00</w:t>
            </w:r>
          </w:p>
        </w:tc>
        <w:tc>
          <w:tcPr>
            <w:vAlign w:val="center"/>
          </w:tcPr>
          <w:p w14:paraId="2C15FC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17DBA7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17.03</w:t>
            </w:r>
          </w:p>
        </w:tc>
        <w:tc>
          <w:tcPr>
            <w:vAlign w:val="center"/>
          </w:tcPr>
          <w:p w14:paraId="22DF75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3.46</w:t>
            </w:r>
          </w:p>
        </w:tc>
        <w:tc>
          <w:tcPr>
            <w:vAlign w:val="center"/>
          </w:tcPr>
          <w:p w14:paraId="035F28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0.66</w:t>
            </w:r>
          </w:p>
        </w:tc>
        <w:tc>
          <w:tcPr>
            <w:vAlign w:val="center"/>
          </w:tcPr>
          <w:p w14:paraId="3C8DCB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42.17</w:t>
            </w:r>
          </w:p>
        </w:tc>
        <w:tc>
          <w:tcPr>
            <w:vAlign w:val="center"/>
          </w:tcPr>
          <w:p w14:paraId="0A415B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32.50</w:t>
            </w:r>
          </w:p>
        </w:tc>
        <w:tc>
          <w:tcPr>
            <w:vAlign w:val="center"/>
          </w:tcPr>
          <w:p w14:paraId="02D612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9.67</w:t>
            </w:r>
          </w:p>
        </w:tc>
      </w:tr>
      <w:tr w14:paraId="04445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57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vAlign w:val="center"/>
          </w:tcPr>
          <w:p w14:paraId="4CEB4A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2B9084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16.61</w:t>
            </w:r>
          </w:p>
        </w:tc>
        <w:tc>
          <w:tcPr>
            <w:vAlign w:val="center"/>
          </w:tcPr>
          <w:p w14:paraId="4414F0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3.52</w:t>
            </w:r>
          </w:p>
        </w:tc>
        <w:tc>
          <w:tcPr>
            <w:vAlign w:val="center"/>
          </w:tcPr>
          <w:p w14:paraId="4E4EFE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3C1B5F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41.93</w:t>
            </w:r>
          </w:p>
        </w:tc>
        <w:tc>
          <w:tcPr>
            <w:vAlign w:val="center"/>
          </w:tcPr>
          <w:p w14:paraId="5E8DE9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32.10</w:t>
            </w:r>
          </w:p>
        </w:tc>
        <w:tc>
          <w:tcPr>
            <w:vAlign w:val="center"/>
          </w:tcPr>
          <w:p w14:paraId="4547D2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9.83</w:t>
            </w:r>
          </w:p>
        </w:tc>
      </w:tr>
      <w:tr w14:paraId="2F716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809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18:00</w:t>
            </w:r>
          </w:p>
        </w:tc>
        <w:tc>
          <w:tcPr>
            <w:vAlign w:val="center"/>
          </w:tcPr>
          <w:p w14:paraId="0B965B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1C3E4E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15.59</w:t>
            </w:r>
          </w:p>
        </w:tc>
        <w:tc>
          <w:tcPr>
            <w:vAlign w:val="center"/>
          </w:tcPr>
          <w:p w14:paraId="2B6249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3.57</w:t>
            </w:r>
          </w:p>
        </w:tc>
        <w:tc>
          <w:tcPr>
            <w:vAlign w:val="center"/>
          </w:tcPr>
          <w:p w14:paraId="13BF29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7BDC54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40.96</w:t>
            </w:r>
          </w:p>
        </w:tc>
        <w:tc>
          <w:tcPr>
            <w:vAlign w:val="center"/>
          </w:tcPr>
          <w:p w14:paraId="7E1FC9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31.20</w:t>
            </w:r>
          </w:p>
        </w:tc>
        <w:tc>
          <w:tcPr>
            <w:vAlign w:val="center"/>
          </w:tcPr>
          <w:p w14:paraId="6A44F0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9.76</w:t>
            </w:r>
          </w:p>
        </w:tc>
      </w:tr>
      <w:tr w14:paraId="49B90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EAC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平均热岛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强度(℃)</w:t>
            </w:r>
          </w:p>
        </w:tc>
        <w:tc>
          <w:tcPr>
            <w:gridSpan w:val="7"/>
            <w:vAlign w:val="center"/>
          </w:tcPr>
          <w:p w14:paraId="75B3C070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5.41</w:t>
            </w:r>
          </w:p>
        </w:tc>
      </w:tr>
    </w:tbl>
    <w:p w14:paraId="36FEDBDB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改造前平均热岛强度</w:t>
      </w:r>
    </w:p>
    <w:tbl>
      <w:tblPr>
        <w:tblStyle w:val="5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166"/>
        <w:gridCol w:w="1166"/>
        <w:gridCol w:w="1166"/>
        <w:gridCol w:w="1166"/>
        <w:gridCol w:w="1166"/>
      </w:tblGrid>
      <w:tr w14:paraId="7EB22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AC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5C1A6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度(℃)</w:t>
            </w:r>
          </w:p>
        </w:tc>
        <w:tc>
          <w:tcPr>
            <w:shd w:val="clear" w:color="auto" w:fill="E6E6E6"/>
            <w:vAlign w:val="center"/>
          </w:tcPr>
          <w:p w14:paraId="6C37A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射升温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6E6A9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长波辐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射降温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226B3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热降温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6A255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居住区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38D2F7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典型气象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温度(℃)</w:t>
            </w:r>
          </w:p>
        </w:tc>
        <w:tc>
          <w:tcPr>
            <w:shd w:val="clear" w:color="auto" w:fill="E6E6E6"/>
            <w:vAlign w:val="center"/>
          </w:tcPr>
          <w:p w14:paraId="75A79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温差(℃)</w:t>
            </w:r>
          </w:p>
        </w:tc>
      </w:tr>
      <w:tr w14:paraId="3293D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1BF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8:00</w:t>
            </w:r>
          </w:p>
        </w:tc>
        <w:tc>
          <w:tcPr>
            <w:vAlign w:val="center"/>
          </w:tcPr>
          <w:p w14:paraId="631098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6E6A75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1.72</w:t>
            </w:r>
          </w:p>
        </w:tc>
        <w:tc>
          <w:tcPr>
            <w:vAlign w:val="center"/>
          </w:tcPr>
          <w:p w14:paraId="5B20A2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3.56</w:t>
            </w:r>
          </w:p>
        </w:tc>
        <w:tc>
          <w:tcPr>
            <w:vAlign w:val="center"/>
          </w:tcPr>
          <w:p w14:paraId="70ABC8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1.13</w:t>
            </w:r>
          </w:p>
        </w:tc>
        <w:tc>
          <w:tcPr>
            <w:vAlign w:val="center"/>
          </w:tcPr>
          <w:p w14:paraId="38F057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26.31</w:t>
            </w:r>
          </w:p>
        </w:tc>
        <w:tc>
          <w:tcPr>
            <w:vAlign w:val="center"/>
          </w:tcPr>
          <w:p w14:paraId="469D71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27.90</w:t>
            </w:r>
          </w:p>
        </w:tc>
        <w:tc>
          <w:tcPr>
            <w:vAlign w:val="center"/>
          </w:tcPr>
          <w:p w14:paraId="0B3096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-1.59</w:t>
            </w:r>
          </w:p>
        </w:tc>
      </w:tr>
      <w:tr w14:paraId="2727F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CE9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9:00</w:t>
            </w:r>
          </w:p>
        </w:tc>
        <w:tc>
          <w:tcPr>
            <w:vAlign w:val="center"/>
          </w:tcPr>
          <w:p w14:paraId="1C1501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6AF81D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3.50</w:t>
            </w:r>
          </w:p>
        </w:tc>
        <w:tc>
          <w:tcPr>
            <w:vAlign w:val="center"/>
          </w:tcPr>
          <w:p w14:paraId="5C2A1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3.43</w:t>
            </w:r>
          </w:p>
        </w:tc>
        <w:tc>
          <w:tcPr>
            <w:vAlign w:val="center"/>
          </w:tcPr>
          <w:p w14:paraId="532B57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1.43</w:t>
            </w:r>
          </w:p>
        </w:tc>
        <w:tc>
          <w:tcPr>
            <w:vAlign w:val="center"/>
          </w:tcPr>
          <w:p w14:paraId="40968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27.92</w:t>
            </w:r>
          </w:p>
        </w:tc>
        <w:tc>
          <w:tcPr>
            <w:vAlign w:val="center"/>
          </w:tcPr>
          <w:p w14:paraId="3FF0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28.90</w:t>
            </w:r>
          </w:p>
        </w:tc>
        <w:tc>
          <w:tcPr>
            <w:vAlign w:val="center"/>
          </w:tcPr>
          <w:p w14:paraId="7E12D1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-0.98</w:t>
            </w:r>
          </w:p>
        </w:tc>
      </w:tr>
      <w:tr w14:paraId="58F7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518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</w:t>
            </w:r>
          </w:p>
        </w:tc>
        <w:tc>
          <w:tcPr>
            <w:vAlign w:val="center"/>
          </w:tcPr>
          <w:p w14:paraId="531FF2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6719B3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5.84</w:t>
            </w:r>
          </w:p>
        </w:tc>
        <w:tc>
          <w:tcPr>
            <w:vAlign w:val="center"/>
          </w:tcPr>
          <w:p w14:paraId="642E3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3.37</w:t>
            </w:r>
          </w:p>
        </w:tc>
        <w:tc>
          <w:tcPr>
            <w:vAlign w:val="center"/>
          </w:tcPr>
          <w:p w14:paraId="0E940D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1.54</w:t>
            </w:r>
          </w:p>
        </w:tc>
        <w:tc>
          <w:tcPr>
            <w:vAlign w:val="center"/>
          </w:tcPr>
          <w:p w14:paraId="38F0B5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30.20</w:t>
            </w:r>
          </w:p>
        </w:tc>
        <w:tc>
          <w:tcPr>
            <w:vAlign w:val="center"/>
          </w:tcPr>
          <w:p w14:paraId="2BC1C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29.90</w:t>
            </w:r>
          </w:p>
        </w:tc>
        <w:tc>
          <w:tcPr>
            <w:vAlign w:val="center"/>
          </w:tcPr>
          <w:p w14:paraId="524806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</w:t>
            </w:r>
          </w:p>
        </w:tc>
      </w:tr>
      <w:tr w14:paraId="0A09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D34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11:00</w:t>
            </w:r>
          </w:p>
        </w:tc>
        <w:tc>
          <w:tcPr>
            <w:vAlign w:val="center"/>
          </w:tcPr>
          <w:p w14:paraId="278B55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46D0AC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8.50</w:t>
            </w:r>
          </w:p>
        </w:tc>
        <w:tc>
          <w:tcPr>
            <w:vAlign w:val="center"/>
          </w:tcPr>
          <w:p w14:paraId="10A8A5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3.24</w:t>
            </w:r>
          </w:p>
        </w:tc>
        <w:tc>
          <w:tcPr>
            <w:vAlign w:val="center"/>
          </w:tcPr>
          <w:p w14:paraId="59D847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1.61</w:t>
            </w:r>
          </w:p>
        </w:tc>
        <w:tc>
          <w:tcPr>
            <w:vAlign w:val="center"/>
          </w:tcPr>
          <w:p w14:paraId="765219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32.91</w:t>
            </w:r>
          </w:p>
        </w:tc>
        <w:tc>
          <w:tcPr>
            <w:vAlign w:val="center"/>
          </w:tcPr>
          <w:p w14:paraId="29739A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30.80</w:t>
            </w:r>
          </w:p>
        </w:tc>
        <w:tc>
          <w:tcPr>
            <w:vAlign w:val="center"/>
          </w:tcPr>
          <w:p w14:paraId="45332E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2.11</w:t>
            </w:r>
          </w:p>
        </w:tc>
      </w:tr>
      <w:tr w14:paraId="73EC2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63F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12:00</w:t>
            </w:r>
          </w:p>
        </w:tc>
        <w:tc>
          <w:tcPr>
            <w:vAlign w:val="center"/>
          </w:tcPr>
          <w:p w14:paraId="1A9777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46B226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11.14</w:t>
            </w:r>
          </w:p>
        </w:tc>
        <w:tc>
          <w:tcPr>
            <w:vAlign w:val="center"/>
          </w:tcPr>
          <w:p w14:paraId="2C0604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3.26</w:t>
            </w:r>
          </w:p>
        </w:tc>
        <w:tc>
          <w:tcPr>
            <w:vAlign w:val="center"/>
          </w:tcPr>
          <w:p w14:paraId="236845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1.57</w:t>
            </w:r>
          </w:p>
        </w:tc>
        <w:tc>
          <w:tcPr>
            <w:vAlign w:val="center"/>
          </w:tcPr>
          <w:p w14:paraId="24D5A2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35.58</w:t>
            </w:r>
          </w:p>
        </w:tc>
        <w:tc>
          <w:tcPr>
            <w:vAlign w:val="center"/>
          </w:tcPr>
          <w:p w14:paraId="3454CC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31.50</w:t>
            </w:r>
          </w:p>
        </w:tc>
        <w:tc>
          <w:tcPr>
            <w:vAlign w:val="center"/>
          </w:tcPr>
          <w:p w14:paraId="1DD2F3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4.08</w:t>
            </w:r>
          </w:p>
        </w:tc>
      </w:tr>
      <w:tr w14:paraId="775F7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0F7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</w:t>
            </w:r>
          </w:p>
        </w:tc>
        <w:tc>
          <w:tcPr>
            <w:vAlign w:val="center"/>
          </w:tcPr>
          <w:p w14:paraId="7AFFE6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00400A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13.39</w:t>
            </w:r>
          </w:p>
        </w:tc>
        <w:tc>
          <w:tcPr>
            <w:vAlign w:val="center"/>
          </w:tcPr>
          <w:p w14:paraId="2E135E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3.27</w:t>
            </w:r>
          </w:p>
        </w:tc>
        <w:tc>
          <w:tcPr>
            <w:vAlign w:val="center"/>
          </w:tcPr>
          <w:p w14:paraId="2CA950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1.41</w:t>
            </w:r>
          </w:p>
        </w:tc>
        <w:tc>
          <w:tcPr>
            <w:vAlign w:val="center"/>
          </w:tcPr>
          <w:p w14:paraId="4662EE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37.97</w:t>
            </w:r>
          </w:p>
        </w:tc>
        <w:tc>
          <w:tcPr>
            <w:vAlign w:val="center"/>
          </w:tcPr>
          <w:p w14:paraId="2C7777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32.10</w:t>
            </w:r>
          </w:p>
        </w:tc>
        <w:tc>
          <w:tcPr>
            <w:vAlign w:val="center"/>
          </w:tcPr>
          <w:p w14:paraId="008CC2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5.87</w:t>
            </w:r>
          </w:p>
        </w:tc>
      </w:tr>
      <w:tr w14:paraId="44317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528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14:00</w:t>
            </w:r>
          </w:p>
        </w:tc>
        <w:tc>
          <w:tcPr>
            <w:vAlign w:val="center"/>
          </w:tcPr>
          <w:p w14:paraId="6087CD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2958CD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15.08</w:t>
            </w:r>
          </w:p>
        </w:tc>
        <w:tc>
          <w:tcPr>
            <w:vAlign w:val="center"/>
          </w:tcPr>
          <w:p w14:paraId="55C842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3.30</w:t>
            </w:r>
          </w:p>
        </w:tc>
        <w:tc>
          <w:tcPr>
            <w:vAlign w:val="center"/>
          </w:tcPr>
          <w:p w14:paraId="705BF1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1.16</w:t>
            </w:r>
          </w:p>
        </w:tc>
        <w:tc>
          <w:tcPr>
            <w:vAlign w:val="center"/>
          </w:tcPr>
          <w:p w14:paraId="315BE3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39.88</w:t>
            </w:r>
          </w:p>
        </w:tc>
        <w:tc>
          <w:tcPr>
            <w:vAlign w:val="center"/>
          </w:tcPr>
          <w:p w14:paraId="5EB69A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32.40</w:t>
            </w:r>
          </w:p>
        </w:tc>
        <w:tc>
          <w:tcPr>
            <w:vAlign w:val="center"/>
          </w:tcPr>
          <w:p w14:paraId="316E05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7.48</w:t>
            </w:r>
          </w:p>
        </w:tc>
      </w:tr>
      <w:tr w14:paraId="63974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B79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15:00</w:t>
            </w:r>
          </w:p>
        </w:tc>
        <w:tc>
          <w:tcPr>
            <w:vAlign w:val="center"/>
          </w:tcPr>
          <w:p w14:paraId="293011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6BA79B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16.15</w:t>
            </w:r>
          </w:p>
        </w:tc>
        <w:tc>
          <w:tcPr>
            <w:vAlign w:val="center"/>
          </w:tcPr>
          <w:p w14:paraId="21D08F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7711CE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0.98</w:t>
            </w:r>
          </w:p>
        </w:tc>
        <w:tc>
          <w:tcPr>
            <w:vAlign w:val="center"/>
          </w:tcPr>
          <w:p w14:paraId="5A9DBD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41.05</w:t>
            </w:r>
          </w:p>
        </w:tc>
        <w:tc>
          <w:tcPr>
            <w:vAlign w:val="center"/>
          </w:tcPr>
          <w:p w14:paraId="3CEDFE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32.60</w:t>
            </w:r>
          </w:p>
        </w:tc>
        <w:tc>
          <w:tcPr>
            <w:vAlign w:val="center"/>
          </w:tcPr>
          <w:p w14:paraId="0A5B77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8.45</w:t>
            </w:r>
          </w:p>
        </w:tc>
      </w:tr>
      <w:tr w14:paraId="72134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9F5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16:00</w:t>
            </w:r>
          </w:p>
        </w:tc>
        <w:tc>
          <w:tcPr>
            <w:vAlign w:val="center"/>
          </w:tcPr>
          <w:p w14:paraId="41E1A0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6A0742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16.49</w:t>
            </w:r>
          </w:p>
        </w:tc>
        <w:tc>
          <w:tcPr>
            <w:vAlign w:val="center"/>
          </w:tcPr>
          <w:p w14:paraId="071FB7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3.45</w:t>
            </w:r>
          </w:p>
        </w:tc>
        <w:tc>
          <w:tcPr>
            <w:vAlign w:val="center"/>
          </w:tcPr>
          <w:p w14:paraId="6B5696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0.76</w:t>
            </w:r>
          </w:p>
        </w:tc>
        <w:tc>
          <w:tcPr>
            <w:vAlign w:val="center"/>
          </w:tcPr>
          <w:p w14:paraId="7E4FE9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41.54</w:t>
            </w:r>
          </w:p>
        </w:tc>
        <w:tc>
          <w:tcPr>
            <w:vAlign w:val="center"/>
          </w:tcPr>
          <w:p w14:paraId="6A4947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32.50</w:t>
            </w:r>
          </w:p>
        </w:tc>
        <w:tc>
          <w:tcPr>
            <w:vAlign w:val="center"/>
          </w:tcPr>
          <w:p w14:paraId="33471D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9.04</w:t>
            </w:r>
          </w:p>
        </w:tc>
      </w:tr>
      <w:tr w14:paraId="7169D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028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vAlign w:val="center"/>
          </w:tcPr>
          <w:p w14:paraId="34172B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5ADE0E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16.14</w:t>
            </w:r>
          </w:p>
        </w:tc>
        <w:tc>
          <w:tcPr>
            <w:vAlign w:val="center"/>
          </w:tcPr>
          <w:p w14:paraId="5B9D37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3.51</w:t>
            </w:r>
          </w:p>
        </w:tc>
        <w:tc>
          <w:tcPr>
            <w:vAlign w:val="center"/>
          </w:tcPr>
          <w:p w14:paraId="2A641B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281715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41.38</w:t>
            </w:r>
          </w:p>
        </w:tc>
        <w:tc>
          <w:tcPr>
            <w:vAlign w:val="center"/>
          </w:tcPr>
          <w:p w14:paraId="0E2FA9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32.10</w:t>
            </w:r>
          </w:p>
        </w:tc>
        <w:tc>
          <w:tcPr>
            <w:vAlign w:val="center"/>
          </w:tcPr>
          <w:p w14:paraId="453AF1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9.28</w:t>
            </w:r>
          </w:p>
        </w:tc>
      </w:tr>
      <w:tr w14:paraId="22A3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AB0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18:00</w:t>
            </w:r>
          </w:p>
        </w:tc>
        <w:tc>
          <w:tcPr>
            <w:vAlign w:val="center"/>
          </w:tcPr>
          <w:p w14:paraId="6FB192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29.27</w:t>
            </w:r>
          </w:p>
        </w:tc>
        <w:tc>
          <w:tcPr>
            <w:vAlign w:val="center"/>
          </w:tcPr>
          <w:p w14:paraId="2BC7D3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15.21</w:t>
            </w:r>
          </w:p>
        </w:tc>
        <w:tc>
          <w:tcPr>
            <w:vAlign w:val="center"/>
          </w:tcPr>
          <w:p w14:paraId="5EF949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3.56</w:t>
            </w:r>
          </w:p>
        </w:tc>
        <w:tc>
          <w:tcPr>
            <w:vAlign w:val="center"/>
          </w:tcPr>
          <w:p w14:paraId="38C81D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163B02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40.54</w:t>
            </w:r>
          </w:p>
        </w:tc>
        <w:tc>
          <w:tcPr>
            <w:vAlign w:val="center"/>
          </w:tcPr>
          <w:p w14:paraId="6AFCD7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31.20</w:t>
            </w:r>
          </w:p>
        </w:tc>
        <w:tc>
          <w:tcPr>
            <w:vAlign w:val="center"/>
          </w:tcPr>
          <w:p w14:paraId="6E09A6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9.34</w:t>
            </w:r>
          </w:p>
        </w:tc>
      </w:tr>
      <w:tr w14:paraId="1603F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011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平均热岛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强度(℃)</w:t>
            </w:r>
          </w:p>
        </w:tc>
        <w:tc>
          <w:tcPr>
            <w:gridSpan w:val="7"/>
            <w:vAlign w:val="center"/>
          </w:tcPr>
          <w:p w14:paraId="7A75E202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4.85</w:t>
            </w:r>
          </w:p>
        </w:tc>
      </w:tr>
    </w:tbl>
    <w:p w14:paraId="6B87F4FF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改造后平均热岛强度</w:t>
      </w:r>
    </w:p>
    <w:p w14:paraId="03BA1503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改造后平均热岛强度由5.41降低至4.85，效果明显</w:t>
      </w:r>
    </w:p>
    <w:p w14:paraId="01CFF646">
      <w:pPr>
        <w:pStyle w:val="4"/>
        <w:numPr>
          <w:ilvl w:val="1"/>
          <w:numId w:val="0"/>
        </w:numPr>
        <w:ind w:leftChars="0"/>
      </w:pPr>
      <w:bookmarkStart w:id="11" w:name="_Toc6201"/>
      <w:r>
        <w:rPr>
          <w:rFonts w:hint="eastAsia"/>
          <w:lang w:val="en-US" w:eastAsia="zh-CN"/>
        </w:rPr>
        <w:t>3.</w:t>
      </w:r>
      <w:r>
        <w:rPr>
          <w:rFonts w:hint="eastAsia"/>
        </w:rPr>
        <w:t>屋顶热环境</w:t>
      </w:r>
      <w:r>
        <w:t>指标</w:t>
      </w:r>
      <w:bookmarkEnd w:id="11"/>
    </w:p>
    <w:tbl>
      <w:tblPr>
        <w:tblStyle w:val="5"/>
        <w:tblW w:w="93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37286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E6E6E6"/>
            <w:vAlign w:val="center"/>
          </w:tcPr>
          <w:p w14:paraId="0AB9AA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24CC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E290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EFE3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F7C18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5EBD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3355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696C3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住宅1</w:t>
            </w:r>
          </w:p>
        </w:tc>
        <w:tc>
          <w:tcPr>
            <w:tcW w:w="1555" w:type="dxa"/>
            <w:vAlign w:val="center"/>
          </w:tcPr>
          <w:p w14:paraId="218FF7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tcW w:w="1555" w:type="dxa"/>
            <w:vAlign w:val="center"/>
          </w:tcPr>
          <w:p w14:paraId="532143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5C0BA5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736DD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077C9C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02B0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A34F7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住宅2</w:t>
            </w:r>
          </w:p>
        </w:tc>
        <w:tc>
          <w:tcPr>
            <w:tcW w:w="1555" w:type="dxa"/>
            <w:vAlign w:val="center"/>
          </w:tcPr>
          <w:p w14:paraId="0B7000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tcW w:w="1555" w:type="dxa"/>
            <w:vAlign w:val="center"/>
          </w:tcPr>
          <w:p w14:paraId="5B8106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025BBB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4A54B8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6D4C23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3632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B2D56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住宅3</w:t>
            </w:r>
          </w:p>
        </w:tc>
        <w:tc>
          <w:tcPr>
            <w:tcW w:w="1555" w:type="dxa"/>
            <w:vAlign w:val="center"/>
          </w:tcPr>
          <w:p w14:paraId="41EF58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tcW w:w="1555" w:type="dxa"/>
            <w:vAlign w:val="center"/>
          </w:tcPr>
          <w:p w14:paraId="3FE108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60D0D9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4AA4E4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011C2C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7A66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EF8E5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住宅4</w:t>
            </w:r>
          </w:p>
        </w:tc>
        <w:tc>
          <w:tcPr>
            <w:tcW w:w="1555" w:type="dxa"/>
            <w:vAlign w:val="center"/>
          </w:tcPr>
          <w:p w14:paraId="44EDFA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tcW w:w="1555" w:type="dxa"/>
            <w:vAlign w:val="center"/>
          </w:tcPr>
          <w:p w14:paraId="36B91B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2B892B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5E52D7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389E67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4BC1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9B6D5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住宅5</w:t>
            </w:r>
          </w:p>
        </w:tc>
        <w:tc>
          <w:tcPr>
            <w:tcW w:w="1555" w:type="dxa"/>
            <w:vAlign w:val="center"/>
          </w:tcPr>
          <w:p w14:paraId="242B00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tcW w:w="1555" w:type="dxa"/>
            <w:vAlign w:val="center"/>
          </w:tcPr>
          <w:p w14:paraId="774F5F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0E93D3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667784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266680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4804F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8D37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幼儿园 </w:t>
            </w:r>
          </w:p>
        </w:tc>
        <w:tc>
          <w:tcPr>
            <w:tcW w:w="1555" w:type="dxa"/>
            <w:vAlign w:val="center"/>
          </w:tcPr>
          <w:p w14:paraId="267629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864.6</w:t>
            </w:r>
          </w:p>
        </w:tc>
        <w:tc>
          <w:tcPr>
            <w:tcW w:w="1555" w:type="dxa"/>
            <w:vAlign w:val="center"/>
          </w:tcPr>
          <w:p w14:paraId="346894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4B2248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5091B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124875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73D3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206D2B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tcW w:w="1555" w:type="dxa"/>
            <w:vAlign w:val="center"/>
          </w:tcPr>
          <w:p w14:paraId="785B3B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3027.4</w:t>
            </w:r>
          </w:p>
        </w:tc>
        <w:tc>
          <w:tcPr>
            <w:tcW w:w="1555" w:type="dxa"/>
            <w:vAlign w:val="center"/>
          </w:tcPr>
          <w:p w14:paraId="5945E7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048A25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3C8573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14:paraId="217FEF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</w:tbl>
    <w:p w14:paraId="2D3BBB02">
      <w:pPr>
        <w:numPr>
          <w:ilvl w:val="0"/>
          <w:numId w:val="0"/>
        </w:numPr>
        <w:spacing w:after="156" w:afterLines="50" w:line="24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D9C430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改造前屋顶绿化率</w:t>
      </w:r>
    </w:p>
    <w:tbl>
      <w:tblPr>
        <w:tblStyle w:val="5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34B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BB5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41AE2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2346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68EFD6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73403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61CBA8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6F1B4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D3A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住宅1</w:t>
            </w:r>
          </w:p>
        </w:tc>
        <w:tc>
          <w:tcPr>
            <w:vAlign w:val="center"/>
          </w:tcPr>
          <w:p w14:paraId="7078F9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94472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53E6C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5DEE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81C62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9D64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49D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住宅2</w:t>
            </w:r>
          </w:p>
        </w:tc>
        <w:tc>
          <w:tcPr>
            <w:vAlign w:val="center"/>
          </w:tcPr>
          <w:p w14:paraId="239D1E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0A28FF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5084A9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4B81E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D6056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4282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CD4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住宅3</w:t>
            </w:r>
          </w:p>
        </w:tc>
        <w:tc>
          <w:tcPr>
            <w:vAlign w:val="center"/>
          </w:tcPr>
          <w:p w14:paraId="72E784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78E8B6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1DE380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AB6E2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1C659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3FEEE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2A2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住宅4</w:t>
            </w:r>
          </w:p>
        </w:tc>
        <w:tc>
          <w:tcPr>
            <w:vAlign w:val="center"/>
          </w:tcPr>
          <w:p w14:paraId="3FDC0A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11C338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4C21C4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FAFE6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FB61F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02E2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71A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住宅5</w:t>
            </w:r>
          </w:p>
        </w:tc>
        <w:tc>
          <w:tcPr>
            <w:vAlign w:val="center"/>
          </w:tcPr>
          <w:p w14:paraId="39386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332FAD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3C6F5E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4E2F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61924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6F5C2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706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围墙</w:t>
            </w:r>
          </w:p>
        </w:tc>
        <w:tc>
          <w:tcPr>
            <w:vAlign w:val="center"/>
          </w:tcPr>
          <w:p w14:paraId="2EFF13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</w:t>
            </w:r>
          </w:p>
        </w:tc>
        <w:tc>
          <w:tcPr>
            <w:vAlign w:val="center"/>
          </w:tcPr>
          <w:p w14:paraId="754FA6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27EE0E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7657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5D8FF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18B3E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C0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幼儿园</w:t>
            </w:r>
          </w:p>
        </w:tc>
        <w:tc>
          <w:tcPr>
            <w:vAlign w:val="center"/>
          </w:tcPr>
          <w:p w14:paraId="772B6A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865.1</w:t>
            </w:r>
          </w:p>
        </w:tc>
        <w:tc>
          <w:tcPr>
            <w:vAlign w:val="center"/>
          </w:tcPr>
          <w:p w14:paraId="669FDB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75A7E9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25642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7382F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3F97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FCF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26806D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3067.7</w:t>
            </w:r>
          </w:p>
        </w:tc>
        <w:tc>
          <w:tcPr>
            <w:vAlign w:val="center"/>
          </w:tcPr>
          <w:p w14:paraId="307232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17344.0</w:t>
            </w:r>
          </w:p>
        </w:tc>
        <w:tc>
          <w:tcPr>
            <w:vAlign w:val="center"/>
          </w:tcPr>
          <w:p w14:paraId="43DB2E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2A68D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27595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4E74EACE">
      <w:pPr>
        <w:pStyle w:val="3"/>
        <w:ind w:firstLine="420"/>
        <w:rPr>
          <w:lang w:val="en-US"/>
        </w:rPr>
      </w:pPr>
      <w:bookmarkStart w:id="12" w:name="屋顶遮阴率"/>
      <w:bookmarkEnd w:id="12"/>
    </w:p>
    <w:p w14:paraId="1B659D30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改造后屋顶绿化率</w:t>
      </w:r>
    </w:p>
    <w:p w14:paraId="01645851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2E27B0">
      <w:pPr>
        <w:numPr>
          <w:ilvl w:val="0"/>
          <w:numId w:val="5"/>
        </w:numPr>
        <w:spacing w:after="156" w:afterLines="50" w:line="24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绿容率</w:t>
      </w:r>
    </w:p>
    <w:tbl>
      <w:tblPr>
        <w:tblStyle w:val="5"/>
        <w:tblW w:w="57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096"/>
        <w:gridCol w:w="1646"/>
        <w:gridCol w:w="1536"/>
      </w:tblGrid>
      <w:tr w14:paraId="18E3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4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绿容率计算表</w:t>
            </w:r>
          </w:p>
        </w:tc>
      </w:tr>
      <w:tr w14:paraId="749F4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2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叶面积量(㎡)</w:t>
            </w:r>
          </w:p>
        </w:tc>
      </w:tr>
      <w:tr w14:paraId="1662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冠层密集乔木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5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叶面积指数：4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</w:t>
            </w:r>
          </w:p>
        </w:tc>
      </w:tr>
      <w:tr w14:paraId="51A3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7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冠层稀疏乔木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叶面积指数：2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9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8B7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密集爬藤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1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叶面积指数：4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C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9DA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稀疏爬藤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叶面积指数：2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DA0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屋面绿化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5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计算系数：1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DC1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A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计算系数：1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7067</w:t>
            </w:r>
          </w:p>
        </w:tc>
      </w:tr>
      <w:tr w14:paraId="7EA3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7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E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计算系数：3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E36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F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8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3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11066</w:t>
            </w:r>
          </w:p>
        </w:tc>
      </w:tr>
      <w:tr w14:paraId="0085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D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4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D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9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叶面积总量(㎡)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7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9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D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场地面积(㎡)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6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63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A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F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9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0B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7F5A85">
      <w:pPr>
        <w:numPr>
          <w:ilvl w:val="0"/>
          <w:numId w:val="0"/>
        </w:numPr>
        <w:spacing w:after="156" w:afterLines="50" w:line="24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改造前绿容率</w:t>
      </w:r>
    </w:p>
    <w:tbl>
      <w:tblPr>
        <w:tblStyle w:val="5"/>
        <w:tblW w:w="57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096"/>
        <w:gridCol w:w="1646"/>
        <w:gridCol w:w="1536"/>
      </w:tblGrid>
      <w:tr w14:paraId="30A0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绿容率计算表</w:t>
            </w:r>
          </w:p>
        </w:tc>
      </w:tr>
      <w:tr w14:paraId="17F1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面积(㎡)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叶面积量(㎡)</w:t>
            </w:r>
          </w:p>
        </w:tc>
      </w:tr>
      <w:tr w14:paraId="5C33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8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冠层密集乔木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45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4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叶面积指数：4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88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16764</w:t>
            </w:r>
          </w:p>
        </w:tc>
      </w:tr>
      <w:tr w14:paraId="48B8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冠层稀疏乔木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8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叶面积指数：2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22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E31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密集爬藤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5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8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叶面积指数：4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B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</w:tr>
      <w:tr w14:paraId="0A49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1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稀疏爬藤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B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叶面积指数：2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8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963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屋面绿化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93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计算系数：1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A6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</w:tr>
      <w:tr w14:paraId="3F33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D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计算系数：1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2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10704</w:t>
            </w:r>
          </w:p>
        </w:tc>
      </w:tr>
      <w:tr w14:paraId="007B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4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B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E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计算系数：3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2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F92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0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8C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12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31328</w:t>
            </w:r>
          </w:p>
        </w:tc>
      </w:tr>
      <w:tr w14:paraId="3619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9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A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5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9CB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8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叶面积总量(㎡)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71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BF4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9A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8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6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场地面积(㎡)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6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C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D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D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绿容率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7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33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1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ED1D64">
      <w:pPr>
        <w:numPr>
          <w:ilvl w:val="0"/>
          <w:numId w:val="0"/>
        </w:numPr>
        <w:spacing w:after="156" w:afterLines="50" w:line="24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改造后绿容率</w:t>
      </w:r>
    </w:p>
    <w:p w14:paraId="0CE1C210">
      <w:pPr>
        <w:numPr>
          <w:ilvl w:val="0"/>
          <w:numId w:val="0"/>
        </w:numPr>
        <w:spacing w:after="156" w:afterLines="50" w:line="24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</w:p>
    <w:tbl>
      <w:tblPr>
        <w:tblStyle w:val="5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4543"/>
        <w:gridCol w:w="2406"/>
        <w:gridCol w:w="534"/>
      </w:tblGrid>
      <w:tr w14:paraId="6BC1A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346A32C9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008913E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9A07085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F9B50CC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2ED2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CF90B1B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ED8CA88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6C4C5F6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13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13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14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14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C726643">
            <w:bookmarkStart w:id="15" w:name="活动场地遮阴率值"/>
            <w:r>
              <w:t>3.1%</w:t>
            </w:r>
            <w:bookmarkEnd w:id="15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55EF2AC7">
            <w:bookmarkStart w:id="16" w:name="活动场地遮阴率得分"/>
            <w:r>
              <w:t>0</w:t>
            </w:r>
            <w:bookmarkEnd w:id="16"/>
          </w:p>
        </w:tc>
      </w:tr>
      <w:tr w14:paraId="0FB09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701FF92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BB4E86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17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17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0240C22">
            <w:bookmarkStart w:id="18" w:name="车道遮阴率值"/>
            <w:r>
              <w:t>100.0%</w:t>
            </w:r>
            <w:bookmarkEnd w:id="18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E1720E4">
            <w:bookmarkStart w:id="19" w:name="车道遮阴得分"/>
            <w:r>
              <w:t>3</w:t>
            </w:r>
            <w:bookmarkEnd w:id="19"/>
          </w:p>
        </w:tc>
      </w:tr>
      <w:tr w14:paraId="7EB74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F1161E5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3C72D5C4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20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20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6047B2C">
            <w:bookmarkStart w:id="21" w:name="屋顶遮阴率值"/>
            <w:r>
              <w:t>0.0%</w:t>
            </w:r>
            <w:bookmarkEnd w:id="21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67797B6">
            <w:bookmarkStart w:id="22" w:name="屋顶遮阴得分"/>
            <w:r>
              <w:t>0</w:t>
            </w:r>
            <w:bookmarkEnd w:id="22"/>
          </w:p>
        </w:tc>
      </w:tr>
      <w:tr w14:paraId="4C0FC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4795E7C3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4EA8CB7D">
            <w:bookmarkStart w:id="23" w:name="降热措施总得分"/>
            <w:r>
              <w:t>3</w:t>
            </w:r>
            <w:bookmarkEnd w:id="23"/>
          </w:p>
        </w:tc>
      </w:tr>
    </w:tbl>
    <w:p w14:paraId="726584CD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改造前得分</w:t>
      </w:r>
    </w:p>
    <w:tbl>
      <w:tblPr>
        <w:tblStyle w:val="5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4543"/>
        <w:gridCol w:w="2406"/>
        <w:gridCol w:w="534"/>
      </w:tblGrid>
      <w:tr w14:paraId="4A34A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18FDC3B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49614BF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DCABA52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214463FC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2EEE9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79F4B2B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78CED958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12331BB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5EEB241">
            <w:r>
              <w:t>39.7%</w:t>
            </w:r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66C48E2E">
            <w:r>
              <w:t>3</w:t>
            </w:r>
          </w:p>
        </w:tc>
      </w:tr>
      <w:tr w14:paraId="5B316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B1F4A4B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04223D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D05D282">
            <w:r>
              <w:t>100.0%</w:t>
            </w:r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DD05D45">
            <w:r>
              <w:t>3</w:t>
            </w:r>
          </w:p>
        </w:tc>
      </w:tr>
      <w:tr w14:paraId="2554B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C02361E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510ADED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8DD837B">
            <w:r>
              <w:t>100.0%</w:t>
            </w:r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3EF5385">
            <w:r>
              <w:t>4</w:t>
            </w:r>
          </w:p>
        </w:tc>
      </w:tr>
      <w:tr w14:paraId="790CE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3D53A113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2209690">
            <w:r>
              <w:t>10</w:t>
            </w:r>
          </w:p>
        </w:tc>
      </w:tr>
    </w:tbl>
    <w:p w14:paraId="72925D0C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改造后得分</w:t>
      </w:r>
    </w:p>
    <w:p w14:paraId="7A164C7A">
      <w:pPr>
        <w:numPr>
          <w:ilvl w:val="0"/>
          <w:numId w:val="0"/>
        </w:numPr>
        <w:spacing w:after="156" w:afterLines="50" w:line="240" w:lineRule="auto"/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8A0044">
      <w:pPr>
        <w:numPr>
          <w:ilvl w:val="0"/>
          <w:numId w:val="0"/>
        </w:numPr>
        <w:spacing w:after="156" w:afterLines="50" w:line="240" w:lineRule="auto"/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从改造前后对比来看我们的改造效果是非常显著的。</w:t>
      </w:r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534F5"/>
    <w:multiLevelType w:val="singleLevel"/>
    <w:tmpl w:val="82F53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52ED49"/>
    <w:multiLevelType w:val="singleLevel"/>
    <w:tmpl w:val="BF52ED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3F53114C"/>
    <w:multiLevelType w:val="singleLevel"/>
    <w:tmpl w:val="3F53114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639F0DB"/>
    <w:multiLevelType w:val="singleLevel"/>
    <w:tmpl w:val="6639F0D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D5C6A"/>
    <w:rsid w:val="02471C60"/>
    <w:rsid w:val="220D2219"/>
    <w:rsid w:val="267C7F4C"/>
    <w:rsid w:val="2B2D5C6A"/>
    <w:rsid w:val="305F0BA8"/>
    <w:rsid w:val="3ADD4CEB"/>
    <w:rsid w:val="41373985"/>
    <w:rsid w:val="546333C1"/>
    <w:rsid w:val="594D1367"/>
    <w:rsid w:val="5E67000D"/>
    <w:rsid w:val="5E8C75FC"/>
    <w:rsid w:val="62BA0545"/>
    <w:rsid w:val="65222F01"/>
    <w:rsid w:val="6833299C"/>
    <w:rsid w:val="704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3141</Words>
  <Characters>4269</Characters>
  <Lines>0</Lines>
  <Paragraphs>0</Paragraphs>
  <TotalTime>6</TotalTime>
  <ScaleCrop>false</ScaleCrop>
  <LinksUpToDate>false</LinksUpToDate>
  <CharactersWithSpaces>4292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2024-12-26T10:26:00Z</dcterms:created>
  <dc:creator>蘭</dc:creator>
  <cp:lastModifiedBy>杨一成</cp:lastModifiedBy>
  <dcterms:modified xsi:type="dcterms:W3CDTF">2024-12-28T05:14:51Z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2EEDE68221104DD6B62BB2A85075A7D2_13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