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“绿绘童梦•碳启新境”——“低碳“背景下南昌市某幼儿园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业主单位：江西兆玺房地产开发有限公司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设计单位：江西省建筑设计研究总院集团有限公司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咨询单位：江西省建筑设计研究总院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项目名称：“绿绘童梦•碳启新境”——“低碳“背景下南昌市某幼儿园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围护结构提高8%或负荷降低16%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