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83D71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建筑外门窗必须安装牢靠，其抗风压性能和水密性能应符合国家现行有关标准的规定</w:t>
      </w:r>
      <w:r>
        <w:rPr>
          <w:rFonts w:hint="eastAsia" w:eastAsiaTheme="minorEastAsia"/>
          <w:sz w:val="24"/>
          <w:szCs w:val="40"/>
        </w:rPr>
        <w:t>。</w:t>
      </w:r>
    </w:p>
    <w:p w14:paraId="0EC01F1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6CD7B08C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02267338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445962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32DC6F6D">
      <w:pPr>
        <w:rPr>
          <w:rFonts w:ascii="Times New Roman" w:hAnsi="Times New Roman" w:cs="Times New Roman"/>
          <w:szCs w:val="21"/>
        </w:rPr>
      </w:pPr>
    </w:p>
    <w:p w14:paraId="5F9CEEC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4EE89A2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请对外门窗牢靠性、抗风压性能和水密性能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0B19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D4671ED">
            <w:pPr>
              <w:ind w:firstLine="32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在幼儿园改造工程中，外门窗的牢靠性、抗风压性能和水密性能是确保儿童安全、建筑功能及舒适性的关键要素。以下是简要说明：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---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1. 外门窗牢靠性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- 材料与结构：选用高强度型材（断桥铝、钢木复合），保证框架稳固；玻璃采用钢化玻璃，防碎裂。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- 安装工艺：严格按规范施工，确保门窗框与墙体连接牢固，避免因松动导致安全隐患。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- 安全设计：采用防夹手五金配件（缓冲铰链）、圆角处理，避免儿童碰撞受伤；锁具具备防撬功能。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---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2. 抗风压性能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- 风压等级：根据南昌气象数据，门窗满足《建筑外门窗抗风压性能分级》（GB/T 7106）要求（通常≥6级，沿海/高层区域需更高等级）。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- 结构优化：型材加厚并内置加强筋；中空玻璃厚度及密封层数适配风荷载，避免变形或脱落。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- 密封性辅助：通过多道密封胶条（三元乙丙橡胶）增强闭合严密性，减少风力渗透。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---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3. 水密性能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- 密封材料：采用耐候性胶条和防水密封胶，确保接缝处无渗漏。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- 排水设计：门窗底部设置隐蔽排水孔，搭配导水槽，防止雨水积聚倒灌。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- 构造防渗：门窗框与墙体间填充发泡胶并外覆防水砂浆，结合耐候密封胶双重防护；玻璃与型材接触面严密封堵。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---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特殊要求（幼儿园场景）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- 环保安全：材料符合国家环保标准（E0级），避免有害气体释放。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- 长期稳定性：定期检查密封胶老化情况，及时维护更新，保障性能持久。</w:t>
            </w:r>
            <w:bookmarkStart w:id="0" w:name="_GoBack"/>
            <w:bookmarkEnd w:id="0"/>
          </w:p>
        </w:tc>
      </w:tr>
    </w:tbl>
    <w:p w14:paraId="5AABED1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7480377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2813EBF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门窗（</w:t>
      </w:r>
      <w:r>
        <w:rPr>
          <w:rFonts w:ascii="Times New Roman" w:hAnsi="Times New Roman" w:eastAsia="宋体" w:cs="Times New Roman"/>
          <w:szCs w:val="21"/>
        </w:rPr>
        <w:t>幕墙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竣工图纸、门窗</w:t>
      </w:r>
      <w:r>
        <w:rPr>
          <w:rFonts w:hint="eastAsia" w:ascii="Times New Roman" w:hAnsi="Times New Roman" w:eastAsia="宋体" w:cs="Times New Roman"/>
          <w:szCs w:val="21"/>
        </w:rPr>
        <w:t>抗风压</w:t>
      </w:r>
      <w:r>
        <w:rPr>
          <w:rFonts w:ascii="Times New Roman" w:hAnsi="Times New Roman" w:eastAsia="宋体" w:cs="Times New Roman"/>
          <w:szCs w:val="21"/>
        </w:rPr>
        <w:t>性能、水密性能设计文件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40EE5701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施工工法说明文件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70DC4E2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）门窗水密、抗风压性能检测报告；</w:t>
      </w:r>
    </w:p>
    <w:p w14:paraId="231FC8E9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4）门窗维修与管理记录。</w:t>
      </w:r>
    </w:p>
    <w:p w14:paraId="551868FB">
      <w:pPr>
        <w:rPr>
          <w:rFonts w:ascii="Times New Roman" w:hAnsi="Times New Roman" w:eastAsia="宋体" w:cs="Times New Roman"/>
          <w:szCs w:val="21"/>
        </w:rPr>
      </w:pPr>
    </w:p>
    <w:p w14:paraId="1A9837D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B671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4D41B418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514F5C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38F"/>
    <w:rsid w:val="00074A38"/>
    <w:rsid w:val="00260066"/>
    <w:rsid w:val="00322D88"/>
    <w:rsid w:val="0046017D"/>
    <w:rsid w:val="004A3BB6"/>
    <w:rsid w:val="004E31E7"/>
    <w:rsid w:val="005D517F"/>
    <w:rsid w:val="00963C76"/>
    <w:rsid w:val="00A7138F"/>
    <w:rsid w:val="00B23D66"/>
    <w:rsid w:val="3E81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175</Words>
  <Characters>179</Characters>
  <Lines>1</Lines>
  <Paragraphs>1</Paragraphs>
  <TotalTime>0</TotalTime>
  <ScaleCrop>false</ScaleCrop>
  <LinksUpToDate>false</LinksUpToDate>
  <CharactersWithSpaces>183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2019-07-12T07:39:00Z</dcterms:created>
  <dc:creator>dongYP</dc:creator>
  <cp:lastModifiedBy>蘭</cp:lastModifiedBy>
  <dcterms:modified xsi:type="dcterms:W3CDTF">2025-03-14T15:25:54Z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eyJoZGlkIjoiMmI4NmI4YzQ1MGNkMTU0ZTBjMTgwYjdkYWY1MWFiY2YiLCJ1c2VySWQiOiIxMTU2ODQwMjk2In0=</vt:lpwstr>
  </property>
  <property fmtid="{D5CDD505-2E9C-101B-9397-08002B2CF9AE}" pid="3" name="KSOProductBuildVer">
    <vt:lpwstr>2052-12.1.0.20305</vt:lpwstr>
  </property>
  <property fmtid="{D5CDD505-2E9C-101B-9397-08002B2CF9AE}" pid="4" name="ICV">
    <vt:lpwstr>108D90DDEE9A4333856A45471E574F42_12</vt:lpwstr>
  </property>
</Properties>
</file>