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8336E"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4.2.1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采用基于性能的抗震设计并合理提高建筑的抗震性能。（10分）</w:t>
      </w:r>
    </w:p>
    <w:p w14:paraId="7A49A89F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6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4365"/>
        <w:gridCol w:w="1575"/>
        <w:gridCol w:w="1336"/>
      </w:tblGrid>
      <w:tr w14:paraId="58356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5" w:type="pct"/>
          </w:tcPr>
          <w:p w14:paraId="6E5846DD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序号</w:t>
            </w:r>
          </w:p>
        </w:tc>
        <w:tc>
          <w:tcPr>
            <w:tcW w:w="2727" w:type="pct"/>
          </w:tcPr>
          <w:p w14:paraId="0C58881C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评价内容</w:t>
            </w:r>
          </w:p>
        </w:tc>
        <w:tc>
          <w:tcPr>
            <w:tcW w:w="984" w:type="pct"/>
          </w:tcPr>
          <w:p w14:paraId="284C8A9B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评价分值</w:t>
            </w:r>
          </w:p>
        </w:tc>
        <w:tc>
          <w:tcPr>
            <w:tcW w:w="834" w:type="pct"/>
          </w:tcPr>
          <w:p w14:paraId="72FD986D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自评得分</w:t>
            </w:r>
          </w:p>
        </w:tc>
      </w:tr>
      <w:tr w14:paraId="3275A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455" w:type="pct"/>
            <w:vAlign w:val="center"/>
          </w:tcPr>
          <w:p w14:paraId="69DD3E60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</w:t>
            </w:r>
          </w:p>
        </w:tc>
        <w:tc>
          <w:tcPr>
            <w:tcW w:w="2727" w:type="pct"/>
            <w:vAlign w:val="center"/>
          </w:tcPr>
          <w:p w14:paraId="19D61913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基于性能的抗震设计</w:t>
            </w:r>
          </w:p>
        </w:tc>
        <w:tc>
          <w:tcPr>
            <w:tcW w:w="984" w:type="pct"/>
            <w:vAlign w:val="center"/>
          </w:tcPr>
          <w:p w14:paraId="3258610A">
            <w:pPr>
              <w:jc w:val="center"/>
              <w:rPr>
                <w:rFonts w:ascii="Times New Roman" w:hAnsi="Times New Roman" w:cs="Times New Roman" w:eastAsiaTheme="majorEastAsia"/>
                <w:szCs w:val="21"/>
              </w:rPr>
            </w:pPr>
            <w:r>
              <w:rPr>
                <w:rFonts w:ascii="Times New Roman" w:hAnsi="Times New Roman" w:cs="Times New Roman" w:eastAsiaTheme="majorEastAsia"/>
                <w:szCs w:val="21"/>
              </w:rPr>
              <w:t>10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50197190"/>
            <w:placeholder>
              <w:docPart w:val="96955CE8D9E1488F83E0EBE8BFD6811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34" w:type="pct"/>
                <w:vAlign w:val="center"/>
              </w:tcPr>
              <w:p w14:paraId="34FB69CD">
                <w:pPr>
                  <w:jc w:val="center"/>
                  <w:rPr>
                    <w:rFonts w:ascii="Times New Roman" w:hAnsi="Times New Roman" w:cs="Times New Roman" w:eastAsiaTheme="majorEastAsia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10</w:t>
                </w:r>
              </w:p>
            </w:tc>
          </w:sdtContent>
        </w:sdt>
      </w:tr>
    </w:tbl>
    <w:p w14:paraId="23563BF8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 w14:paraId="2834642A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如何基于性能</w:t>
      </w:r>
      <w:r>
        <w:rPr>
          <w:rFonts w:ascii="Times New Roman" w:hAnsi="Times New Roman" w:eastAsia="宋体" w:cs="Times New Roman"/>
          <w:szCs w:val="21"/>
        </w:rPr>
        <w:t>进行抗震设计并</w:t>
      </w:r>
      <w:r>
        <w:rPr>
          <w:rFonts w:hint="eastAsia" w:ascii="Times New Roman" w:hAnsi="Times New Roman" w:eastAsia="宋体" w:cs="Times New Roman"/>
          <w:szCs w:val="21"/>
        </w:rPr>
        <w:t>提供</w:t>
      </w:r>
      <w:r>
        <w:rPr>
          <w:rFonts w:ascii="Times New Roman" w:hAnsi="Times New Roman" w:eastAsia="宋体" w:cs="Times New Roman"/>
          <w:szCs w:val="21"/>
        </w:rPr>
        <w:t>合理提高建筑抗震性能的简要说明</w:t>
      </w:r>
      <w:r>
        <w:rPr>
          <w:rFonts w:hint="eastAsia" w:ascii="Times New Roman" w:hAnsi="Times New Roman" w:eastAsia="宋体" w:cs="Times New Roman"/>
          <w:szCs w:val="21"/>
        </w:rPr>
        <w:t>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E3FF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16728A75"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一、基于性能的抗震设计步骤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1. 明确性能目标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-地震水平划分：根据场地地震危险性分析，确定设计地震动参数（如小震、中震、大震）。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性能等级定义：针对不同地震水平设定结构性能等级（如正常使用、可修复、生命安全、不倒塌等）。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量化指标：通过位移角、层间位移、构件损伤程度等指标衡量性能目标。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2. 结构分析与建模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选择结构体系：根据建筑功能、高度和场地条件选择框架结构、剪力墙结构、隔震结构或组合结构等。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非线性建模：考虑材料非线性（如混凝土开裂、钢筋屈服）和几何非线性，使用有限元软件（如ETABS、SAP2000）进行静力推覆（Pushover）或动力时程分析。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地震动输入：选择符合场地特征的地震波（天然波或人工波），进行多工况分析。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3. 抗震设计策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延性设计：通过构造措施（如强柱弱梁、节点加强、约束边缘构件）提高结构耗能能力。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隔震与消能减震：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  - 隔震技术：在基础或层间设置隔震支座（如橡胶支座、摩擦摆支座），降低地震能量输入。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  - 消能装置：安装金属阻尼器、黏滞阻尼器或屈曲约束支撑（BRB）吸收地震能量。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冗余设计：增加结构冗余度，确保局部破坏不引发整体失效。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4. 性能验证与优化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结果评估：通过分析验证是否满足预设的位移、损伤等性能目标。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迭代调整：若未达标，优化构件尺寸、材料强度或增设抗震装置，重新分析直至满足要求。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二、提高建筑抗震性能的关键措施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1. 合理选择结构体系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高层建筑可采用框架-核心筒结构或带支撑的钢框架；多层建筑可采用剪力墙或装配式结构。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高烈度区优先采用隔震或消能减震技术。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2. 增强结构延性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通过配筋构造（如加密箍筋、设置塑性铰区）提高混凝土构件的延性。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钢结构采用宽厚比限制，避免局部屈曲。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3. 控制刚度和质量分布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避免竖向或平面刚度突变（如底层薄弱层、不对称悬挑），减少扭转效应。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减轻非结构构件质量（如轻质隔墙），降低惯性力。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4. 重视非结构构件抗震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固定设备、管道和幕墙，采用柔性连接避免碰撞破坏。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楼梯间、填充墙与主体结构脱开或采用柔性连接。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5. 材料与施工质量控制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采用高强混凝土、高延性钢材（如HRB400E）和抗震钢筋。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确保节点焊接质量、钢筋锚固长度等施工细节符合规范。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6. 定期维护与加固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   - 对既有建筑进行抗震鉴定，对不达标结构采用碳纤维加固、钢板包裹或增设支撑。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总结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br w:type="textWrapping"/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  <w:t>基于性能的抗震设计通过量化目标、精细化分析和多策略组合，实现“小震不坏、中震可修、大震不倒”。提高抗震性能需综合结构体系优化、延性设计、先进技术应用和全过程质量控制，最终平衡安全性与经济性。</w:t>
            </w:r>
          </w:p>
        </w:tc>
      </w:tr>
    </w:tbl>
    <w:p w14:paraId="08F79206"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 w14:paraId="478246D4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 w14:paraId="452ABB51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）结构</w:t>
      </w:r>
      <w:r>
        <w:rPr>
          <w:rFonts w:ascii="Times New Roman" w:hAnsi="Times New Roman" w:eastAsia="宋体" w:cs="Times New Roman"/>
          <w:szCs w:val="21"/>
        </w:rPr>
        <w:t>竣工图、计算书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 w14:paraId="122FD7CE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）抗震性能分析报告或抗震设计专篇；</w:t>
      </w:r>
    </w:p>
    <w:p w14:paraId="591E3726"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3）隔震设施、消能减震构件的检测检验报告。</w:t>
      </w:r>
    </w:p>
    <w:p w14:paraId="5E46EBBB">
      <w:pPr>
        <w:rPr>
          <w:rFonts w:ascii="Times New Roman" w:hAnsi="Times New Roman" w:eastAsia="宋体" w:cs="Times New Roman"/>
          <w:szCs w:val="21"/>
        </w:rPr>
      </w:pPr>
    </w:p>
    <w:p w14:paraId="0A057ACA"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5403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 w14:paraId="003EB8CE"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抗震性能分析报告或抗震设计专篇</w:t>
            </w:r>
          </w:p>
          <w:p w14:paraId="48229A23"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结构</w:t>
            </w:r>
            <w:r>
              <w:rPr>
                <w:rFonts w:ascii="Times New Roman" w:hAnsi="Times New Roman" w:eastAsia="宋体" w:cs="Times New Roman"/>
                <w:szCs w:val="21"/>
              </w:rPr>
              <w:t>竣工图</w:t>
            </w:r>
            <w:bookmarkStart w:id="0" w:name="_GoBack"/>
            <w:bookmarkEnd w:id="0"/>
          </w:p>
        </w:tc>
      </w:tr>
    </w:tbl>
    <w:p w14:paraId="4DBA14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78"/>
    <w:rsid w:val="00032619"/>
    <w:rsid w:val="00074A38"/>
    <w:rsid w:val="00336EBE"/>
    <w:rsid w:val="00895478"/>
    <w:rsid w:val="00C6669A"/>
    <w:rsid w:val="00DC13F1"/>
    <w:rsid w:val="02565283"/>
    <w:rsid w:val="30FD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96955CE8D9E1488F83E0EBE8BFD6811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AEAAEF-78EB-4DFF-A4A3-8BAF5309B1E9}"/>
      </w:docPartPr>
      <w:docPartBody>
        <w:p w14:paraId="3782F6FE"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25A"/>
    <w:rsid w:val="00761159"/>
    <w:rsid w:val="007E2874"/>
    <w:rsid w:val="0093025A"/>
    <w:rsid w:val="00BE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96955CE8D9E1488F83E0EBE8BFD6811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30CCE5E7D224A769F0F407C9EEE78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6F7AE5C4078F43ECB451B3B76ABDA6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1171</Words>
  <Characters>1212</Characters>
  <Lines>1</Lines>
  <Paragraphs>1</Paragraphs>
  <TotalTime>0</TotalTime>
  <ScaleCrop>false</ScaleCrop>
  <LinksUpToDate>false</LinksUpToDate>
  <CharactersWithSpaces>1327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2019-07-12T07:41:00Z</dcterms:created>
  <dc:creator>dongYP</dc:creator>
  <cp:lastModifiedBy>杨一成</cp:lastModifiedBy>
  <dcterms:modified xsi:type="dcterms:W3CDTF">2025-03-15T09:31:57Z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eyJoZGlkIjoiYWNkMTVjOGE2MTU4N2I3OWY5ZGZhYjA5MzUzMTA1NDgiLCJ1c2VySWQiOiIxNjE2NzI5NTMyIn0=</vt:lpwstr>
  </property>
  <property fmtid="{D5CDD505-2E9C-101B-9397-08002B2CF9AE}" pid="3" name="KSOProductBuildVer">
    <vt:lpwstr>2052-12.1.0.20305</vt:lpwstr>
  </property>
  <property fmtid="{D5CDD505-2E9C-101B-9397-08002B2CF9AE}" pid="4" name="ICV">
    <vt:lpwstr>27C87CA001A040A3BC0EC625D84FF19D_13</vt:lpwstr>
  </property>
</Properties>
</file>