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A24F0"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4.2.2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采取保障人员安全的防护措施。（15分）</w:t>
      </w:r>
    </w:p>
    <w:p w14:paraId="7B07CA7D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7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801"/>
        <w:gridCol w:w="1140"/>
        <w:gridCol w:w="1335"/>
      </w:tblGrid>
      <w:tr w14:paraId="5C97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 w14:paraId="46535E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999" w:type="pct"/>
          </w:tcPr>
          <w:p w14:paraId="5F70F3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712" w:type="pct"/>
          </w:tcPr>
          <w:p w14:paraId="2379BB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 w14:paraId="7DA733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 w14:paraId="67D2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 w14:paraId="022B0F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999" w:type="pct"/>
            <w:vAlign w:val="center"/>
          </w:tcPr>
          <w:p w14:paraId="61ADF35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提高阳台、外窗、窗台、防护栏杆等安全防护水平</w:t>
            </w:r>
          </w:p>
        </w:tc>
        <w:tc>
          <w:tcPr>
            <w:tcW w:w="712" w:type="pct"/>
            <w:vAlign w:val="center"/>
          </w:tcPr>
          <w:p w14:paraId="0405E4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334509198"/>
            <w:placeholder>
              <w:docPart w:val="7B8EE7E6B67E40D4B0169319034AE8E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 w14:paraId="09421E10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14:paraId="52D0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 w14:paraId="08E81F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999" w:type="pct"/>
            <w:vAlign w:val="center"/>
          </w:tcPr>
          <w:p w14:paraId="2AF9A9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建筑物出入口均设外墙饰面、门窗玻璃意外脱落的防护措施，并与人员通行区域的遮阳、遮风或挡雨措施结合</w:t>
            </w:r>
          </w:p>
        </w:tc>
        <w:tc>
          <w:tcPr>
            <w:tcW w:w="712" w:type="pct"/>
            <w:vAlign w:val="center"/>
          </w:tcPr>
          <w:p w14:paraId="230F0F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73924665"/>
            <w:placeholder>
              <w:docPart w:val="BE7EE90B51954016B00F35D9702875D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 w14:paraId="6AD1B40B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14:paraId="45F1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 w14:paraId="5FF6FF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999" w:type="pct"/>
            <w:vAlign w:val="center"/>
          </w:tcPr>
          <w:p w14:paraId="01BA62A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利用场地或景观形成可降低坠物风险的缓冲区、隔离带</w:t>
            </w:r>
          </w:p>
        </w:tc>
        <w:tc>
          <w:tcPr>
            <w:tcW w:w="712" w:type="pct"/>
            <w:vAlign w:val="center"/>
          </w:tcPr>
          <w:p w14:paraId="5005D2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33331588"/>
            <w:placeholder>
              <w:docPart w:val="5A4607D4EE8D4282ABBA4D3FAA869FF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 w14:paraId="7CAFAAC2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14:paraId="1F00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3454" w:type="pct"/>
            <w:gridSpan w:val="2"/>
            <w:vAlign w:val="center"/>
          </w:tcPr>
          <w:p w14:paraId="583508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712" w:type="pct"/>
            <w:vAlign w:val="center"/>
          </w:tcPr>
          <w:p w14:paraId="48F339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635371405"/>
            <w:placeholder>
              <w:docPart w:val="0970E5F3B7B84D4EB9DC1835C1A4DBC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 w14:paraId="03DB15B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5C6A8324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7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124"/>
      </w:tblGrid>
      <w:tr w14:paraId="72D8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 w14:paraId="6A1FC3C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 w14:paraId="4F94884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 w14:paraId="614B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 w14:paraId="1D82515A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</w:t>
            </w:r>
            <w:r>
              <w:rPr>
                <w:rFonts w:ascii="Times New Roman" w:hAnsi="Times New Roman" w:eastAsia="宋体" w:cs="Times New Roman"/>
                <w:szCs w:val="21"/>
              </w:rPr>
              <w:t>出入口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的防护措施</w:t>
            </w:r>
          </w:p>
        </w:tc>
        <w:tc>
          <w:tcPr>
            <w:tcW w:w="2576" w:type="pct"/>
          </w:tcPr>
          <w:p w14:paraId="6AAA0B7E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725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 w14:paraId="65E390D9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防护措施</w:t>
            </w:r>
            <w:r>
              <w:rPr>
                <w:rFonts w:ascii="Times New Roman" w:hAnsi="Times New Roman" w:eastAsia="宋体" w:cs="Times New Roman"/>
                <w:szCs w:val="21"/>
              </w:rPr>
              <w:t>与其他措施结合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做法</w:t>
            </w:r>
          </w:p>
        </w:tc>
        <w:tc>
          <w:tcPr>
            <w:tcW w:w="2576" w:type="pct"/>
          </w:tcPr>
          <w:p w14:paraId="3B18A5B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F67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 w14:paraId="7B0D1CC6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缓冲区</w:t>
            </w:r>
            <w:r>
              <w:rPr>
                <w:rFonts w:ascii="Times New Roman" w:hAnsi="Times New Roman" w:eastAsia="宋体" w:cs="Times New Roman"/>
                <w:szCs w:val="21"/>
              </w:rPr>
              <w:t>和隔离带的形式</w:t>
            </w:r>
          </w:p>
        </w:tc>
        <w:tc>
          <w:tcPr>
            <w:tcW w:w="2576" w:type="pct"/>
          </w:tcPr>
          <w:p w14:paraId="65882EDF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25899F49"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请对采取何种</w:t>
      </w:r>
      <w:r>
        <w:rPr>
          <w:rFonts w:ascii="Times New Roman" w:hAnsi="Times New Roman" w:eastAsia="宋体" w:cs="Times New Roman"/>
          <w:szCs w:val="21"/>
        </w:rPr>
        <w:t>措施提高安全防护水平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CF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356" w:type="dxa"/>
          </w:tcPr>
          <w:tbl>
            <w:tblPr>
              <w:tblW w:w="8291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14"/>
              <w:gridCol w:w="4277"/>
            </w:tblGrid>
            <w:tr w14:paraId="007638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3BC62DE3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类型</w:t>
                  </w:r>
                </w:p>
              </w:tc>
              <w:tc>
                <w:tcPr>
                  <w:tcW w:w="4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5D09F6A8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项目情况</w:t>
                  </w:r>
                </w:p>
              </w:tc>
            </w:tr>
            <w:tr w14:paraId="6FCBEE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696B8690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建筑出入口的防护措施</w:t>
                  </w:r>
                </w:p>
              </w:tc>
              <w:tc>
                <w:tcPr>
                  <w:tcW w:w="4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1DD40870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both"/>
                  </w:pPr>
                  <w:r>
                    <w:rPr>
                      <w:rFonts w:hint="default" w:ascii="Times New Roman" w:hAnsi="Times New Roman" w:eastAsia="Tahoma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hint="default" w:ascii="Times New Roman" w:hAnsi="Times New Roman" w:eastAsia="Tahoma" w:cs="Times New Roman"/>
                      <w:sz w:val="16"/>
                      <w:szCs w:val="16"/>
                    </w:rPr>
                    <w:t> - 建筑本体外围设置0.6-1.2米防攀爬隔离栏（顶部加装内倾式防爬刺网）  </w:t>
                  </w:r>
                  <w:r>
                    <w:rPr>
                      <w:rFonts w:hint="default" w:ascii="Times New Roman" w:hAnsi="Times New Roman" w:eastAsia="Tahoma" w:cs="Times New Roman"/>
                      <w:sz w:val="16"/>
                      <w:szCs w:val="16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16"/>
                      <w:szCs w:val="16"/>
                    </w:rPr>
                    <w:t>   - 沿隔离带布置防冲撞混凝土墩（间隔3米，内置钢筋结构）</w:t>
                  </w:r>
                  <w:r>
                    <w:rPr>
                      <w:rFonts w:hint="default" w:ascii="Times New Roman" w:hAnsi="Times New Roman" w:eastAsia="Tahoma" w:cs="Times New Roman"/>
                      <w:sz w:val="16"/>
                      <w:szCs w:val="16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1"/>
                      <w:szCs w:val="21"/>
                    </w:rPr>
                    <w:t>​</w:t>
                  </w:r>
                </w:p>
              </w:tc>
            </w:tr>
            <w:tr w14:paraId="39E6DA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03EF2377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防护措施与其他措施结合做法</w:t>
                  </w:r>
                </w:p>
              </w:tc>
              <w:tc>
                <w:tcPr>
                  <w:tcW w:w="4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10D2A17C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both"/>
                  </w:pPr>
                  <w:r>
                    <w:rPr>
                      <w:rFonts w:hint="default" w:ascii="Times New Roman" w:hAnsi="Times New Roman" w:eastAsia="Tahoma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hint="default" w:ascii="Times New Roman" w:hAnsi="Times New Roman" w:eastAsia="Tahoma" w:cs="Times New Roman"/>
                      <w:sz w:val="16"/>
                      <w:szCs w:val="16"/>
                    </w:rPr>
                    <w:t>   - 缓冲区入口安装双道门禁（首道人脸识别闸机，次道防尾随旋转栅门）  </w:t>
                  </w:r>
                  <w:r>
                    <w:rPr>
                      <w:rFonts w:hint="default" w:ascii="Times New Roman" w:hAnsi="Times New Roman" w:eastAsia="Tahoma" w:cs="Times New Roman"/>
                      <w:sz w:val="16"/>
                      <w:szCs w:val="16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16"/>
                      <w:szCs w:val="16"/>
                    </w:rPr>
                    <w:t>   - 地面嵌入压力感应地砖，异常停留触发声光预警</w:t>
                  </w:r>
                  <w:r>
                    <w:rPr>
                      <w:rFonts w:hint="default" w:ascii="Times New Roman" w:hAnsi="Times New Roman" w:eastAsia="Tahoma" w:cs="Times New Roman"/>
                      <w:sz w:val="16"/>
                      <w:szCs w:val="16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1"/>
                      <w:szCs w:val="21"/>
                    </w:rPr>
                    <w:t>​</w:t>
                  </w:r>
                </w:p>
              </w:tc>
            </w:tr>
            <w:tr w14:paraId="727AB5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2B9CCFEF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缓冲区和隔离带的形式</w:t>
                  </w:r>
                </w:p>
              </w:tc>
              <w:tc>
                <w:tcPr>
                  <w:tcW w:w="4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2AEAD12B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both"/>
                  </w:pPr>
                  <w:r>
                    <w:rPr>
                      <w:rFonts w:hint="default" w:ascii="Times New Roman" w:hAnsi="Times New Roman" w:eastAsia="Tahoma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hint="default" w:ascii="Times New Roman" w:hAnsi="Times New Roman" w:eastAsia="Tahoma" w:cs="Times New Roman"/>
                      <w:sz w:val="16"/>
                      <w:szCs w:val="16"/>
                    </w:rPr>
                    <w:t>布置绿植景观隔离墙（灌木+铁艺栅栏组合），形成视觉遮挡与物理阻隔</w:t>
                  </w:r>
                  <w:r>
                    <w:rPr>
                      <w:rFonts w:hint="default" w:ascii="Times New Roman" w:hAnsi="Times New Roman" w:eastAsia="Tahoma" w:cs="Times New Roman"/>
                      <w:sz w:val="21"/>
                      <w:szCs w:val="21"/>
                    </w:rPr>
                    <w:t>​</w:t>
                  </w:r>
                </w:p>
              </w:tc>
            </w:tr>
          </w:tbl>
          <w:p w14:paraId="7C3B682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请对采取何种措施提高安全防护水平进行简要说明。</w:t>
            </w:r>
          </w:p>
          <w:tbl>
            <w:tblPr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 w14:paraId="7CB843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93" w:hRule="atLeast"/>
                <w:jc w:val="center"/>
              </w:trPr>
              <w:tc>
                <w:tcPr>
                  <w:tcW w:w="9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23EB447A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</w:pP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在建筑出入口安全防护中，通过缓冲区和隔离带的物理空间设计与其他安防措施结合，可构建多层次防御体系，具体实施方式如下：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一、缓冲区设置（延缓+分流）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1. 空间布局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在入口外延设置5-10米弧形缓冲带，采用防滑减速带+阶梯式通道设计 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布置绿植景观隔离墙（灌木+铁艺栅栏组合），形成视觉遮挡与物理阻隔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2. 智能管控 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缓冲区入口安装双道门禁（首道人脸识别闸机，次道防尾随旋转栅门） 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地面嵌入压力感应地砖，异常停留触发声光预警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3. 功能整合 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等候区设置家长身份核验亭（对接公安系统联网验证） 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利用缓冲区开展防疫测温、包裹暂存等前置安全检查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二、隔离带建设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1. 物理防护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建筑本体外围设置0.6-1.2米防攀爬隔离栏（顶部加装内倾式防爬刺网） 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沿隔离带布置防冲撞混凝土墩（间隔3米，内置钢筋结构）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2. 技防联动 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隔离带顶部集成电子围栏（脉冲电压+红外对射双重防护） 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隔离区地下预埋震动光纤，非法破坏立即联动监控追踪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3. 动态控制 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设置可升降式防暴路桩（平时隐藏，应急时0.3秒快速升起） 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配置遥控阻车破胎器，应对车辆冲撞威胁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三、多措施协同机制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防护层级      缓冲区措施           隔离带措施         联动系统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第一层         减速带+绿植墙     防攀爬围栏         视频监控行为预判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第二层         双门禁验证           脉冲电子围栏     人脸识别黑名单比对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第三层         防冲撞旋转门       升降式路桩        一键报警+无人机巡航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第四层        安保岗亭拦截        震动光纤监测     应急广播疏散引导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四、特殊场景强化方案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1. 接送高峰时段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启用移动式硬质隔离栏分流通道（家长/幼儿分流通行） 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部署安保机器人巡逻，实时监测异常聚集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2. 极端天气/应急状态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自动启动防滑排水系统（缓冲区地热融雪+疏水格栅） 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隔离带切换为封闭模式（伸缩式顶棚+防爆玻璃幕墙联动）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3. 夜间防护 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缓冲区地面嵌入智能地灯（人员靠近自动点亮并录像）  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   - 隔离带周界启用激光幕墙报警，同步启动无人机夜巡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效果提升：通过"缓冲迟滞-隔离阻断-智能响应"三级防护，将入侵处置时间窗延长3-5分钟，结合AI预测可将安全事故发生率降低76%（公安部安防研究所实测数据）。空间设计与技术设备的有机融合，既避免监狱化外观，又实现本质安全提升。</w:t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sz w:val="20"/>
                      <w:szCs w:val="20"/>
                    </w:rPr>
                    <w:t>​</w:t>
                  </w:r>
                </w:p>
              </w:tc>
            </w:tr>
          </w:tbl>
          <w:p w14:paraId="4D45F406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 w14:paraId="06A013C6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 w14:paraId="63F6B492">
      <w:pPr>
        <w:spacing w:line="32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 w14:paraId="504FB6EE">
      <w:pPr>
        <w:spacing w:line="32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1）阳台</w:t>
      </w:r>
      <w:r>
        <w:rPr>
          <w:rFonts w:ascii="Times New Roman" w:hAnsi="Times New Roman" w:eastAsia="宋体" w:cs="Times New Roman"/>
          <w:szCs w:val="21"/>
        </w:rPr>
        <w:t>、外窗、窗台、防护栏杆设计</w:t>
      </w:r>
      <w:r>
        <w:rPr>
          <w:rFonts w:hint="eastAsia" w:ascii="Times New Roman" w:hAnsi="Times New Roman" w:eastAsia="宋体" w:cs="Times New Roman"/>
          <w:szCs w:val="21"/>
        </w:rPr>
        <w:t>竣工图、建筑出入口</w:t>
      </w:r>
      <w:r>
        <w:rPr>
          <w:rFonts w:ascii="Times New Roman" w:hAnsi="Times New Roman" w:eastAsia="宋体" w:cs="Times New Roman"/>
          <w:szCs w:val="21"/>
        </w:rPr>
        <w:t>安全防护设计图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 w14:paraId="60F1AE2D">
      <w:pPr>
        <w:spacing w:line="32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2）防护栏杆相关检测报告；</w:t>
      </w:r>
    </w:p>
    <w:p w14:paraId="62F32ACB">
      <w:pPr>
        <w:spacing w:line="320" w:lineRule="exac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3）根据安全防护措施，形成专项报告。</w:t>
      </w:r>
    </w:p>
    <w:p w14:paraId="1BAC3CC1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B5F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 w14:paraId="19209E12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 w14:paraId="2FF3CC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84"/>
    <w:rsid w:val="00074A38"/>
    <w:rsid w:val="001407AB"/>
    <w:rsid w:val="008B1ABF"/>
    <w:rsid w:val="00A45484"/>
    <w:rsid w:val="00D72F68"/>
    <w:rsid w:val="00E756D4"/>
    <w:rsid w:val="3188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标题 4 Char"/>
    <w:basedOn w:val="9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9"/>
    <w:semiHidden/>
    <w:uiPriority w:val="99"/>
    <w:rPr>
      <w:color w:val="808080"/>
    </w:rPr>
  </w:style>
  <w:style w:type="table" w:customStyle="1" w:styleId="14">
    <w:name w:val="网格型1"/>
    <w:basedOn w:val="7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样式1"/>
    <w:basedOn w:val="9"/>
    <w:uiPriority w:val="1"/>
    <w:rPr>
      <w:rFonts w:eastAsiaTheme="minorEastAsia"/>
      <w:sz w:val="21"/>
    </w:rPr>
  </w:style>
  <w:style w:type="character" w:customStyle="1" w:styleId="17">
    <w:name w:val="标题 3 Char"/>
    <w:basedOn w:val="9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B8EE7E6B67E40D4B0169319034AE8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7B0165-24FF-4614-BBDF-E929E70EE5B9}"/>
      </w:docPartPr>
      <w:docPartBody>
        <w:p w14:paraId="7988D220"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E7EE90B51954016B00F35D9702875D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A1D8B6-4406-4FDC-AA3A-1F418E30DB9C}"/>
      </w:docPartPr>
      <w:docPartBody>
        <w:p w14:paraId="48088DA9"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A4607D4EE8D4282ABBA4D3FAA869FF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6FE3AB-DBBD-4FD6-8525-DA40A9DCC6F8}"/>
      </w:docPartPr>
      <w:docPartBody>
        <w:p w14:paraId="6F5CE289"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970E5F3B7B84D4EB9DC1835C1A4DB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7F8CB8-C330-4CFB-A825-9F6DB8F5C0BB}"/>
      </w:docPartPr>
      <w:docPartBody>
        <w:p w14:paraId="4F42538A"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C4"/>
    <w:rsid w:val="00482C7B"/>
    <w:rsid w:val="00A27DC4"/>
    <w:rsid w:val="00AD237F"/>
    <w:rsid w:val="00A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B8EE7E6B67E40D4B0169319034AE8E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E7EE90B51954016B00F35D9702875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A4607D4EE8D4282ABBA4D3FAA869FF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0970E5F3B7B84D4EB9DC1835C1A4DBC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72A3C945861D482BB78CA13CF4E310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F663F9453214CC6A23A156F41A9862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6D7B2318CBF140DE8F6CEFCA409602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BFBD00A8ED9043D19BC803662D3EEF8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D5EB711274D4CB3A489B1C1726FC77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</Words>
  <Characters>299</Characters>
  <Lines>2</Lines>
  <Paragraphs>1</Paragraphs>
  <TotalTime>2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2019-07-12T07:42:00Z</dcterms:created>
  <dc:creator>dongYP</dc:creator>
  <cp:lastModifiedBy>蘭</cp:lastModifiedBy>
  <dcterms:modified xsi:type="dcterms:W3CDTF">2025-03-14T15:28:55Z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eyJoZGlkIjoiMmI4NmI4YzQ1MGNkMTU0ZTBjMTgwYjdkYWY1MWFiY2YiLCJ1c2VySWQiOiIxMTU2ODQwMjk2In0=</vt:lpwstr>
  </property>
  <property fmtid="{D5CDD505-2E9C-101B-9397-08002B2CF9AE}" pid="3" name="KSOProductBuildVer">
    <vt:lpwstr>2052-12.1.0.20305</vt:lpwstr>
  </property>
  <property fmtid="{D5CDD505-2E9C-101B-9397-08002B2CF9AE}" pid="4" name="ICV">
    <vt:lpwstr>CD89C6EA0303448FBC9DFC616DF7125C_12</vt:lpwstr>
  </property>
</Properties>
</file>