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bookmarkStart w:id="71" w:name="_GoBack"/>
      <w:bookmarkEnd w:id="71"/>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房屋改造后</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2025年3月12日</w:t>
            </w:r>
            <w:bookmarkEnd w:id="5"/>
          </w:p>
        </w:tc>
      </w:tr>
    </w:tbl>
    <w:p w14:paraId="754B093E">
      <w:pPr>
        <w:rPr>
          <w:rFonts w:ascii="宋体" w:hAnsi="宋体"/>
          <w:lang w:val="en-US"/>
        </w:rPr>
      </w:pPr>
    </w:p>
    <w:p w14:paraId="466C1843">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2DEB71E4">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20240430(SP1)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T17756716605</w:t>
            </w:r>
            <w:bookmarkEnd w:id="9"/>
            <w:r>
              <w:rPr>
                <w:rFonts w:hint="eastAsia"/>
              </w:rPr>
              <w:t xml:space="preserve"> </w:t>
            </w:r>
          </w:p>
        </w:tc>
      </w:tr>
    </w:tbl>
    <w:p w14:paraId="2BDE76ED">
      <w:pPr>
        <w:pStyle w:val="3"/>
        <w:jc w:val="center"/>
      </w:pPr>
      <w:r>
        <w:br w:type="page"/>
      </w:r>
    </w:p>
    <w:p w14:paraId="5F065E23">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rPr>
          <w:rFonts w:ascii="宋体" w:hAnsi="宋体"/>
          <w:szCs w:val="20"/>
        </w:rPr>
      </w:pPr>
    </w:p>
    <w:p w14:paraId="04E0439F">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_Toc10014 </w:instrText>
      </w:r>
      <w:r>
        <w:rPr>
          <w:rFonts w:ascii="宋体" w:hAnsi="宋体"/>
          <w:caps/>
        </w:rPr>
        <w:fldChar w:fldCharType="separate"/>
      </w:r>
      <w:r>
        <w:t xml:space="preserve">1 </w:t>
      </w:r>
      <w:r>
        <w:rPr>
          <w:rFonts w:hint="eastAsia"/>
        </w:rPr>
        <w:t>建筑概况</w:t>
      </w:r>
      <w:r>
        <w:tab/>
      </w:r>
      <w:r>
        <w:fldChar w:fldCharType="begin"/>
      </w:r>
      <w:r>
        <w:instrText xml:space="preserve"> PAGEREF _Toc10014 \h </w:instrText>
      </w:r>
      <w:r>
        <w:fldChar w:fldCharType="separate"/>
      </w:r>
      <w:r>
        <w:t>1</w:t>
      </w:r>
      <w:r>
        <w:fldChar w:fldCharType="end"/>
      </w:r>
      <w:r>
        <w:rPr>
          <w:rFonts w:ascii="宋体" w:hAnsi="宋体"/>
          <w:caps/>
        </w:rPr>
        <w:fldChar w:fldCharType="end"/>
      </w:r>
    </w:p>
    <w:p w14:paraId="6AFEF98A">
      <w:pPr>
        <w:pStyle w:val="18"/>
        <w:tabs>
          <w:tab w:val="right" w:leader="dot" w:pos="9070"/>
          <w:tab w:val="clear" w:pos="180"/>
          <w:tab w:val="clear" w:pos="9360"/>
        </w:tabs>
      </w:pPr>
      <w:r>
        <w:fldChar w:fldCharType="begin"/>
      </w:r>
      <w:r>
        <w:instrText xml:space="preserve"> HYPERLINK \l _Toc10497 </w:instrText>
      </w:r>
      <w:r>
        <w:fldChar w:fldCharType="separate"/>
      </w:r>
      <w:r>
        <w:t xml:space="preserve">2 </w:t>
      </w:r>
      <w:r>
        <w:rPr>
          <w:rFonts w:hint="eastAsia"/>
        </w:rPr>
        <w:t>评价依据</w:t>
      </w:r>
      <w:r>
        <w:tab/>
      </w:r>
      <w:r>
        <w:fldChar w:fldCharType="begin"/>
      </w:r>
      <w:r>
        <w:instrText xml:space="preserve"> PAGEREF _Toc10497 \h </w:instrText>
      </w:r>
      <w:r>
        <w:fldChar w:fldCharType="separate"/>
      </w:r>
      <w:r>
        <w:t>1</w:t>
      </w:r>
      <w:r>
        <w:fldChar w:fldCharType="end"/>
      </w:r>
      <w:r>
        <w:fldChar w:fldCharType="end"/>
      </w:r>
    </w:p>
    <w:p w14:paraId="54438C18">
      <w:pPr>
        <w:pStyle w:val="18"/>
        <w:tabs>
          <w:tab w:val="right" w:leader="dot" w:pos="9070"/>
          <w:tab w:val="clear" w:pos="180"/>
          <w:tab w:val="clear" w:pos="9360"/>
        </w:tabs>
      </w:pPr>
      <w:r>
        <w:fldChar w:fldCharType="begin"/>
      </w:r>
      <w:r>
        <w:instrText xml:space="preserve"> HYPERLINK \l _Toc25130 </w:instrText>
      </w:r>
      <w:r>
        <w:fldChar w:fldCharType="separate"/>
      </w:r>
      <w:r>
        <w:t xml:space="preserve">3 </w:t>
      </w:r>
      <w:r>
        <w:rPr>
          <w:rFonts w:hint="eastAsia"/>
        </w:rPr>
        <w:t>标准</w:t>
      </w:r>
      <w:r>
        <w:t>要求</w:t>
      </w:r>
      <w:r>
        <w:tab/>
      </w:r>
      <w:r>
        <w:fldChar w:fldCharType="begin"/>
      </w:r>
      <w:r>
        <w:instrText xml:space="preserve"> PAGEREF _Toc25130 \h </w:instrText>
      </w:r>
      <w:r>
        <w:fldChar w:fldCharType="separate"/>
      </w:r>
      <w:r>
        <w:t>1</w:t>
      </w:r>
      <w:r>
        <w:fldChar w:fldCharType="end"/>
      </w:r>
      <w:r>
        <w:fldChar w:fldCharType="end"/>
      </w:r>
    </w:p>
    <w:p w14:paraId="49604648">
      <w:pPr>
        <w:pStyle w:val="18"/>
        <w:tabs>
          <w:tab w:val="right" w:leader="dot" w:pos="9070"/>
          <w:tab w:val="clear" w:pos="180"/>
          <w:tab w:val="clear" w:pos="9360"/>
        </w:tabs>
      </w:pPr>
      <w:r>
        <w:fldChar w:fldCharType="begin"/>
      </w:r>
      <w:r>
        <w:instrText xml:space="preserve"> HYPERLINK \l _Toc16293 </w:instrText>
      </w:r>
      <w:r>
        <w:fldChar w:fldCharType="separate"/>
      </w:r>
      <w:r>
        <w:t xml:space="preserve">4 </w:t>
      </w:r>
      <w:r>
        <w:rPr>
          <w:rFonts w:hint="eastAsia"/>
        </w:rPr>
        <w:t>隔声理论概述</w:t>
      </w:r>
      <w:r>
        <w:tab/>
      </w:r>
      <w:r>
        <w:fldChar w:fldCharType="begin"/>
      </w:r>
      <w:r>
        <w:instrText xml:space="preserve"> PAGEREF _Toc16293 \h </w:instrText>
      </w:r>
      <w:r>
        <w:fldChar w:fldCharType="separate"/>
      </w:r>
      <w:r>
        <w:t>2</w:t>
      </w:r>
      <w:r>
        <w:fldChar w:fldCharType="end"/>
      </w:r>
      <w:r>
        <w:fldChar w:fldCharType="end"/>
      </w:r>
    </w:p>
    <w:p w14:paraId="1B4D4CDA">
      <w:pPr>
        <w:pStyle w:val="20"/>
        <w:tabs>
          <w:tab w:val="right" w:leader="dot" w:pos="9070"/>
          <w:tab w:val="clear" w:pos="540"/>
          <w:tab w:val="clear" w:pos="9360"/>
        </w:tabs>
      </w:pPr>
      <w:r>
        <w:fldChar w:fldCharType="begin"/>
      </w:r>
      <w:r>
        <w:instrText xml:space="preserve"> HYPERLINK \l _Toc31739 </w:instrText>
      </w:r>
      <w:r>
        <w:fldChar w:fldCharType="separate"/>
      </w:r>
      <w:r>
        <w:t xml:space="preserve">4.1 </w:t>
      </w:r>
      <w:r>
        <w:rPr>
          <w:rFonts w:hint="eastAsia"/>
        </w:rPr>
        <w:t>原理概要</w:t>
      </w:r>
      <w:r>
        <w:tab/>
      </w:r>
      <w:r>
        <w:fldChar w:fldCharType="begin"/>
      </w:r>
      <w:r>
        <w:instrText xml:space="preserve"> PAGEREF _Toc31739 \h </w:instrText>
      </w:r>
      <w:r>
        <w:fldChar w:fldCharType="separate"/>
      </w:r>
      <w:r>
        <w:t>2</w:t>
      </w:r>
      <w:r>
        <w:fldChar w:fldCharType="end"/>
      </w:r>
      <w:r>
        <w:fldChar w:fldCharType="end"/>
      </w:r>
    </w:p>
    <w:p w14:paraId="333FE7CE">
      <w:pPr>
        <w:pStyle w:val="20"/>
        <w:tabs>
          <w:tab w:val="right" w:leader="dot" w:pos="9070"/>
          <w:tab w:val="clear" w:pos="540"/>
          <w:tab w:val="clear" w:pos="9360"/>
        </w:tabs>
      </w:pPr>
      <w:r>
        <w:fldChar w:fldCharType="begin"/>
      </w:r>
      <w:r>
        <w:instrText xml:space="preserve"> HYPERLINK \l _Toc14739 </w:instrText>
      </w:r>
      <w:r>
        <w:fldChar w:fldCharType="separate"/>
      </w:r>
      <w:r>
        <w:t xml:space="preserve">4.2 </w:t>
      </w:r>
      <w:r>
        <w:rPr>
          <w:rFonts w:hint="eastAsia"/>
        </w:rPr>
        <w:t>质量定律</w:t>
      </w:r>
      <w:r>
        <w:tab/>
      </w:r>
      <w:r>
        <w:fldChar w:fldCharType="begin"/>
      </w:r>
      <w:r>
        <w:instrText xml:space="preserve"> PAGEREF _Toc14739 \h </w:instrText>
      </w:r>
      <w:r>
        <w:fldChar w:fldCharType="separate"/>
      </w:r>
      <w:r>
        <w:t>3</w:t>
      </w:r>
      <w:r>
        <w:fldChar w:fldCharType="end"/>
      </w:r>
      <w:r>
        <w:fldChar w:fldCharType="end"/>
      </w:r>
    </w:p>
    <w:p w14:paraId="5F86EC1B">
      <w:pPr>
        <w:pStyle w:val="20"/>
        <w:tabs>
          <w:tab w:val="right" w:leader="dot" w:pos="9070"/>
          <w:tab w:val="clear" w:pos="540"/>
          <w:tab w:val="clear" w:pos="9360"/>
        </w:tabs>
      </w:pPr>
      <w:r>
        <w:fldChar w:fldCharType="begin"/>
      </w:r>
      <w:r>
        <w:instrText xml:space="preserve"> HYPERLINK \l _Toc5679 </w:instrText>
      </w:r>
      <w:r>
        <w:fldChar w:fldCharType="separate"/>
      </w:r>
      <w:r>
        <w:t>4.3 隔声</w:t>
      </w:r>
      <w:r>
        <w:rPr>
          <w:rFonts w:hint="eastAsia"/>
        </w:rPr>
        <w:t>量计算经验</w:t>
      </w:r>
      <w:r>
        <w:t>公式</w:t>
      </w:r>
      <w:r>
        <w:tab/>
      </w:r>
      <w:r>
        <w:fldChar w:fldCharType="begin"/>
      </w:r>
      <w:r>
        <w:instrText xml:space="preserve"> PAGEREF _Toc5679 \h </w:instrText>
      </w:r>
      <w:r>
        <w:fldChar w:fldCharType="separate"/>
      </w:r>
      <w:r>
        <w:t>4</w:t>
      </w:r>
      <w:r>
        <w:fldChar w:fldCharType="end"/>
      </w:r>
      <w:r>
        <w:fldChar w:fldCharType="end"/>
      </w:r>
    </w:p>
    <w:p w14:paraId="6FDDE726">
      <w:pPr>
        <w:pStyle w:val="20"/>
        <w:tabs>
          <w:tab w:val="right" w:leader="dot" w:pos="9070"/>
          <w:tab w:val="clear" w:pos="540"/>
          <w:tab w:val="clear" w:pos="9360"/>
        </w:tabs>
      </w:pPr>
      <w:r>
        <w:fldChar w:fldCharType="begin"/>
      </w:r>
      <w:r>
        <w:instrText xml:space="preserve"> HYPERLINK \l _Toc14498 </w:instrText>
      </w:r>
      <w:r>
        <w:fldChar w:fldCharType="separate"/>
      </w:r>
      <w:r>
        <w:t xml:space="preserve">4.4 </w:t>
      </w:r>
      <w:r>
        <w:rPr>
          <w:rFonts w:hint="eastAsia"/>
        </w:rPr>
        <w:t>单值评价量</w:t>
      </w:r>
      <w:r>
        <w:tab/>
      </w:r>
      <w:r>
        <w:fldChar w:fldCharType="begin"/>
      </w:r>
      <w:r>
        <w:instrText xml:space="preserve"> PAGEREF _Toc14498 \h </w:instrText>
      </w:r>
      <w:r>
        <w:fldChar w:fldCharType="separate"/>
      </w:r>
      <w:r>
        <w:t>5</w:t>
      </w:r>
      <w:r>
        <w:fldChar w:fldCharType="end"/>
      </w:r>
      <w:r>
        <w:fldChar w:fldCharType="end"/>
      </w:r>
    </w:p>
    <w:p w14:paraId="3B11F444">
      <w:pPr>
        <w:pStyle w:val="20"/>
        <w:tabs>
          <w:tab w:val="right" w:leader="dot" w:pos="9070"/>
          <w:tab w:val="clear" w:pos="540"/>
          <w:tab w:val="clear" w:pos="9360"/>
        </w:tabs>
      </w:pPr>
      <w:r>
        <w:fldChar w:fldCharType="begin"/>
      </w:r>
      <w:r>
        <w:instrText xml:space="preserve"> HYPERLINK \l _Toc32551 </w:instrText>
      </w:r>
      <w:r>
        <w:fldChar w:fldCharType="separate"/>
      </w:r>
      <w:r>
        <w:t xml:space="preserve">4.5 </w:t>
      </w:r>
      <w:r>
        <w:rPr>
          <w:rFonts w:hint="eastAsia"/>
        </w:rPr>
        <w:t>频谱修正量</w:t>
      </w:r>
      <w:r>
        <w:tab/>
      </w:r>
      <w:r>
        <w:fldChar w:fldCharType="begin"/>
      </w:r>
      <w:r>
        <w:instrText xml:space="preserve"> PAGEREF _Toc32551 \h </w:instrText>
      </w:r>
      <w:r>
        <w:fldChar w:fldCharType="separate"/>
      </w:r>
      <w:r>
        <w:t>6</w:t>
      </w:r>
      <w:r>
        <w:fldChar w:fldCharType="end"/>
      </w:r>
      <w:r>
        <w:fldChar w:fldCharType="end"/>
      </w:r>
    </w:p>
    <w:p w14:paraId="50EA9B60">
      <w:pPr>
        <w:pStyle w:val="18"/>
        <w:tabs>
          <w:tab w:val="right" w:leader="dot" w:pos="9070"/>
          <w:tab w:val="clear" w:pos="180"/>
          <w:tab w:val="clear" w:pos="9360"/>
        </w:tabs>
      </w:pPr>
      <w:r>
        <w:fldChar w:fldCharType="begin"/>
      </w:r>
      <w:r>
        <w:instrText xml:space="preserve"> HYPERLINK \l _Toc24045 </w:instrText>
      </w:r>
      <w:r>
        <w:fldChar w:fldCharType="separate"/>
      </w:r>
      <w:r>
        <w:t xml:space="preserve">5 </w:t>
      </w:r>
      <w:r>
        <w:rPr>
          <w:rFonts w:hint="eastAsia"/>
        </w:rPr>
        <w:t>构件空气声隔声性能</w:t>
      </w:r>
      <w:r>
        <w:tab/>
      </w:r>
      <w:r>
        <w:fldChar w:fldCharType="begin"/>
      </w:r>
      <w:r>
        <w:instrText xml:space="preserve"> PAGEREF _Toc24045 \h </w:instrText>
      </w:r>
      <w:r>
        <w:fldChar w:fldCharType="separate"/>
      </w:r>
      <w:r>
        <w:t>7</w:t>
      </w:r>
      <w:r>
        <w:fldChar w:fldCharType="end"/>
      </w:r>
      <w:r>
        <w:fldChar w:fldCharType="end"/>
      </w:r>
    </w:p>
    <w:p w14:paraId="4B38B0DA">
      <w:pPr>
        <w:pStyle w:val="20"/>
        <w:tabs>
          <w:tab w:val="right" w:leader="dot" w:pos="9070"/>
          <w:tab w:val="clear" w:pos="540"/>
          <w:tab w:val="clear" w:pos="9360"/>
        </w:tabs>
      </w:pPr>
      <w:r>
        <w:fldChar w:fldCharType="begin"/>
      </w:r>
      <w:r>
        <w:instrText xml:space="preserve"> HYPERLINK \l _Toc14027 </w:instrText>
      </w:r>
      <w:r>
        <w:fldChar w:fldCharType="separate"/>
      </w:r>
      <w:r>
        <w:t xml:space="preserve">5.1 </w:t>
      </w:r>
      <w:r>
        <w:rPr>
          <w:rFonts w:hint="eastAsia"/>
        </w:rPr>
        <w:t>墙板的空气声隔声量</w:t>
      </w:r>
      <w:r>
        <w:tab/>
      </w:r>
      <w:r>
        <w:fldChar w:fldCharType="begin"/>
      </w:r>
      <w:r>
        <w:instrText xml:space="preserve"> PAGEREF _Toc14027 \h </w:instrText>
      </w:r>
      <w:r>
        <w:fldChar w:fldCharType="separate"/>
      </w:r>
      <w:r>
        <w:t>7</w:t>
      </w:r>
      <w:r>
        <w:fldChar w:fldCharType="end"/>
      </w:r>
      <w:r>
        <w:fldChar w:fldCharType="end"/>
      </w:r>
    </w:p>
    <w:p w14:paraId="2C63B235">
      <w:pPr>
        <w:pStyle w:val="14"/>
        <w:tabs>
          <w:tab w:val="right" w:leader="dot" w:pos="9070"/>
          <w:tab w:val="clear" w:pos="900"/>
          <w:tab w:val="clear" w:pos="9360"/>
        </w:tabs>
      </w:pPr>
      <w:r>
        <w:fldChar w:fldCharType="begin"/>
      </w:r>
      <w:r>
        <w:instrText xml:space="preserve"> HYPERLINK \l _Toc26640 </w:instrText>
      </w:r>
      <w:r>
        <w:fldChar w:fldCharType="separate"/>
      </w:r>
      <w:r>
        <w:t xml:space="preserve">5.1.1 </w:t>
      </w:r>
      <w:r>
        <w:rPr>
          <w:rFonts w:hint="eastAsia"/>
        </w:rPr>
        <w:t>墙板构造做法</w:t>
      </w:r>
      <w:r>
        <w:tab/>
      </w:r>
      <w:r>
        <w:fldChar w:fldCharType="begin"/>
      </w:r>
      <w:r>
        <w:instrText xml:space="preserve"> PAGEREF _Toc26640 \h </w:instrText>
      </w:r>
      <w:r>
        <w:fldChar w:fldCharType="separate"/>
      </w:r>
      <w:r>
        <w:t>7</w:t>
      </w:r>
      <w:r>
        <w:fldChar w:fldCharType="end"/>
      </w:r>
      <w:r>
        <w:fldChar w:fldCharType="end"/>
      </w:r>
    </w:p>
    <w:p w14:paraId="551C9CD1">
      <w:pPr>
        <w:pStyle w:val="14"/>
        <w:tabs>
          <w:tab w:val="right" w:leader="dot" w:pos="9070"/>
          <w:tab w:val="clear" w:pos="900"/>
          <w:tab w:val="clear" w:pos="9360"/>
        </w:tabs>
      </w:pPr>
      <w:r>
        <w:fldChar w:fldCharType="begin"/>
      </w:r>
      <w:r>
        <w:instrText xml:space="preserve"> HYPERLINK \l _Toc3666 </w:instrText>
      </w:r>
      <w:r>
        <w:fldChar w:fldCharType="separate"/>
      </w:r>
      <w:r>
        <w:t xml:space="preserve">5.1.2 </w:t>
      </w:r>
      <w:r>
        <w:rPr>
          <w:rFonts w:hint="eastAsia"/>
        </w:rPr>
        <w:t>墙板空气声隔声性能</w:t>
      </w:r>
      <w:r>
        <w:tab/>
      </w:r>
      <w:r>
        <w:fldChar w:fldCharType="begin"/>
      </w:r>
      <w:r>
        <w:instrText xml:space="preserve"> PAGEREF _Toc3666 \h </w:instrText>
      </w:r>
      <w:r>
        <w:fldChar w:fldCharType="separate"/>
      </w:r>
      <w:r>
        <w:t>8</w:t>
      </w:r>
      <w:r>
        <w:fldChar w:fldCharType="end"/>
      </w:r>
      <w:r>
        <w:fldChar w:fldCharType="end"/>
      </w:r>
    </w:p>
    <w:p w14:paraId="296931D1">
      <w:pPr>
        <w:pStyle w:val="20"/>
        <w:tabs>
          <w:tab w:val="right" w:leader="dot" w:pos="9070"/>
          <w:tab w:val="clear" w:pos="540"/>
          <w:tab w:val="clear" w:pos="9360"/>
        </w:tabs>
      </w:pPr>
      <w:r>
        <w:fldChar w:fldCharType="begin"/>
      </w:r>
      <w:r>
        <w:instrText xml:space="preserve"> HYPERLINK \l _Toc25673 </w:instrText>
      </w:r>
      <w:r>
        <w:fldChar w:fldCharType="separate"/>
      </w:r>
      <w:r>
        <w:t xml:space="preserve">5.2 </w:t>
      </w:r>
      <w:r>
        <w:rPr>
          <w:rFonts w:hint="eastAsia"/>
        </w:rPr>
        <w:t>门窗的空气声隔声量</w:t>
      </w:r>
      <w:r>
        <w:tab/>
      </w:r>
      <w:r>
        <w:fldChar w:fldCharType="begin"/>
      </w:r>
      <w:r>
        <w:instrText xml:space="preserve"> PAGEREF _Toc25673 \h </w:instrText>
      </w:r>
      <w:r>
        <w:fldChar w:fldCharType="separate"/>
      </w:r>
      <w:r>
        <w:t>9</w:t>
      </w:r>
      <w:r>
        <w:fldChar w:fldCharType="end"/>
      </w:r>
      <w:r>
        <w:fldChar w:fldCharType="end"/>
      </w:r>
    </w:p>
    <w:p w14:paraId="0754DA5E">
      <w:pPr>
        <w:pStyle w:val="18"/>
        <w:tabs>
          <w:tab w:val="right" w:leader="dot" w:pos="9070"/>
          <w:tab w:val="clear" w:pos="180"/>
          <w:tab w:val="clear" w:pos="9360"/>
        </w:tabs>
      </w:pPr>
      <w:r>
        <w:fldChar w:fldCharType="begin"/>
      </w:r>
      <w:r>
        <w:instrText xml:space="preserve"> HYPERLINK \l _Toc25437 </w:instrText>
      </w:r>
      <w:r>
        <w:fldChar w:fldCharType="separate"/>
      </w:r>
      <w:r>
        <w:t xml:space="preserve">6 </w:t>
      </w:r>
      <w:r>
        <w:rPr>
          <w:rFonts w:hint="eastAsia"/>
        </w:rPr>
        <w:t>楼板撞击声隔声性能</w:t>
      </w:r>
      <w:r>
        <w:tab/>
      </w:r>
      <w:r>
        <w:fldChar w:fldCharType="begin"/>
      </w:r>
      <w:r>
        <w:instrText xml:space="preserve"> PAGEREF _Toc25437 \h </w:instrText>
      </w:r>
      <w:r>
        <w:fldChar w:fldCharType="separate"/>
      </w:r>
      <w:r>
        <w:t>10</w:t>
      </w:r>
      <w:r>
        <w:fldChar w:fldCharType="end"/>
      </w:r>
      <w:r>
        <w:fldChar w:fldCharType="end"/>
      </w:r>
    </w:p>
    <w:p w14:paraId="29AF78C6">
      <w:pPr>
        <w:pStyle w:val="18"/>
        <w:tabs>
          <w:tab w:val="right" w:leader="dot" w:pos="9070"/>
          <w:tab w:val="clear" w:pos="180"/>
          <w:tab w:val="clear" w:pos="9360"/>
        </w:tabs>
      </w:pPr>
      <w:r>
        <w:fldChar w:fldCharType="begin"/>
      </w:r>
      <w:r>
        <w:instrText xml:space="preserve"> HYPERLINK \l _Toc4518 </w:instrText>
      </w:r>
      <w:r>
        <w:fldChar w:fldCharType="separate"/>
      </w:r>
      <w:r>
        <w:rPr>
          <w:kern w:val="2"/>
        </w:rPr>
        <w:t xml:space="preserve">7 </w:t>
      </w:r>
      <w:r>
        <w:rPr>
          <w:rFonts w:hint="eastAsia"/>
          <w:kern w:val="2"/>
        </w:rPr>
        <w:t>星级技术要求</w:t>
      </w:r>
      <w:r>
        <w:tab/>
      </w:r>
      <w:r>
        <w:fldChar w:fldCharType="begin"/>
      </w:r>
      <w:r>
        <w:instrText xml:space="preserve"> PAGEREF _Toc4518 \h </w:instrText>
      </w:r>
      <w:r>
        <w:fldChar w:fldCharType="separate"/>
      </w:r>
      <w:r>
        <w:t>11</w:t>
      </w:r>
      <w:r>
        <w:fldChar w:fldCharType="end"/>
      </w:r>
      <w:r>
        <w:fldChar w:fldCharType="end"/>
      </w:r>
    </w:p>
    <w:p w14:paraId="3249321C">
      <w:pPr>
        <w:pStyle w:val="20"/>
        <w:tabs>
          <w:tab w:val="right" w:leader="dot" w:pos="9070"/>
          <w:tab w:val="clear" w:pos="540"/>
          <w:tab w:val="clear" w:pos="9360"/>
        </w:tabs>
      </w:pPr>
      <w:r>
        <w:fldChar w:fldCharType="begin"/>
      </w:r>
      <w:r>
        <w:instrText xml:space="preserve"> HYPERLINK \l _Toc14573 </w:instrText>
      </w:r>
      <w:r>
        <w:fldChar w:fldCharType="separate"/>
      </w:r>
      <w:r>
        <w:t xml:space="preserve">7.1 </w:t>
      </w:r>
      <w:r>
        <w:rPr>
          <w:rFonts w:hint="eastAsia"/>
        </w:rPr>
        <w:t>外墙-室外与卧室之间</w:t>
      </w:r>
      <w:r>
        <w:tab/>
      </w:r>
      <w:r>
        <w:fldChar w:fldCharType="begin"/>
      </w:r>
      <w:r>
        <w:instrText xml:space="preserve"> PAGEREF _Toc14573 \h </w:instrText>
      </w:r>
      <w:r>
        <w:fldChar w:fldCharType="separate"/>
      </w:r>
      <w:r>
        <w:t>11</w:t>
      </w:r>
      <w:r>
        <w:fldChar w:fldCharType="end"/>
      </w:r>
      <w:r>
        <w:fldChar w:fldCharType="end"/>
      </w:r>
    </w:p>
    <w:p w14:paraId="2CCDE520">
      <w:pPr>
        <w:pStyle w:val="20"/>
        <w:tabs>
          <w:tab w:val="right" w:leader="dot" w:pos="9070"/>
          <w:tab w:val="clear" w:pos="540"/>
          <w:tab w:val="clear" w:pos="9360"/>
        </w:tabs>
      </w:pPr>
      <w:r>
        <w:fldChar w:fldCharType="begin"/>
      </w:r>
      <w:r>
        <w:instrText xml:space="preserve"> HYPERLINK \l _Toc20136 </w:instrText>
      </w:r>
      <w:r>
        <w:fldChar w:fldCharType="separate"/>
      </w:r>
      <w:r>
        <w:t xml:space="preserve">7.2 </w:t>
      </w:r>
      <w:r>
        <w:rPr>
          <w:rFonts w:hint="eastAsia"/>
        </w:rPr>
        <w:t>分户墙</w:t>
      </w:r>
      <w:r>
        <w:t>-</w:t>
      </w:r>
      <w:r>
        <w:rPr>
          <w:rFonts w:hint="eastAsia"/>
        </w:rPr>
        <w:t>两侧卧室之间</w:t>
      </w:r>
      <w:r>
        <w:tab/>
      </w:r>
      <w:r>
        <w:fldChar w:fldCharType="begin"/>
      </w:r>
      <w:r>
        <w:instrText xml:space="preserve"> PAGEREF _Toc20136 \h </w:instrText>
      </w:r>
      <w:r>
        <w:fldChar w:fldCharType="separate"/>
      </w:r>
      <w:r>
        <w:t>12</w:t>
      </w:r>
      <w:r>
        <w:fldChar w:fldCharType="end"/>
      </w:r>
      <w:r>
        <w:fldChar w:fldCharType="end"/>
      </w:r>
    </w:p>
    <w:p w14:paraId="05CF1E90">
      <w:pPr>
        <w:pStyle w:val="18"/>
        <w:tabs>
          <w:tab w:val="right" w:leader="dot" w:pos="9070"/>
          <w:tab w:val="clear" w:pos="180"/>
          <w:tab w:val="clear" w:pos="9360"/>
        </w:tabs>
      </w:pPr>
      <w:r>
        <w:fldChar w:fldCharType="begin"/>
      </w:r>
      <w:r>
        <w:instrText xml:space="preserve"> HYPERLINK \l _Toc17652 </w:instrText>
      </w:r>
      <w:r>
        <w:fldChar w:fldCharType="separate"/>
      </w:r>
      <w:r>
        <w:t xml:space="preserve">8 </w:t>
      </w:r>
      <w:r>
        <w:rPr>
          <w:rFonts w:hint="eastAsia"/>
        </w:rPr>
        <w:t>结论</w:t>
      </w:r>
      <w:r>
        <w:tab/>
      </w:r>
      <w:r>
        <w:fldChar w:fldCharType="begin"/>
      </w:r>
      <w:r>
        <w:instrText xml:space="preserve"> PAGEREF _Toc17652 \h </w:instrText>
      </w:r>
      <w:r>
        <w:fldChar w:fldCharType="separate"/>
      </w:r>
      <w:r>
        <w:t>12</w:t>
      </w:r>
      <w:r>
        <w:fldChar w:fldCharType="end"/>
      </w:r>
      <w:r>
        <w:fldChar w:fldCharType="end"/>
      </w:r>
    </w:p>
    <w:p w14:paraId="763E6617">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pPr>
      <w:bookmarkStart w:id="11" w:name="_Toc10014"/>
      <w:r>
        <w:rPr>
          <w:rFonts w:hint="eastAsia"/>
        </w:rPr>
        <w:t>建筑概况</w:t>
      </w:r>
      <w:bookmarkEnd w:id="11"/>
    </w:p>
    <w:p w14:paraId="01EA1EA4">
      <w:pPr>
        <w:pStyle w:val="3"/>
        <w:ind w:firstLine="420"/>
        <w:jc w:val="center"/>
        <w:rPr>
          <w:sz w:val="18"/>
          <w:szCs w:val="18"/>
          <w:lang w:val="en-US"/>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DA62783">
            <w:pPr>
              <w:pStyle w:val="3"/>
              <w:rPr>
                <w:rFonts w:ascii="宋体" w:hAnsi="宋体"/>
                <w:lang w:val="en-US"/>
              </w:rPr>
            </w:pPr>
            <w:r>
              <w:rPr>
                <w:rFonts w:hint="eastAsia" w:ascii="宋体" w:hAnsi="宋体"/>
                <w:lang w:val="en-US"/>
              </w:rPr>
              <w:t>工程名称</w:t>
            </w:r>
          </w:p>
        </w:tc>
        <w:tc>
          <w:tcPr>
            <w:tcW w:w="6231" w:type="dxa"/>
          </w:tcPr>
          <w:p w14:paraId="3A468D55">
            <w:pPr>
              <w:pStyle w:val="3"/>
            </w:pPr>
            <w:bookmarkStart w:id="12" w:name="工程名称"/>
            <w:r>
              <w:t>房屋改造后</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78C562A">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6DD27441">
            <w:pPr>
              <w:pStyle w:val="3"/>
            </w:pPr>
            <w:r>
              <w:rPr>
                <w:rFonts w:hint="eastAsia"/>
              </w:rPr>
              <w:t>地上</w:t>
            </w:r>
            <w:bookmarkStart w:id="13" w:name="地上建筑面积"/>
            <w:r>
              <w:rPr>
                <w:rFonts w:hint="eastAsia"/>
              </w:rPr>
              <w:t>1733</w:t>
            </w:r>
            <w:bookmarkEnd w:id="13"/>
            <w:r>
              <w:rPr>
                <w:rFonts w:hint="eastAsia"/>
              </w:rPr>
              <w:t xml:space="preserve">    地下</w:t>
            </w:r>
            <w:bookmarkStart w:id="14" w:name="地下建筑面积"/>
            <w:r>
              <w:rPr>
                <w:rFonts w:hint="eastAsia"/>
              </w:rPr>
              <w:t>0</w:t>
            </w:r>
            <w:bookmarkEnd w:id="14"/>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4D18989">
            <w:pPr>
              <w:pStyle w:val="3"/>
              <w:rPr>
                <w:rFonts w:ascii="宋体" w:hAnsi="宋体"/>
                <w:lang w:val="en-US"/>
              </w:rPr>
            </w:pPr>
            <w:r>
              <w:rPr>
                <w:rFonts w:hint="eastAsia" w:ascii="宋体" w:hAnsi="宋体"/>
                <w:lang w:val="en-US"/>
              </w:rPr>
              <w:t>建筑层数</w:t>
            </w:r>
          </w:p>
        </w:tc>
        <w:tc>
          <w:tcPr>
            <w:tcW w:w="6231" w:type="dxa"/>
          </w:tcPr>
          <w:p w14:paraId="25965165">
            <w:pPr>
              <w:pStyle w:val="3"/>
            </w:pPr>
            <w:r>
              <w:rPr>
                <w:rFonts w:hint="eastAsia"/>
              </w:rPr>
              <w:t>地上</w:t>
            </w:r>
            <w:bookmarkStart w:id="15" w:name="地上建筑层数"/>
            <w:r>
              <w:rPr>
                <w:rFonts w:hint="eastAsia"/>
              </w:rPr>
              <w:t>7</w:t>
            </w:r>
            <w:bookmarkEnd w:id="15"/>
            <w:r>
              <w:rPr>
                <w:rFonts w:hint="eastAsia"/>
              </w:rPr>
              <w:t xml:space="preserve">        地下</w:t>
            </w:r>
            <w:bookmarkStart w:id="16" w:name="地下建筑层数"/>
            <w:r>
              <w:t>0</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4B1F8AC">
            <w:pPr>
              <w:pStyle w:val="3"/>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14:paraId="3A9D9435">
            <w:pPr>
              <w:pStyle w:val="3"/>
            </w:pPr>
            <w:r>
              <w:rPr>
                <w:rFonts w:hint="eastAsia"/>
              </w:rPr>
              <w:t>地上</w:t>
            </w:r>
            <w:bookmarkStart w:id="17" w:name="地上建筑高度"/>
            <w:r>
              <w:rPr>
                <w:rFonts w:hint="eastAsia"/>
              </w:rPr>
              <w:t>19.6</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1192DBE">
            <w:pPr>
              <w:pStyle w:val="3"/>
              <w:rPr>
                <w:rFonts w:ascii="宋体" w:hAnsi="宋体"/>
                <w:lang w:val="en-US"/>
              </w:rPr>
            </w:pPr>
            <w:r>
              <w:rPr>
                <w:rFonts w:hint="eastAsia" w:ascii="宋体" w:hAnsi="宋体"/>
                <w:lang w:val="en-US"/>
              </w:rPr>
              <w:t>北向角度（°）</w:t>
            </w:r>
          </w:p>
        </w:tc>
        <w:tc>
          <w:tcPr>
            <w:tcW w:w="6231" w:type="dxa"/>
          </w:tcPr>
          <w:p w14:paraId="4DFCAB7D">
            <w:pPr>
              <w:pStyle w:val="3"/>
            </w:pPr>
            <w:bookmarkStart w:id="18" w:name="北向角度"/>
            <w:r>
              <w:t>90</w:t>
            </w:r>
            <w:bookmarkEnd w:id="18"/>
          </w:p>
        </w:tc>
      </w:tr>
    </w:tbl>
    <w:p w14:paraId="7F9C94F0">
      <w:pPr>
        <w:pStyle w:val="3"/>
        <w:spacing w:before="312" w:beforeLines="100"/>
        <w:jc w:val="center"/>
        <w:rPr>
          <w:lang w:val="en-US"/>
        </w:rPr>
      </w:pPr>
      <w:bookmarkStart w:id="19" w:name="单体模型观察图"/>
      <w:bookmarkEnd w:id="19"/>
      <w:bookmarkStart w:id="20" w:name="围护结构概况"/>
      <w:bookmarkEnd w:id="20"/>
      <w:r>
        <w:rPr>
          <w:lang w:val="en-US"/>
        </w:rPr>
        <w:t>请先在[模型观察]命令中保存图片！</w:t>
      </w:r>
    </w:p>
    <w:p w14:paraId="350AADE7">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pPr>
      <w:bookmarkStart w:id="21" w:name="_Toc10497"/>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4ED372E7">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《建筑设计资料集（2）第二版》</w:t>
      </w:r>
    </w:p>
    <w:p w14:paraId="00445D32">
      <w:pPr>
        <w:pStyle w:val="2"/>
      </w:pPr>
      <w:bookmarkStart w:id="23" w:name="_Toc25130"/>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1．室内噪声级应满足现行国家标准《民用建筑隔声设计规范》GB 50118 中的低限要求；</w:t>
      </w:r>
    </w:p>
    <w:p w14:paraId="2D0F7909">
      <w:pPr>
        <w:pStyle w:val="3"/>
        <w:ind w:left="720" w:leftChars="400"/>
      </w:pPr>
      <w:r>
        <w:rPr>
          <w:rFonts w:hint="eastAsia"/>
        </w:rPr>
        <w:t>2．外墙、隔墙、楼板和门窗的隔声性能应满足现行国家标准《民用建筑隔声设计规范》GB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w:t>
      </w:r>
      <w:r>
        <w:t xml:space="preserve"> </w:t>
      </w:r>
      <w:r>
        <w:rPr>
          <w:rFonts w:hint="eastAsia"/>
        </w:rPr>
        <w:t>构件及相邻房间之间的空气声隔声性能达到现行国家标准《民用建筑隔声设计规范》GB50118中的低限标准限值和高要求标准限值的平均值，得3分；达到高要求标准限值，得5分；</w:t>
      </w:r>
    </w:p>
    <w:p w14:paraId="04E22159">
      <w:pPr>
        <w:pStyle w:val="3"/>
        <w:ind w:left="720" w:leftChars="400"/>
      </w:pPr>
      <w:r>
        <w:rPr>
          <w:rFonts w:hint="eastAsia"/>
        </w:rPr>
        <w:t>2.</w:t>
      </w:r>
      <w:r>
        <w:t xml:space="preserve"> </w:t>
      </w:r>
      <w:r>
        <w:rPr>
          <w:rFonts w:hint="eastAsia"/>
        </w:rPr>
        <w:t>楼板的撞击声隔声性能达到现行国家标准《民用建筑隔声设计规范》GB50118中的低限标准限值和高要求标准限值的平均值，得3分；达到高要求标准限值，得5分。</w:t>
      </w:r>
    </w:p>
    <w:p w14:paraId="150AE1BC">
      <w:pPr>
        <w:pStyle w:val="3"/>
        <w:numPr>
          <w:ilvl w:val="0"/>
          <w:numId w:val="4"/>
        </w:numPr>
        <w:rPr>
          <w:bCs/>
        </w:rPr>
      </w:pPr>
      <w:r>
        <w:rPr>
          <w:rFonts w:hint="eastAsia"/>
          <w:bCs/>
        </w:rPr>
        <w:t>星级技术要求：</w:t>
      </w:r>
    </w:p>
    <w:p w14:paraId="5233FE74">
      <w:pPr>
        <w:pStyle w:val="3"/>
        <w:ind w:left="360" w:leftChars="200" w:firstLine="420" w:firstLineChars="200"/>
        <w:rPr>
          <w:lang w:val="en-US"/>
        </w:rPr>
      </w:pPr>
      <w:bookmarkStart w:id="24" w:name="_Toc438716944"/>
      <w:r>
        <w:rPr>
          <w:rFonts w:hint="eastAsia"/>
          <w:lang w:val="en-US"/>
        </w:rPr>
        <w:t>《绿色建筑评价标准》</w:t>
      </w:r>
      <w:r>
        <w:rPr>
          <w:lang w:val="en-US"/>
        </w:rPr>
        <w:t>GB/T50378</w:t>
      </w:r>
      <w:r>
        <w:rPr>
          <w:rFonts w:hint="eastAsia"/>
          <w:lang w:val="en-US"/>
        </w:rPr>
        <w:t>在3.2.8条中</w:t>
      </w:r>
      <w:r>
        <w:rPr>
          <w:lang w:val="en-US"/>
        </w:rPr>
        <w:t>对二星级、三星级绿色建筑（住宅建筑）的隔声性能提出了要求，</w:t>
      </w:r>
      <w:r>
        <w:rPr>
          <w:rFonts w:hint="eastAsia"/>
          <w:lang w:val="en-US"/>
        </w:rPr>
        <w:t>二星级以上</w:t>
      </w:r>
      <w:r>
        <w:rPr>
          <w:lang w:val="en-US"/>
        </w:rPr>
        <w:t>住宅建筑</w:t>
      </w:r>
      <w:r>
        <w:rPr>
          <w:rFonts w:hint="eastAsia"/>
          <w:lang w:val="en-US"/>
        </w:rPr>
        <w:t>需满足</w:t>
      </w:r>
      <w:r>
        <w:rPr>
          <w:lang w:val="en-US"/>
        </w:rPr>
        <w:t>室外与卧室之间、分户墙或分户楼板两侧卧室之间的空气声隔声性能，以及卧室楼板的撞击声隔声性能的相关要求</w:t>
      </w:r>
      <w:r>
        <w:rPr>
          <w:rFonts w:hint="eastAsia"/>
          <w:lang w:val="en-US"/>
        </w:rPr>
        <w:t>：</w:t>
      </w:r>
    </w:p>
    <w:p w14:paraId="309CA69F">
      <w:pPr>
        <w:widowControl w:val="0"/>
        <w:spacing w:before="240"/>
        <w:contextualSpacing/>
        <w:jc w:val="center"/>
        <w:rPr>
          <w:kern w:val="2"/>
          <w:szCs w:val="21"/>
          <w:lang w:val="en-US"/>
        </w:rPr>
      </w:pPr>
      <w:r>
        <w:rPr>
          <w:rFonts w:hint="eastAsia"/>
          <w:kern w:val="2"/>
          <w:szCs w:val="21"/>
          <w:lang w:val="en-US"/>
        </w:rPr>
        <w:t xml:space="preserve"> </w:t>
      </w:r>
      <w:r>
        <w:rPr>
          <w:kern w:val="2"/>
          <w:szCs w:val="21"/>
          <w:lang w:val="en-US"/>
        </w:rPr>
        <w:t xml:space="preserve">                             </w:t>
      </w:r>
      <w:r>
        <w:rPr>
          <w:rFonts w:hint="eastAsia"/>
          <w:kern w:val="2"/>
          <w:szCs w:val="21"/>
          <w:lang w:val="en-US"/>
        </w:rPr>
        <w:t>表3.1</w:t>
      </w:r>
      <w:r>
        <w:rPr>
          <w:kern w:val="2"/>
          <w:szCs w:val="21"/>
          <w:lang w:val="en-US"/>
        </w:rPr>
        <w:t xml:space="preserve"> </w:t>
      </w:r>
      <w:r>
        <w:rPr>
          <w:rFonts w:hint="eastAsia"/>
          <w:kern w:val="2"/>
          <w:szCs w:val="21"/>
          <w:lang w:val="en-US"/>
        </w:rPr>
        <w:t xml:space="preserve">住宅建筑隔声性能星级要求 </w:t>
      </w:r>
      <w:r>
        <w:rPr>
          <w:kern w:val="2"/>
          <w:szCs w:val="21"/>
          <w:lang w:val="en-US"/>
        </w:rPr>
        <w:t xml:space="preserve">                           </w:t>
      </w:r>
      <w:r>
        <w:rPr>
          <w:rFonts w:hint="eastAsia"/>
          <w:kern w:val="2"/>
          <w:szCs w:val="21"/>
          <w:lang w:val="en-US"/>
        </w:rPr>
        <w:t>单位：dB</w:t>
      </w:r>
    </w:p>
    <w:tbl>
      <w:tblPr>
        <w:tblStyle w:val="21"/>
        <w:tblW w:w="0" w:type="auto"/>
        <w:tblInd w:w="55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4"/>
        <w:gridCol w:w="2977"/>
        <w:gridCol w:w="2247"/>
        <w:gridCol w:w="2097"/>
      </w:tblGrid>
      <w:tr w14:paraId="18B957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1144" w:type="dxa"/>
            <w:shd w:val="clear" w:color="auto" w:fill="D8D8D8" w:themeFill="background1" w:themeFillShade="D9"/>
            <w:vAlign w:val="center"/>
          </w:tcPr>
          <w:p w14:paraId="764ECF37">
            <w:pPr>
              <w:spacing w:line="360" w:lineRule="exact"/>
              <w:jc w:val="center"/>
              <w:rPr>
                <w:sz w:val="21"/>
                <w:szCs w:val="21"/>
              </w:rPr>
            </w:pPr>
            <w:r>
              <w:rPr>
                <w:rFonts w:hint="eastAsia"/>
                <w:sz w:val="21"/>
                <w:szCs w:val="21"/>
              </w:rPr>
              <w:t>隔声性能</w:t>
            </w:r>
          </w:p>
        </w:tc>
        <w:tc>
          <w:tcPr>
            <w:tcW w:w="2977" w:type="dxa"/>
            <w:shd w:val="clear" w:color="auto" w:fill="D8D8D8" w:themeFill="background1" w:themeFillShade="D9"/>
            <w:vAlign w:val="center"/>
          </w:tcPr>
          <w:p w14:paraId="1843AE36">
            <w:pPr>
              <w:spacing w:line="360" w:lineRule="exact"/>
              <w:jc w:val="center"/>
              <w:rPr>
                <w:sz w:val="21"/>
                <w:szCs w:val="21"/>
              </w:rPr>
            </w:pPr>
            <w:r>
              <w:rPr>
                <w:rFonts w:hint="eastAsia"/>
                <w:sz w:val="21"/>
                <w:szCs w:val="21"/>
              </w:rPr>
              <w:t>构件</w:t>
            </w:r>
          </w:p>
        </w:tc>
        <w:tc>
          <w:tcPr>
            <w:tcW w:w="2247" w:type="dxa"/>
            <w:shd w:val="clear" w:color="auto" w:fill="D8D8D8" w:themeFill="background1" w:themeFillShade="D9"/>
            <w:vAlign w:val="center"/>
          </w:tcPr>
          <w:p w14:paraId="7540BC94">
            <w:pPr>
              <w:spacing w:line="360" w:lineRule="exact"/>
              <w:jc w:val="center"/>
              <w:rPr>
                <w:sz w:val="21"/>
                <w:szCs w:val="21"/>
              </w:rPr>
            </w:pPr>
            <w:r>
              <w:rPr>
                <w:rFonts w:hint="eastAsia"/>
                <w:sz w:val="21"/>
                <w:szCs w:val="21"/>
              </w:rPr>
              <w:t>二星级要求</w:t>
            </w:r>
          </w:p>
        </w:tc>
        <w:tc>
          <w:tcPr>
            <w:tcW w:w="2097" w:type="dxa"/>
            <w:shd w:val="clear" w:color="auto" w:fill="D8D8D8" w:themeFill="background1" w:themeFillShade="D9"/>
            <w:vAlign w:val="center"/>
          </w:tcPr>
          <w:p w14:paraId="487056A8">
            <w:pPr>
              <w:spacing w:line="360" w:lineRule="exact"/>
              <w:jc w:val="center"/>
              <w:rPr>
                <w:sz w:val="21"/>
                <w:szCs w:val="21"/>
              </w:rPr>
            </w:pPr>
            <w:r>
              <w:rPr>
                <w:rFonts w:hint="eastAsia"/>
                <w:sz w:val="21"/>
                <w:szCs w:val="21"/>
              </w:rPr>
              <w:t>三星级要求</w:t>
            </w:r>
          </w:p>
        </w:tc>
      </w:tr>
      <w:tr w14:paraId="37BB4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9" w:hRule="atLeast"/>
        </w:trPr>
        <w:tc>
          <w:tcPr>
            <w:tcW w:w="1144" w:type="dxa"/>
            <w:vMerge w:val="restart"/>
            <w:shd w:val="clear" w:color="auto" w:fill="D8D8D8" w:themeFill="background1" w:themeFillShade="D9"/>
            <w:vAlign w:val="center"/>
          </w:tcPr>
          <w:p w14:paraId="288E4C4A">
            <w:pPr>
              <w:spacing w:line="360" w:lineRule="exact"/>
              <w:jc w:val="center"/>
              <w:rPr>
                <w:sz w:val="21"/>
                <w:szCs w:val="21"/>
              </w:rPr>
            </w:pPr>
            <w:r>
              <w:rPr>
                <w:rFonts w:hint="eastAsia"/>
                <w:sz w:val="21"/>
                <w:szCs w:val="21"/>
              </w:rPr>
              <w:t>空气声</w:t>
            </w:r>
          </w:p>
        </w:tc>
        <w:tc>
          <w:tcPr>
            <w:tcW w:w="2977" w:type="dxa"/>
            <w:vAlign w:val="center"/>
          </w:tcPr>
          <w:p w14:paraId="76118DEB">
            <w:pPr>
              <w:spacing w:line="360" w:lineRule="exact"/>
              <w:jc w:val="center"/>
              <w:rPr>
                <w:sz w:val="21"/>
                <w:szCs w:val="21"/>
              </w:rPr>
            </w:pPr>
            <w:r>
              <w:rPr>
                <w:rFonts w:hint="eastAsia"/>
                <w:sz w:val="21"/>
                <w:szCs w:val="21"/>
              </w:rPr>
              <w:t>室外与卧室之间</w:t>
            </w:r>
          </w:p>
        </w:tc>
        <w:tc>
          <w:tcPr>
            <w:tcW w:w="2247" w:type="dxa"/>
            <w:vAlign w:val="center"/>
          </w:tcPr>
          <w:p w14:paraId="1A7E64D0">
            <w:pPr>
              <w:spacing w:line="360" w:lineRule="exact"/>
              <w:jc w:val="center"/>
              <w:rPr>
                <w:sz w:val="21"/>
                <w:szCs w:val="21"/>
              </w:rPr>
            </w:pPr>
            <w:r>
              <w:rPr>
                <w:sz w:val="21"/>
                <w:szCs w:val="21"/>
              </w:rPr>
              <w:object>
                <v:shape id="_x0000_i1025"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r>
              <w:rPr>
                <w:sz w:val="21"/>
                <w:szCs w:val="21"/>
              </w:rPr>
              <w:t>+ C</w:t>
            </w:r>
            <m:oMath>
              <m:r>
                <m:rPr/>
                <w:rPr>
                  <w:rFonts w:ascii="Cambria Math" w:hAnsi="Cambria Math"/>
                  <w:sz w:val="21"/>
                  <w:szCs w:val="21"/>
                </w:rPr>
                <m:t>tr</m:t>
              </m:r>
            </m:oMath>
            <w:r>
              <w:rPr>
                <w:sz w:val="21"/>
                <w:szCs w:val="21"/>
              </w:rPr>
              <w:t xml:space="preserve"> ≥ 35</w:t>
            </w:r>
          </w:p>
        </w:tc>
        <w:tc>
          <w:tcPr>
            <w:tcW w:w="2097" w:type="dxa"/>
            <w:vAlign w:val="center"/>
          </w:tcPr>
          <w:p w14:paraId="7DEE3D86">
            <w:pPr>
              <w:spacing w:line="360" w:lineRule="exact"/>
              <w:jc w:val="center"/>
              <w:rPr>
                <w:sz w:val="21"/>
                <w:szCs w:val="21"/>
              </w:rPr>
            </w:pPr>
            <w:r>
              <w:rPr>
                <w:sz w:val="21"/>
                <w:szCs w:val="21"/>
              </w:rPr>
              <w:object>
                <v:shape id="_x0000_i1026"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2">
                  <o:LockedField>false</o:LockedField>
                </o:OLEObject>
              </w:object>
            </w:r>
            <w:r>
              <w:rPr>
                <w:sz w:val="21"/>
                <w:szCs w:val="21"/>
              </w:rPr>
              <w:t>+ C</w:t>
            </w:r>
            <m:oMath>
              <m:r>
                <m:rPr/>
                <w:rPr>
                  <w:rFonts w:ascii="Cambria Math" w:hAnsi="Cambria Math"/>
                  <w:sz w:val="21"/>
                  <w:szCs w:val="21"/>
                </w:rPr>
                <m:t>tr</m:t>
              </m:r>
            </m:oMath>
            <w:r>
              <w:rPr>
                <w:sz w:val="21"/>
                <w:szCs w:val="21"/>
              </w:rPr>
              <w:t xml:space="preserve"> ≥ 40</w:t>
            </w:r>
          </w:p>
        </w:tc>
      </w:tr>
      <w:tr w14:paraId="5E6D03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4" w:type="dxa"/>
            <w:vMerge w:val="continue"/>
            <w:shd w:val="clear" w:color="auto" w:fill="D8D8D8" w:themeFill="background1" w:themeFillShade="D9"/>
            <w:vAlign w:val="center"/>
          </w:tcPr>
          <w:p w14:paraId="274E4BC0">
            <w:pPr>
              <w:spacing w:line="360" w:lineRule="exact"/>
              <w:jc w:val="center"/>
              <w:rPr>
                <w:sz w:val="21"/>
                <w:szCs w:val="21"/>
              </w:rPr>
            </w:pPr>
          </w:p>
        </w:tc>
        <w:tc>
          <w:tcPr>
            <w:tcW w:w="2977" w:type="dxa"/>
            <w:vAlign w:val="center"/>
          </w:tcPr>
          <w:p w14:paraId="01BCC6C4">
            <w:pPr>
              <w:spacing w:line="360" w:lineRule="exact"/>
              <w:jc w:val="center"/>
              <w:rPr>
                <w:sz w:val="21"/>
                <w:szCs w:val="21"/>
              </w:rPr>
            </w:pPr>
            <w:r>
              <w:rPr>
                <w:rFonts w:hint="eastAsia"/>
                <w:sz w:val="21"/>
                <w:szCs w:val="21"/>
              </w:rPr>
              <w:t>分户墙（楼板）两侧卧室之间</w:t>
            </w:r>
          </w:p>
        </w:tc>
        <w:tc>
          <w:tcPr>
            <w:tcW w:w="2247" w:type="dxa"/>
            <w:vAlign w:val="center"/>
          </w:tcPr>
          <w:p w14:paraId="422201A7">
            <w:pPr>
              <w:spacing w:line="360" w:lineRule="exact"/>
              <w:jc w:val="center"/>
              <w:rPr>
                <w:sz w:val="21"/>
                <w:szCs w:val="21"/>
              </w:rPr>
            </w:pPr>
            <w:r>
              <w:rPr>
                <w:sz w:val="21"/>
                <w:szCs w:val="21"/>
              </w:rPr>
              <w:object>
                <v:shape id="_x0000_i1027"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3">
                  <o:LockedField>false</o:LockedField>
                </o:OLEObject>
              </w:object>
            </w:r>
            <w:r>
              <w:rPr>
                <w:sz w:val="21"/>
                <w:szCs w:val="21"/>
              </w:rPr>
              <w:t xml:space="preserve">+C ≥ 47.5 </w:t>
            </w:r>
          </w:p>
        </w:tc>
        <w:tc>
          <w:tcPr>
            <w:tcW w:w="2097" w:type="dxa"/>
            <w:vAlign w:val="center"/>
          </w:tcPr>
          <w:p w14:paraId="2DA64335">
            <w:pPr>
              <w:spacing w:line="360" w:lineRule="exact"/>
              <w:jc w:val="center"/>
              <w:rPr>
                <w:sz w:val="21"/>
                <w:szCs w:val="21"/>
              </w:rPr>
            </w:pPr>
            <w:r>
              <w:rPr>
                <w:sz w:val="21"/>
                <w:szCs w:val="21"/>
              </w:rPr>
              <w:object>
                <v:shape id="_x0000_i1028"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8" DrawAspect="Content" ObjectID="_1468075728" r:id="rId14">
                  <o:LockedField>false</o:LockedField>
                </o:OLEObject>
              </w:object>
            </w:r>
            <w:r>
              <w:rPr>
                <w:sz w:val="21"/>
                <w:szCs w:val="21"/>
              </w:rPr>
              <w:t xml:space="preserve">+C ≥ 50 </w:t>
            </w:r>
          </w:p>
        </w:tc>
      </w:tr>
      <w:tr w14:paraId="3D3F3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4" w:type="dxa"/>
            <w:shd w:val="clear" w:color="auto" w:fill="D8D8D8" w:themeFill="background1" w:themeFillShade="D9"/>
            <w:vAlign w:val="center"/>
          </w:tcPr>
          <w:p w14:paraId="57A60E98">
            <w:pPr>
              <w:spacing w:line="360" w:lineRule="exact"/>
              <w:jc w:val="center"/>
              <w:rPr>
                <w:sz w:val="21"/>
                <w:szCs w:val="21"/>
              </w:rPr>
            </w:pPr>
            <w:r>
              <w:rPr>
                <w:rFonts w:hint="eastAsia"/>
                <w:sz w:val="21"/>
                <w:szCs w:val="21"/>
              </w:rPr>
              <w:t>撞击声</w:t>
            </w:r>
          </w:p>
        </w:tc>
        <w:tc>
          <w:tcPr>
            <w:tcW w:w="2977" w:type="dxa"/>
            <w:vAlign w:val="center"/>
          </w:tcPr>
          <w:p w14:paraId="188ABF9A">
            <w:pPr>
              <w:spacing w:line="360" w:lineRule="exact"/>
              <w:jc w:val="center"/>
              <w:rPr>
                <w:sz w:val="21"/>
                <w:szCs w:val="21"/>
              </w:rPr>
            </w:pPr>
            <w:r>
              <w:rPr>
                <w:rFonts w:hint="eastAsia"/>
                <w:sz w:val="21"/>
                <w:szCs w:val="21"/>
              </w:rPr>
              <w:t>卧室楼板</w:t>
            </w:r>
          </w:p>
        </w:tc>
        <w:tc>
          <w:tcPr>
            <w:tcW w:w="2247" w:type="dxa"/>
            <w:vAlign w:val="center"/>
          </w:tcPr>
          <w:p w14:paraId="1DE53D61">
            <w:pPr>
              <w:spacing w:line="360" w:lineRule="exact"/>
              <w:jc w:val="center"/>
              <w:rPr>
                <w:sz w:val="21"/>
                <w:szCs w:val="21"/>
              </w:rPr>
            </w:pPr>
            <w:r>
              <w:rPr>
                <w:position w:val="-14"/>
                <w:sz w:val="21"/>
                <w:szCs w:val="21"/>
              </w:rPr>
              <w:object>
                <v:shape id="_x0000_i1029" o:spt="75" type="#_x0000_t75" style="height:18.15pt;width:23.15pt;" o:ole="t" filled="f" o:preferrelative="t" stroked="f" coordsize="21600,21600">
                  <v:path/>
                  <v:fill on="f" focussize="0,0"/>
                  <v:stroke on="f" joinstyle="miter"/>
                  <v:imagedata r:id="rId16" o:title=""/>
                  <o:lock v:ext="edit" aspectratio="t"/>
                  <w10:wrap type="none"/>
                  <w10:anchorlock/>
                </v:shape>
                <o:OLEObject Type="Embed" ProgID="Equation.DSMT4" ShapeID="_x0000_i1029" DrawAspect="Content" ObjectID="_1468075729" r:id="rId15">
                  <o:LockedField>false</o:LockedField>
                </o:OLEObject>
              </w:object>
            </w:r>
            <w:r>
              <w:rPr>
                <w:rFonts w:hint="eastAsia"/>
                <w:sz w:val="21"/>
                <w:szCs w:val="21"/>
              </w:rPr>
              <w:t>＜</w:t>
            </w:r>
            <w:r>
              <w:rPr>
                <w:sz w:val="21"/>
                <w:szCs w:val="21"/>
              </w:rPr>
              <w:t xml:space="preserve">70 </w:t>
            </w:r>
          </w:p>
        </w:tc>
        <w:tc>
          <w:tcPr>
            <w:tcW w:w="2097" w:type="dxa"/>
            <w:vAlign w:val="center"/>
          </w:tcPr>
          <w:p w14:paraId="7E70822F">
            <w:pPr>
              <w:spacing w:line="360" w:lineRule="exact"/>
              <w:jc w:val="center"/>
              <w:rPr>
                <w:sz w:val="21"/>
                <w:szCs w:val="21"/>
              </w:rPr>
            </w:pPr>
            <w:r>
              <w:rPr>
                <w:position w:val="-14"/>
                <w:sz w:val="21"/>
                <w:szCs w:val="21"/>
              </w:rPr>
              <w:object>
                <v:shape id="_x0000_i1030" o:spt="75" type="#_x0000_t75" style="height:18.15pt;width:23.15pt;" o:ole="t" filled="f" o:preferrelative="t" stroked="f" coordsize="21600,21600">
                  <v:path/>
                  <v:fill on="f" focussize="0,0"/>
                  <v:stroke on="f" joinstyle="miter"/>
                  <v:imagedata r:id="rId16" o:title=""/>
                  <o:lock v:ext="edit" aspectratio="t"/>
                  <w10:wrap type="none"/>
                  <w10:anchorlock/>
                </v:shape>
                <o:OLEObject Type="Embed" ProgID="Equation.DSMT4" ShapeID="_x0000_i1030" DrawAspect="Content" ObjectID="_1468075730" r:id="rId17">
                  <o:LockedField>false</o:LockedField>
                </o:OLEObject>
              </w:object>
            </w:r>
            <w:r>
              <w:rPr>
                <w:rFonts w:hint="eastAsia"/>
                <w:sz w:val="21"/>
                <w:szCs w:val="21"/>
              </w:rPr>
              <w:t>＜</w:t>
            </w:r>
            <w:r>
              <w:rPr>
                <w:sz w:val="21"/>
                <w:szCs w:val="21"/>
              </w:rPr>
              <w:t xml:space="preserve">65 </w:t>
            </w:r>
          </w:p>
        </w:tc>
      </w:tr>
    </w:tbl>
    <w:p w14:paraId="26965CFB">
      <w:pPr>
        <w:pStyle w:val="3"/>
        <w:spacing w:before="240"/>
        <w:ind w:left="360" w:leftChars="200" w:firstLine="420" w:firstLineChars="200"/>
        <w:rPr>
          <w:lang w:val="en-US"/>
        </w:rPr>
      </w:pPr>
      <w:r>
        <w:rPr>
          <w:rFonts w:hint="eastAsia"/>
          <w:lang w:val="en-US"/>
        </w:rPr>
        <w:t>条文说明以及《绿色建筑评价标准技术细则》中指出</w:t>
      </w:r>
      <w:r>
        <w:rPr>
          <w:lang w:val="en-US"/>
        </w:rPr>
        <w:t>预评价时室外和卧室之间的隔声性能通过外窗和外墙的隔声性能</w:t>
      </w:r>
      <w:r>
        <w:rPr>
          <w:rFonts w:hint="eastAsia"/>
          <w:lang w:val="en-US"/>
        </w:rPr>
        <w:t>，</w:t>
      </w:r>
      <w:r>
        <w:rPr>
          <w:lang w:val="en-US"/>
        </w:rPr>
        <w:t>按组合隔声量的理论进行预测。</w:t>
      </w:r>
    </w:p>
    <w:p w14:paraId="72260CE0">
      <w:pPr>
        <w:pStyle w:val="2"/>
      </w:pPr>
      <w:bookmarkStart w:id="25" w:name="_Toc16293"/>
      <w:r>
        <w:rPr>
          <w:rFonts w:hint="eastAsia"/>
        </w:rPr>
        <w:t>隔声理论概述</w:t>
      </w:r>
      <w:bookmarkEnd w:id="25"/>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31739"/>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 w:val="21"/>
          <w:szCs w:val="28"/>
          <w:lang w:val="en-US"/>
        </w:rPr>
      </w:pPr>
      <m:oMathPara>
        <m:oMath>
          <m:r>
            <m:rPr/>
            <w:rPr>
              <w:rFonts w:ascii="Cambria Math" w:hAnsi="宋体"/>
              <w:sz w:val="21"/>
              <w:szCs w:val="21"/>
            </w:rPr>
            <m:t>R=10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f>
                <m:fPr>
                  <m:ctrlPr>
                    <w:rPr>
                      <w:rFonts w:ascii="Cambria Math" w:hAnsi="宋体"/>
                      <w:i/>
                      <w:sz w:val="21"/>
                      <w:szCs w:val="21"/>
                    </w:rPr>
                  </m:ctrlPr>
                </m:fPr>
                <m:num>
                  <m:r>
                    <m:rPr/>
                    <w:rPr>
                      <w:rFonts w:ascii="Cambria Math" w:hAnsi="宋体"/>
                      <w:sz w:val="21"/>
                      <w:szCs w:val="21"/>
                    </w:rPr>
                    <m:t>1</m:t>
                  </m:r>
                  <m:ctrlPr>
                    <w:rPr>
                      <w:rFonts w:ascii="Cambria Math" w:hAnsi="宋体"/>
                      <w:i/>
                      <w:sz w:val="21"/>
                      <w:szCs w:val="21"/>
                    </w:rPr>
                  </m:ctrlPr>
                </m:num>
                <m:den>
                  <m:r>
                    <m:rPr/>
                    <w:rPr>
                      <w:rFonts w:ascii="Cambria Math" w:hAnsi="宋体"/>
                      <w:sz w:val="21"/>
                      <w:szCs w:val="21"/>
                    </w:rPr>
                    <m:t>τ</m:t>
                  </m:r>
                  <m:ctrlPr>
                    <w:rPr>
                      <w:rFonts w:ascii="Cambria Math" w:hAnsi="宋体"/>
                      <w:i/>
                      <w:sz w:val="21"/>
                      <w:szCs w:val="21"/>
                    </w:rPr>
                  </m:ctrlPr>
                </m:den>
              </m:f>
              <m:ctrlPr>
                <w:rPr>
                  <w:rFonts w:ascii="Cambria Math" w:hAnsi="Cambria Math"/>
                  <w:i/>
                  <w:sz w:val="21"/>
                  <w:szCs w:val="21"/>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800668"/>
      <w:bookmarkStart w:id="28" w:name="_Toc503800603"/>
      <w:bookmarkStart w:id="29" w:name="_Toc503275877"/>
      <w:bookmarkStart w:id="30" w:name="_Toc14739"/>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ind w:right="420"/>
        <w:jc w:val="center"/>
        <w:rPr>
          <w:rFonts w:ascii="宋体" w:hAnsi="宋体"/>
          <w:sz w:val="21"/>
          <w:szCs w:val="21"/>
        </w:rPr>
      </w:pPr>
      <m:oMathPara>
        <m:oMath>
          <m:sSub>
            <m:sSubPr>
              <m:ctrlPr>
                <w:rPr>
                  <w:rFonts w:ascii="Cambria Math" w:hAnsi="宋体"/>
                  <w:i/>
                  <w:sz w:val="21"/>
                  <w:szCs w:val="21"/>
                </w:rPr>
              </m:ctrlPr>
            </m:sSubPr>
            <m:e>
              <m:r>
                <m:rPr/>
                <w:rPr>
                  <w:rFonts w:ascii="Cambria Math" w:hAnsi="宋体"/>
                  <w:sz w:val="21"/>
                  <w:szCs w:val="21"/>
                </w:rPr>
                <m:t>R</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d>
                <m:dPr>
                  <m:begChr m:val="["/>
                  <m:endChr m:val="]"/>
                  <m:ctrlPr>
                    <w:rPr>
                      <w:rFonts w:ascii="Cambria Math" w:hAnsi="宋体"/>
                      <w:i/>
                      <w:sz w:val="21"/>
                      <w:szCs w:val="21"/>
                    </w:rPr>
                  </m:ctrlPr>
                </m:dPr>
                <m:e>
                  <m:r>
                    <m:rPr/>
                    <w:rPr>
                      <w:rFonts w:ascii="Cambria Math" w:hAnsi="宋体"/>
                      <w:sz w:val="21"/>
                      <w:szCs w:val="21"/>
                    </w:rPr>
                    <m:t>1+</m:t>
                  </m:r>
                  <m:sSup>
                    <m:sSupPr>
                      <m:ctrlPr>
                        <w:rPr>
                          <w:rFonts w:ascii="Cambria Math" w:hAnsi="宋体"/>
                          <w:i/>
                          <w:sz w:val="21"/>
                          <w:szCs w:val="21"/>
                        </w:rPr>
                      </m:ctrlPr>
                    </m:sSupPr>
                    <m:e>
                      <m:d>
                        <m:dPr>
                          <m:ctrlPr>
                            <w:rPr>
                              <w:rFonts w:ascii="Cambria Math" w:hAnsi="宋体"/>
                              <w:i/>
                              <w:sz w:val="21"/>
                              <w:szCs w:val="21"/>
                            </w:rPr>
                          </m:ctrlPr>
                        </m:dPr>
                        <m:e>
                          <m:f>
                            <m:fPr>
                              <m:ctrlPr>
                                <w:rPr>
                                  <w:rFonts w:ascii="Cambria Math" w:hAnsi="宋体"/>
                                  <w:i/>
                                  <w:sz w:val="21"/>
                                  <w:szCs w:val="21"/>
                                </w:rPr>
                              </m:ctrlPr>
                            </m:fPr>
                            <m:num>
                              <m:r>
                                <m:rPr/>
                                <w:rPr>
                                  <w:rFonts w:ascii="Cambria Math" w:hAnsi="宋体"/>
                                  <w:sz w:val="21"/>
                                  <w:szCs w:val="21"/>
                                </w:rPr>
                                <m:t>πmf</m:t>
                              </m:r>
                              <m:ctrlPr>
                                <w:rPr>
                                  <w:rFonts w:ascii="Cambria Math" w:hAnsi="宋体"/>
                                  <w:i/>
                                  <w:sz w:val="21"/>
                                  <w:szCs w:val="21"/>
                                </w:rPr>
                              </m:ctrlPr>
                            </m:num>
                            <m:den>
                              <m:sSub>
                                <m:sSubPr>
                                  <m:ctrlPr>
                                    <w:rPr>
                                      <w:rFonts w:ascii="Cambria Math" w:hAnsi="宋体"/>
                                      <w:i/>
                                      <w:sz w:val="21"/>
                                      <w:szCs w:val="21"/>
                                    </w:rPr>
                                  </m:ctrlPr>
                                </m:sSubPr>
                                <m:e>
                                  <m:r>
                                    <m:rPr/>
                                    <w:rPr>
                                      <w:rFonts w:ascii="Cambria Math" w:hAnsi="宋体"/>
                                      <w:sz w:val="21"/>
                                      <w:szCs w:val="21"/>
                                    </w:rPr>
                                    <m:t>ρ</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c</m:t>
                              </m:r>
                              <m:ctrlPr>
                                <w:rPr>
                                  <w:rFonts w:ascii="Cambria Math" w:hAnsi="宋体"/>
                                  <w:i/>
                                  <w:sz w:val="21"/>
                                  <w:szCs w:val="21"/>
                                </w:rPr>
                              </m:ctrlPr>
                            </m:den>
                          </m:f>
                          <m:ctrlPr>
                            <w:rPr>
                              <w:rFonts w:ascii="Cambria Math" w:hAnsi="Cambria Math"/>
                              <w:i/>
                              <w:sz w:val="21"/>
                              <w:szCs w:val="21"/>
                            </w:rPr>
                          </m:ctrlPr>
                        </m:e>
                      </m:d>
                      <m:ctrlPr>
                        <w:rPr>
                          <w:rFonts w:ascii="Cambria Math" w:hAnsi="宋体"/>
                          <w:i/>
                          <w:sz w:val="21"/>
                          <w:szCs w:val="21"/>
                        </w:rPr>
                      </m:ctrlPr>
                    </m:e>
                    <m:sup>
                      <m:r>
                        <m:rPr/>
                        <w:rPr>
                          <w:rFonts w:ascii="Cambria Math" w:hAnsi="宋体"/>
                          <w:sz w:val="21"/>
                          <w:szCs w:val="21"/>
                        </w:rPr>
                        <m:t>2</m:t>
                      </m:r>
                      <m:ctrlPr>
                        <w:rPr>
                          <w:rFonts w:ascii="Cambria Math" w:hAnsi="宋体"/>
                          <w:i/>
                          <w:sz w:val="21"/>
                          <w:szCs w:val="21"/>
                        </w:rPr>
                      </m:ctrlPr>
                    </m:sup>
                  </m:sSup>
                  <m:ctrlPr>
                    <w:rPr>
                      <w:rFonts w:ascii="Cambria Math" w:hAnsi="Cambria Math"/>
                      <w:i/>
                      <w:sz w:val="21"/>
                      <w:szCs w:val="21"/>
                    </w:rPr>
                  </m:ctrlPr>
                </m:e>
              </m:d>
              <m:ctrlPr>
                <w:rPr>
                  <w:rFonts w:ascii="Cambria Math" w:hAnsi="Cambria Math"/>
                  <w:i/>
                  <w:sz w:val="21"/>
                  <w:szCs w:val="21"/>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01BE6DDB">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14:paraId="7EA92567">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0CC2BEFC">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262578E7">
      <w:pPr>
        <w:jc w:val="center"/>
        <w:rPr>
          <w:rFonts w:ascii="宋体" w:hAnsi="宋体"/>
        </w:rPr>
      </w:pPr>
    </w:p>
    <w:p w14:paraId="78398FED">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5679"/>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329FF89D">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2C940B8D">
      <w:pPr>
        <w:pStyle w:val="3"/>
        <w:spacing w:before="240"/>
        <w:ind w:firstLine="420" w:firstLineChars="200"/>
        <w:jc w:val="center"/>
      </w:pPr>
      <w:r>
        <w:rPr>
          <w:lang w:val="en-US"/>
        </w:rPr>
        <w:drawing>
          <wp:inline distT="0" distB="0" distL="0" distR="0">
            <wp:extent cx="3676650" cy="309562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689241" cy="3106089"/>
                    </a:xfrm>
                    <a:prstGeom prst="rect">
                      <a:avLst/>
                    </a:prstGeom>
                    <a:noFill/>
                    <a:ln>
                      <a:noFill/>
                    </a:ln>
                  </pic:spPr>
                </pic:pic>
              </a:graphicData>
            </a:graphic>
          </wp:inline>
        </w:drawing>
      </w:r>
    </w:p>
    <w:p w14:paraId="468BF3D8">
      <w:pPr>
        <w:jc w:val="center"/>
      </w:pPr>
      <w:r>
        <w:rPr>
          <w:rFonts w:hint="eastAsia"/>
          <w:lang w:val="en-US"/>
        </w:rPr>
        <w:t>图4-5构件500Hz隔声曲线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14498"/>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w:t>
      </w:r>
      <w:r>
        <w:rPr>
          <w:rFonts w:hint="eastAsia"/>
          <w:kern w:val="2"/>
          <w:lang w:val="en-US"/>
        </w:rPr>
        <w:t>气声隔声计权单值评价量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13E42A48">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31" o:spt="75" type="#_x0000_t75" style="height:16.3pt;width:16.3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32" o:spt="75" type="#_x0000_t75" style="height:16.3pt;width:11.2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33" o:spt="75" type="#_x0000_t75" style="height:14.4pt;width:11.2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8"/>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37ED860C">
      <w:pPr>
        <w:pStyle w:val="3"/>
        <w:numPr>
          <w:ilvl w:val="0"/>
          <w:numId w:val="6"/>
        </w:num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14:paraId="0A6B039B">
      <w:pPr>
        <w:pStyle w:val="3"/>
        <w:jc w:val="center"/>
      </w:pPr>
    </w:p>
    <w:p w14:paraId="5298DA8B">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29B71800">
      <w:pPr>
        <w:pStyle w:val="3"/>
        <w:spacing w:before="240"/>
        <w:ind w:left="900" w:leftChars="500"/>
        <w:rPr>
          <w:kern w:val="2"/>
          <w:sz w:val="20"/>
          <w:lang w:val="en-US"/>
        </w:rPr>
      </w:pPr>
      <w:r>
        <w:rPr>
          <w:rFonts w:hint="eastAsia"/>
          <w:kern w:val="2"/>
          <w:sz w:val="20"/>
          <w:lang w:val="en-US"/>
        </w:rPr>
        <w:t>式中：</w:t>
      </w:r>
      <w:r>
        <w:rPr>
          <w:position w:val="-12"/>
          <w:sz w:val="20"/>
        </w:rPr>
        <w:object>
          <v:shape id="_x0000_i1034" o:spt="75" type="#_x0000_t75" style="height:16.3pt;width:18.8pt;" o:ole="t" filled="f" o:preferrelative="t" stroked="f" coordsize="21600,21600">
            <v:path/>
            <v:fill on="f" focussize="0,0"/>
            <v:stroke on="f" joinstyle="miter"/>
            <v:imagedata r:id="rId23" o:title=""/>
            <o:lock v:ext="edit" aspectratio="t"/>
            <w10:wrap type="none"/>
            <w10:anchorlock/>
          </v:shape>
          <o:OLEObject Type="Embed" ProgID="Equation.DSMT4" ShapeID="_x0000_i1034" DrawAspect="Content" ObjectID="_1468075734" r:id="rId29">
            <o:LockedField>false</o:LockedField>
          </o:OLEObject>
        </w:object>
      </w:r>
      <w:r>
        <w:rPr>
          <w:rFonts w:hint="eastAsia"/>
          <w:sz w:val="20"/>
        </w:rPr>
        <w:t>—</w:t>
      </w:r>
      <w:r>
        <w:rPr>
          <w:rFonts w:hint="eastAsia"/>
          <w:kern w:val="2"/>
          <w:sz w:val="20"/>
          <w:lang w:val="en-US"/>
        </w:rPr>
        <w:t>撞击声隔声计权单值评价量；</w:t>
      </w:r>
    </w:p>
    <w:p w14:paraId="062AFCF5">
      <w:pPr>
        <w:pStyle w:val="3"/>
        <w:ind w:left="900" w:leftChars="500" w:firstLine="600" w:firstLineChars="300"/>
        <w:rPr>
          <w:kern w:val="2"/>
          <w:sz w:val="20"/>
          <w:lang w:val="en-US"/>
        </w:rPr>
      </w:pPr>
      <w:r>
        <w:rPr>
          <w:position w:val="-12"/>
          <w:sz w:val="20"/>
        </w:rPr>
        <w:object>
          <v:shape id="_x0000_i1035" o:spt="75" type="#_x0000_t75" style="height:16.3pt;width:11.9pt;" o:ole="t" filled="f" o:preferrelative="t" stroked="f" coordsize="21600,21600">
            <v:path/>
            <v:fill on="f" focussize="0,0"/>
            <v:stroke on="f" joinstyle="miter"/>
            <v:imagedata r:id="rId27" o:title=""/>
            <o:lock v:ext="edit" aspectratio="t"/>
            <w10:wrap type="none"/>
            <w10:anchorlock/>
          </v:shape>
          <o:OLEObject Type="Embed" ProgID="Equation.DSMT4" ShapeID="_x0000_i1035" DrawAspect="Content" ObjectID="_1468075735" r:id="rId30">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32551"/>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E3B87DC">
      <w:pPr>
        <w:pStyle w:val="3"/>
        <w:ind w:firstLine="420" w:firstLineChars="200"/>
        <w:rPr>
          <w:lang w:val="en-US"/>
        </w:rPr>
      </w:pPr>
      <w:r>
        <w:rPr>
          <w:rFonts w:hint="eastAsia"/>
        </w:rPr>
        <w:t>《建筑隔声评价标准》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48F89DA8">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4C50DDA">
      <w:pPr>
        <w:pStyle w:val="3"/>
        <w:ind w:firstLine="420" w:firstLineChars="200"/>
        <w:rPr>
          <w:lang w:val="en-US"/>
        </w:rPr>
      </w:pPr>
    </w:p>
    <w:p w14:paraId="538856B8">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w:t>
      </w:r>
      <w:r>
        <w:rPr>
          <w:sz w:val="20"/>
          <w:szCs w:val="20"/>
          <w:vertAlign w:val="subscript"/>
          <w:lang w:val="en-US"/>
        </w:rPr>
        <w:t>tr</w:t>
      </w:r>
      <w:r>
        <w:rPr>
          <w:rFonts w:hint="eastAsia"/>
          <w:sz w:val="20"/>
          <w:szCs w:val="20"/>
          <w:lang w:val="en-US"/>
        </w:rPr>
        <w:t>的频谱</w:t>
      </w:r>
      <w:r>
        <w:rPr>
          <w:sz w:val="20"/>
          <w:szCs w:val="20"/>
          <w:lang w:val="en-US"/>
        </w:rPr>
        <w:t>2</w:t>
      </w:r>
      <w:r>
        <w:rPr>
          <w:rFonts w:hint="eastAsia"/>
          <w:sz w:val="20"/>
          <w:szCs w:val="20"/>
          <w:lang w:val="en-US"/>
        </w:rPr>
        <w:t>；</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m:oMath>
        <m:r>
          <m:rPr/>
          <w:rPr>
            <w:rFonts w:hint="eastAsia" w:ascii="Cambria Math" w:hAnsi="Cambria Math"/>
            <w:sz w:val="20"/>
            <w:szCs w:val="20"/>
            <w:lang w:val="en-US"/>
          </w:rPr>
          <m:t>i</m:t>
        </m:r>
      </m:oMath>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w:t>
            </w:r>
            <m:oMath>
              <m:r>
                <m:rPr/>
                <w:rPr>
                  <w:rFonts w:ascii="Cambria Math" w:hAnsi="Cambria Math"/>
                  <w:lang w:val="en-US"/>
                </w:rPr>
                <m:t>tr</m:t>
              </m:r>
            </m:oMath>
            <w:r>
              <w:rPr>
                <w:lang w:val="en-US"/>
              </w:rPr>
              <w:t>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9D7B985">
      <w:pPr>
        <w:pStyle w:val="3"/>
        <w:ind w:firstLine="420" w:firstLineChars="200"/>
        <w:rPr>
          <w:lang w:val="en-US"/>
        </w:rPr>
      </w:pPr>
    </w:p>
    <w:p w14:paraId="202A7E37">
      <w:pPr>
        <w:pStyle w:val="2"/>
      </w:pPr>
      <w:bookmarkStart w:id="34" w:name="_Toc24045"/>
      <w:r>
        <w:rPr>
          <w:rFonts w:hint="eastAsia"/>
        </w:rPr>
        <w:t>构件空气声隔声性能</w:t>
      </w:r>
      <w:bookmarkEnd w:id="34"/>
    </w:p>
    <w:p w14:paraId="7BDBFCC9">
      <w:pPr>
        <w:pStyle w:val="4"/>
      </w:pPr>
      <w:bookmarkStart w:id="35" w:name="_Toc14027"/>
      <w:r>
        <w:rPr>
          <w:rFonts w:hint="eastAsia"/>
        </w:rPr>
        <w:t>墙板的空气声隔声量</w:t>
      </w:r>
      <w:bookmarkEnd w:id="35"/>
    </w:p>
    <w:p w14:paraId="37E49F4C">
      <w:pPr>
        <w:pStyle w:val="5"/>
      </w:pPr>
      <w:bookmarkStart w:id="36" w:name="_Toc26640"/>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7D73E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E64210">
            <w:pPr>
              <w:rPr>
                <w:sz w:val="21"/>
                <w:szCs w:val="21"/>
              </w:rPr>
            </w:pPr>
            <w:r>
              <w:rPr>
                <w:sz w:val="21"/>
                <w:szCs w:val="21"/>
              </w:rPr>
              <w:t>构件</w:t>
            </w:r>
          </w:p>
        </w:tc>
        <w:tc>
          <w:tcPr>
            <w:shd w:val="clear" w:color="auto" w:fill="E6E6E6"/>
            <w:vAlign w:val="center"/>
          </w:tcPr>
          <w:p w14:paraId="4BF3FD22">
            <w:pPr>
              <w:jc w:val="center"/>
              <w:rPr>
                <w:sz w:val="21"/>
                <w:szCs w:val="21"/>
              </w:rPr>
            </w:pPr>
            <w:r>
              <w:rPr>
                <w:sz w:val="21"/>
                <w:szCs w:val="21"/>
              </w:rPr>
              <w:t>材料</w:t>
            </w:r>
          </w:p>
        </w:tc>
        <w:tc>
          <w:tcPr>
            <w:shd w:val="clear" w:color="auto" w:fill="E6E6E6"/>
            <w:vAlign w:val="center"/>
          </w:tcPr>
          <w:p w14:paraId="5EC68C65">
            <w:pPr>
              <w:jc w:val="center"/>
              <w:rPr>
                <w:sz w:val="21"/>
                <w:szCs w:val="21"/>
              </w:rPr>
            </w:pPr>
            <w:r>
              <w:rPr>
                <w:sz w:val="21"/>
                <w:szCs w:val="21"/>
              </w:rPr>
              <w:t>厚度(mm)</w:t>
            </w:r>
          </w:p>
        </w:tc>
        <w:tc>
          <w:tcPr>
            <w:shd w:val="clear" w:color="auto" w:fill="E6E6E6"/>
            <w:vAlign w:val="center"/>
          </w:tcPr>
          <w:p w14:paraId="4C0F1911">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71C23529">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0411F2F0">
            <w:pPr>
              <w:jc w:val="center"/>
              <w:rPr>
                <w:sz w:val="21"/>
                <w:szCs w:val="21"/>
              </w:rPr>
            </w:pPr>
            <w:r>
              <w:rPr>
                <w:sz w:val="21"/>
                <w:szCs w:val="21"/>
              </w:rPr>
              <w:t>总面密度(kg/m</w:t>
            </w:r>
            <w:r>
              <w:rPr>
                <w:sz w:val="21"/>
                <w:szCs w:val="21"/>
                <w:vertAlign w:val="superscript"/>
              </w:rPr>
              <w:t>2</w:t>
            </w:r>
            <w:r>
              <w:rPr>
                <w:sz w:val="21"/>
                <w:szCs w:val="21"/>
              </w:rPr>
              <w:t>)</w:t>
            </w:r>
          </w:p>
        </w:tc>
      </w:tr>
      <w:tr w14:paraId="1E0E7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B2AA949">
            <w:pPr>
              <w:rPr>
                <w:sz w:val="21"/>
                <w:szCs w:val="21"/>
              </w:rPr>
            </w:pPr>
            <w:r>
              <w:rPr>
                <w:sz w:val="21"/>
                <w:szCs w:val="21"/>
              </w:rPr>
              <w:t>外墙(填充墙)</w:t>
            </w:r>
          </w:p>
        </w:tc>
        <w:tc>
          <w:tcPr>
            <w:vAlign w:val="center"/>
          </w:tcPr>
          <w:p w14:paraId="2EF51904">
            <w:pPr>
              <w:rPr>
                <w:sz w:val="21"/>
                <w:szCs w:val="21"/>
              </w:rPr>
            </w:pPr>
            <w:r>
              <w:rPr>
                <w:sz w:val="21"/>
                <w:szCs w:val="21"/>
              </w:rPr>
              <w:t>水泥砂浆</w:t>
            </w:r>
          </w:p>
        </w:tc>
        <w:tc>
          <w:tcPr>
            <w:vAlign w:val="center"/>
          </w:tcPr>
          <w:p w14:paraId="67A5AB12">
            <w:pPr>
              <w:jc w:val="center"/>
              <w:rPr>
                <w:sz w:val="21"/>
                <w:szCs w:val="21"/>
              </w:rPr>
            </w:pPr>
            <w:r>
              <w:rPr>
                <w:sz w:val="21"/>
                <w:szCs w:val="21"/>
              </w:rPr>
              <w:t>20</w:t>
            </w:r>
          </w:p>
        </w:tc>
        <w:tc>
          <w:tcPr>
            <w:vAlign w:val="center"/>
          </w:tcPr>
          <w:p w14:paraId="38B30073">
            <w:pPr>
              <w:jc w:val="center"/>
              <w:rPr>
                <w:sz w:val="21"/>
                <w:szCs w:val="21"/>
              </w:rPr>
            </w:pPr>
            <w:r>
              <w:rPr>
                <w:sz w:val="21"/>
                <w:szCs w:val="21"/>
              </w:rPr>
              <w:t>1800</w:t>
            </w:r>
          </w:p>
        </w:tc>
        <w:tc>
          <w:tcPr>
            <w:vAlign w:val="center"/>
          </w:tcPr>
          <w:p w14:paraId="78479262">
            <w:pPr>
              <w:jc w:val="center"/>
              <w:rPr>
                <w:sz w:val="21"/>
                <w:szCs w:val="21"/>
              </w:rPr>
            </w:pPr>
            <w:r>
              <w:rPr>
                <w:sz w:val="21"/>
                <w:szCs w:val="21"/>
              </w:rPr>
              <w:t>36</w:t>
            </w:r>
          </w:p>
        </w:tc>
        <w:tc>
          <w:tcPr>
            <w:vMerge w:val="restart"/>
            <w:vAlign w:val="center"/>
          </w:tcPr>
          <w:p w14:paraId="1B90121B">
            <w:pPr>
              <w:jc w:val="center"/>
              <w:rPr>
                <w:sz w:val="21"/>
                <w:szCs w:val="21"/>
              </w:rPr>
            </w:pPr>
            <w:r>
              <w:rPr>
                <w:sz w:val="21"/>
                <w:szCs w:val="21"/>
              </w:rPr>
              <w:t>248</w:t>
            </w:r>
          </w:p>
        </w:tc>
      </w:tr>
      <w:tr w14:paraId="18451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59EBA1">
            <w:pPr>
              <w:rPr>
                <w:sz w:val="21"/>
                <w:szCs w:val="21"/>
              </w:rPr>
            </w:pPr>
          </w:p>
        </w:tc>
        <w:tc>
          <w:tcPr>
            <w:vAlign w:val="center"/>
          </w:tcPr>
          <w:p w14:paraId="75083045">
            <w:pPr>
              <w:rPr>
                <w:sz w:val="21"/>
                <w:szCs w:val="21"/>
              </w:rPr>
            </w:pPr>
            <w:r>
              <w:rPr>
                <w:sz w:val="21"/>
                <w:szCs w:val="21"/>
              </w:rPr>
              <w:t>岩棉板(ρ=60-160)</w:t>
            </w:r>
          </w:p>
        </w:tc>
        <w:tc>
          <w:tcPr>
            <w:vAlign w:val="center"/>
          </w:tcPr>
          <w:p w14:paraId="71E62A6F">
            <w:pPr>
              <w:jc w:val="center"/>
              <w:rPr>
                <w:sz w:val="21"/>
                <w:szCs w:val="21"/>
              </w:rPr>
            </w:pPr>
            <w:r>
              <w:rPr>
                <w:sz w:val="21"/>
                <w:szCs w:val="21"/>
              </w:rPr>
              <w:t>50</w:t>
            </w:r>
          </w:p>
        </w:tc>
        <w:tc>
          <w:tcPr>
            <w:vAlign w:val="center"/>
          </w:tcPr>
          <w:p w14:paraId="223619E0">
            <w:pPr>
              <w:jc w:val="center"/>
              <w:rPr>
                <w:sz w:val="21"/>
                <w:szCs w:val="21"/>
              </w:rPr>
            </w:pPr>
            <w:r>
              <w:rPr>
                <w:sz w:val="21"/>
                <w:szCs w:val="21"/>
              </w:rPr>
              <w:t>110</w:t>
            </w:r>
          </w:p>
        </w:tc>
        <w:tc>
          <w:tcPr>
            <w:vAlign w:val="center"/>
          </w:tcPr>
          <w:p w14:paraId="539CDABD">
            <w:pPr>
              <w:jc w:val="center"/>
              <w:rPr>
                <w:sz w:val="21"/>
                <w:szCs w:val="21"/>
              </w:rPr>
            </w:pPr>
            <w:r>
              <w:rPr>
                <w:sz w:val="21"/>
                <w:szCs w:val="21"/>
              </w:rPr>
              <w:t>6</w:t>
            </w:r>
          </w:p>
        </w:tc>
        <w:tc>
          <w:tcPr>
            <w:vMerge w:val="continue"/>
            <w:vAlign w:val="center"/>
          </w:tcPr>
          <w:p w14:paraId="4962A2F6">
            <w:pPr>
              <w:jc w:val="center"/>
              <w:rPr>
                <w:sz w:val="21"/>
                <w:szCs w:val="21"/>
              </w:rPr>
            </w:pPr>
          </w:p>
        </w:tc>
      </w:tr>
      <w:tr w14:paraId="2DE36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E71067">
            <w:pPr>
              <w:rPr>
                <w:sz w:val="21"/>
                <w:szCs w:val="21"/>
              </w:rPr>
            </w:pPr>
          </w:p>
        </w:tc>
        <w:tc>
          <w:tcPr>
            <w:vAlign w:val="center"/>
          </w:tcPr>
          <w:p w14:paraId="12ADAA71">
            <w:pPr>
              <w:rPr>
                <w:sz w:val="21"/>
                <w:szCs w:val="21"/>
              </w:rPr>
            </w:pPr>
            <w:r>
              <w:rPr>
                <w:sz w:val="21"/>
                <w:szCs w:val="21"/>
              </w:rPr>
              <w:t>厚壁型烧结页岩空心砌块（外壁厚≥25mm  孔排数≥7排，孔洞率≥45%）砌体（ρ：801~900）</w:t>
            </w:r>
          </w:p>
        </w:tc>
        <w:tc>
          <w:tcPr>
            <w:vAlign w:val="center"/>
          </w:tcPr>
          <w:p w14:paraId="77EE5D34">
            <w:pPr>
              <w:jc w:val="center"/>
              <w:rPr>
                <w:sz w:val="21"/>
                <w:szCs w:val="21"/>
              </w:rPr>
            </w:pPr>
            <w:r>
              <w:rPr>
                <w:sz w:val="21"/>
                <w:szCs w:val="21"/>
              </w:rPr>
              <w:t>200</w:t>
            </w:r>
          </w:p>
        </w:tc>
        <w:tc>
          <w:tcPr>
            <w:vAlign w:val="center"/>
          </w:tcPr>
          <w:p w14:paraId="5DE2FE32">
            <w:pPr>
              <w:jc w:val="center"/>
              <w:rPr>
                <w:sz w:val="21"/>
                <w:szCs w:val="21"/>
              </w:rPr>
            </w:pPr>
            <w:r>
              <w:rPr>
                <w:sz w:val="21"/>
                <w:szCs w:val="21"/>
              </w:rPr>
              <w:t>850</w:t>
            </w:r>
          </w:p>
        </w:tc>
        <w:tc>
          <w:tcPr>
            <w:vAlign w:val="center"/>
          </w:tcPr>
          <w:p w14:paraId="7036EBF3">
            <w:pPr>
              <w:jc w:val="center"/>
              <w:rPr>
                <w:sz w:val="21"/>
                <w:szCs w:val="21"/>
              </w:rPr>
            </w:pPr>
            <w:r>
              <w:rPr>
                <w:sz w:val="21"/>
                <w:szCs w:val="21"/>
              </w:rPr>
              <w:t>170</w:t>
            </w:r>
          </w:p>
        </w:tc>
        <w:tc>
          <w:tcPr>
            <w:vMerge w:val="continue"/>
            <w:vAlign w:val="center"/>
          </w:tcPr>
          <w:p w14:paraId="60C1844A">
            <w:pPr>
              <w:jc w:val="center"/>
              <w:rPr>
                <w:sz w:val="21"/>
                <w:szCs w:val="21"/>
              </w:rPr>
            </w:pPr>
          </w:p>
        </w:tc>
      </w:tr>
      <w:tr w14:paraId="7C287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8CEEC7">
            <w:pPr>
              <w:rPr>
                <w:sz w:val="21"/>
                <w:szCs w:val="21"/>
              </w:rPr>
            </w:pPr>
          </w:p>
        </w:tc>
        <w:tc>
          <w:tcPr>
            <w:vAlign w:val="center"/>
          </w:tcPr>
          <w:p w14:paraId="06B283FE">
            <w:pPr>
              <w:rPr>
                <w:sz w:val="21"/>
                <w:szCs w:val="21"/>
              </w:rPr>
            </w:pPr>
            <w:r>
              <w:rPr>
                <w:sz w:val="21"/>
                <w:szCs w:val="21"/>
              </w:rPr>
              <w:t>水泥砂浆</w:t>
            </w:r>
          </w:p>
        </w:tc>
        <w:tc>
          <w:tcPr>
            <w:vAlign w:val="center"/>
          </w:tcPr>
          <w:p w14:paraId="6FDB6A83">
            <w:pPr>
              <w:jc w:val="center"/>
              <w:rPr>
                <w:sz w:val="21"/>
                <w:szCs w:val="21"/>
              </w:rPr>
            </w:pPr>
            <w:r>
              <w:rPr>
                <w:sz w:val="21"/>
                <w:szCs w:val="21"/>
              </w:rPr>
              <w:t>20</w:t>
            </w:r>
          </w:p>
        </w:tc>
        <w:tc>
          <w:tcPr>
            <w:vAlign w:val="center"/>
          </w:tcPr>
          <w:p w14:paraId="1AECD79A">
            <w:pPr>
              <w:jc w:val="center"/>
              <w:rPr>
                <w:sz w:val="21"/>
                <w:szCs w:val="21"/>
              </w:rPr>
            </w:pPr>
            <w:r>
              <w:rPr>
                <w:sz w:val="21"/>
                <w:szCs w:val="21"/>
              </w:rPr>
              <w:t>1800</w:t>
            </w:r>
          </w:p>
        </w:tc>
        <w:tc>
          <w:tcPr>
            <w:vAlign w:val="center"/>
          </w:tcPr>
          <w:p w14:paraId="3EA61F3F">
            <w:pPr>
              <w:jc w:val="center"/>
              <w:rPr>
                <w:sz w:val="21"/>
                <w:szCs w:val="21"/>
              </w:rPr>
            </w:pPr>
            <w:r>
              <w:rPr>
                <w:sz w:val="21"/>
                <w:szCs w:val="21"/>
              </w:rPr>
              <w:t>36</w:t>
            </w:r>
          </w:p>
        </w:tc>
        <w:tc>
          <w:tcPr>
            <w:vMerge w:val="continue"/>
            <w:vAlign w:val="center"/>
          </w:tcPr>
          <w:p w14:paraId="69C26633">
            <w:pPr>
              <w:jc w:val="center"/>
              <w:rPr>
                <w:sz w:val="21"/>
                <w:szCs w:val="21"/>
              </w:rPr>
            </w:pPr>
          </w:p>
        </w:tc>
      </w:tr>
      <w:tr w14:paraId="7371E191">
        <w:tblPrEx>
          <w:tblCellMar>
            <w:top w:w="0" w:type="dxa"/>
            <w:left w:w="108" w:type="dxa"/>
            <w:bottom w:w="0" w:type="dxa"/>
            <w:right w:w="108" w:type="dxa"/>
          </w:tblCellMar>
        </w:tblPrEx>
        <w:tc>
          <w:tcPr>
            <w:vMerge w:val="restart"/>
            <w:shd w:val="clear" w:color="auto" w:fill="E6E6E6"/>
            <w:vAlign w:val="center"/>
          </w:tcPr>
          <w:p w14:paraId="5E71E072">
            <w:pPr>
              <w:rPr>
                <w:sz w:val="21"/>
                <w:szCs w:val="21"/>
              </w:rPr>
            </w:pPr>
            <w:r>
              <w:rPr>
                <w:sz w:val="21"/>
                <w:szCs w:val="21"/>
              </w:rPr>
              <w:t>隔墙1</w:t>
            </w:r>
          </w:p>
        </w:tc>
        <w:tc>
          <w:tcPr>
            <w:vAlign w:val="center"/>
          </w:tcPr>
          <w:p w14:paraId="682EE300">
            <w:pPr>
              <w:rPr>
                <w:sz w:val="21"/>
                <w:szCs w:val="21"/>
              </w:rPr>
            </w:pPr>
            <w:r>
              <w:rPr>
                <w:sz w:val="21"/>
                <w:szCs w:val="21"/>
              </w:rPr>
              <w:t>水泥砂浆</w:t>
            </w:r>
          </w:p>
        </w:tc>
        <w:tc>
          <w:tcPr>
            <w:vAlign w:val="center"/>
          </w:tcPr>
          <w:p w14:paraId="34587CA3">
            <w:pPr>
              <w:jc w:val="center"/>
              <w:rPr>
                <w:sz w:val="21"/>
                <w:szCs w:val="21"/>
              </w:rPr>
            </w:pPr>
            <w:r>
              <w:rPr>
                <w:sz w:val="21"/>
                <w:szCs w:val="21"/>
              </w:rPr>
              <w:t>20</w:t>
            </w:r>
          </w:p>
        </w:tc>
        <w:tc>
          <w:tcPr>
            <w:vAlign w:val="center"/>
          </w:tcPr>
          <w:p w14:paraId="2ECDC0A5">
            <w:pPr>
              <w:jc w:val="center"/>
              <w:rPr>
                <w:sz w:val="21"/>
                <w:szCs w:val="21"/>
              </w:rPr>
            </w:pPr>
            <w:r>
              <w:rPr>
                <w:sz w:val="21"/>
                <w:szCs w:val="21"/>
              </w:rPr>
              <w:t>1800</w:t>
            </w:r>
          </w:p>
        </w:tc>
        <w:tc>
          <w:tcPr>
            <w:vAlign w:val="center"/>
          </w:tcPr>
          <w:p w14:paraId="6A390196">
            <w:pPr>
              <w:jc w:val="center"/>
              <w:rPr>
                <w:sz w:val="21"/>
                <w:szCs w:val="21"/>
              </w:rPr>
            </w:pPr>
            <w:r>
              <w:rPr>
                <w:sz w:val="21"/>
                <w:szCs w:val="21"/>
              </w:rPr>
              <w:t>36</w:t>
            </w:r>
          </w:p>
        </w:tc>
        <w:tc>
          <w:tcPr>
            <w:vMerge w:val="restart"/>
            <w:vAlign w:val="center"/>
          </w:tcPr>
          <w:p w14:paraId="1992FD9E">
            <w:pPr>
              <w:jc w:val="center"/>
              <w:rPr>
                <w:sz w:val="21"/>
                <w:szCs w:val="21"/>
              </w:rPr>
            </w:pPr>
            <w:r>
              <w:rPr>
                <w:sz w:val="21"/>
                <w:szCs w:val="21"/>
              </w:rPr>
              <w:t>336</w:t>
            </w:r>
          </w:p>
        </w:tc>
      </w:tr>
      <w:tr w14:paraId="3BF61C64">
        <w:tblPrEx>
          <w:tblCellMar>
            <w:top w:w="0" w:type="dxa"/>
            <w:left w:w="108" w:type="dxa"/>
            <w:bottom w:w="0" w:type="dxa"/>
            <w:right w:w="108" w:type="dxa"/>
          </w:tblCellMar>
        </w:tblPrEx>
        <w:tc>
          <w:tcPr>
            <w:vMerge w:val="continue"/>
            <w:shd w:val="clear" w:color="auto" w:fill="E6E6E6"/>
            <w:vAlign w:val="center"/>
          </w:tcPr>
          <w:p w14:paraId="66547EE9">
            <w:pPr>
              <w:rPr>
                <w:sz w:val="21"/>
                <w:szCs w:val="21"/>
              </w:rPr>
            </w:pPr>
          </w:p>
        </w:tc>
        <w:tc>
          <w:tcPr>
            <w:vAlign w:val="center"/>
          </w:tcPr>
          <w:p w14:paraId="40BDEA1D">
            <w:pPr>
              <w:rPr>
                <w:sz w:val="21"/>
                <w:szCs w:val="21"/>
              </w:rPr>
            </w:pPr>
            <w:r>
              <w:rPr>
                <w:sz w:val="21"/>
                <w:szCs w:val="21"/>
              </w:rPr>
              <w:t>煤矸石空心砖</w:t>
            </w:r>
          </w:p>
        </w:tc>
        <w:tc>
          <w:tcPr>
            <w:vAlign w:val="center"/>
          </w:tcPr>
          <w:p w14:paraId="493E517B">
            <w:pPr>
              <w:jc w:val="center"/>
              <w:rPr>
                <w:sz w:val="21"/>
                <w:szCs w:val="21"/>
              </w:rPr>
            </w:pPr>
            <w:r>
              <w:rPr>
                <w:sz w:val="21"/>
                <w:szCs w:val="21"/>
              </w:rPr>
              <w:t>190</w:t>
            </w:r>
          </w:p>
        </w:tc>
        <w:tc>
          <w:tcPr>
            <w:vAlign w:val="center"/>
          </w:tcPr>
          <w:p w14:paraId="377FA754">
            <w:pPr>
              <w:jc w:val="center"/>
              <w:rPr>
                <w:sz w:val="21"/>
                <w:szCs w:val="21"/>
              </w:rPr>
            </w:pPr>
            <w:r>
              <w:rPr>
                <w:sz w:val="21"/>
                <w:szCs w:val="21"/>
              </w:rPr>
              <w:t>1400</w:t>
            </w:r>
          </w:p>
        </w:tc>
        <w:tc>
          <w:tcPr>
            <w:vAlign w:val="center"/>
          </w:tcPr>
          <w:p w14:paraId="6D3C4E3F">
            <w:pPr>
              <w:jc w:val="center"/>
              <w:rPr>
                <w:sz w:val="21"/>
                <w:szCs w:val="21"/>
              </w:rPr>
            </w:pPr>
            <w:r>
              <w:rPr>
                <w:sz w:val="21"/>
                <w:szCs w:val="21"/>
              </w:rPr>
              <w:t>266</w:t>
            </w:r>
          </w:p>
        </w:tc>
        <w:tc>
          <w:tcPr>
            <w:vMerge w:val="continue"/>
            <w:vAlign w:val="center"/>
          </w:tcPr>
          <w:p w14:paraId="59B0629A">
            <w:pPr>
              <w:jc w:val="center"/>
              <w:rPr>
                <w:sz w:val="21"/>
                <w:szCs w:val="21"/>
              </w:rPr>
            </w:pPr>
          </w:p>
        </w:tc>
      </w:tr>
      <w:tr w14:paraId="14AA2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AFD459">
            <w:pPr>
              <w:rPr>
                <w:sz w:val="21"/>
                <w:szCs w:val="21"/>
              </w:rPr>
            </w:pPr>
          </w:p>
        </w:tc>
        <w:tc>
          <w:tcPr>
            <w:vAlign w:val="center"/>
          </w:tcPr>
          <w:p w14:paraId="743A7D40">
            <w:pPr>
              <w:rPr>
                <w:sz w:val="21"/>
                <w:szCs w:val="21"/>
              </w:rPr>
            </w:pPr>
            <w:r>
              <w:rPr>
                <w:sz w:val="21"/>
                <w:szCs w:val="21"/>
              </w:rPr>
              <w:t>混合砂浆</w:t>
            </w:r>
          </w:p>
        </w:tc>
        <w:tc>
          <w:tcPr>
            <w:vAlign w:val="center"/>
          </w:tcPr>
          <w:p w14:paraId="5AFCE17C">
            <w:pPr>
              <w:jc w:val="center"/>
              <w:rPr>
                <w:sz w:val="21"/>
                <w:szCs w:val="21"/>
              </w:rPr>
            </w:pPr>
            <w:r>
              <w:rPr>
                <w:sz w:val="21"/>
                <w:szCs w:val="21"/>
              </w:rPr>
              <w:t>20</w:t>
            </w:r>
          </w:p>
        </w:tc>
        <w:tc>
          <w:tcPr>
            <w:vAlign w:val="center"/>
          </w:tcPr>
          <w:p w14:paraId="0513DB39">
            <w:pPr>
              <w:jc w:val="center"/>
              <w:rPr>
                <w:sz w:val="21"/>
                <w:szCs w:val="21"/>
              </w:rPr>
            </w:pPr>
            <w:r>
              <w:rPr>
                <w:sz w:val="21"/>
                <w:szCs w:val="21"/>
              </w:rPr>
              <w:t>1700</w:t>
            </w:r>
          </w:p>
        </w:tc>
        <w:tc>
          <w:tcPr>
            <w:vAlign w:val="center"/>
          </w:tcPr>
          <w:p w14:paraId="6A618400">
            <w:pPr>
              <w:jc w:val="center"/>
              <w:rPr>
                <w:sz w:val="21"/>
                <w:szCs w:val="21"/>
              </w:rPr>
            </w:pPr>
            <w:r>
              <w:rPr>
                <w:sz w:val="21"/>
                <w:szCs w:val="21"/>
              </w:rPr>
              <w:t>34</w:t>
            </w:r>
          </w:p>
        </w:tc>
        <w:tc>
          <w:tcPr>
            <w:vMerge w:val="continue"/>
            <w:vAlign w:val="center"/>
          </w:tcPr>
          <w:p w14:paraId="3EAB46AC">
            <w:pPr>
              <w:jc w:val="center"/>
              <w:rPr>
                <w:sz w:val="21"/>
                <w:szCs w:val="21"/>
              </w:rPr>
            </w:pPr>
          </w:p>
        </w:tc>
      </w:tr>
      <w:tr w14:paraId="7DB3D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D4CA092">
            <w:pPr>
              <w:rPr>
                <w:sz w:val="21"/>
                <w:szCs w:val="21"/>
              </w:rPr>
            </w:pPr>
            <w:r>
              <w:rPr>
                <w:sz w:val="21"/>
                <w:szCs w:val="21"/>
              </w:rPr>
              <w:t>隔墙2</w:t>
            </w:r>
          </w:p>
        </w:tc>
        <w:tc>
          <w:tcPr>
            <w:vAlign w:val="center"/>
          </w:tcPr>
          <w:p w14:paraId="2EC62370">
            <w:pPr>
              <w:rPr>
                <w:sz w:val="21"/>
                <w:szCs w:val="21"/>
              </w:rPr>
            </w:pPr>
            <w:r>
              <w:rPr>
                <w:sz w:val="21"/>
                <w:szCs w:val="21"/>
              </w:rPr>
              <w:t>水泥砂浆</w:t>
            </w:r>
          </w:p>
        </w:tc>
        <w:tc>
          <w:tcPr>
            <w:vAlign w:val="center"/>
          </w:tcPr>
          <w:p w14:paraId="22BDA770">
            <w:pPr>
              <w:jc w:val="center"/>
              <w:rPr>
                <w:sz w:val="21"/>
                <w:szCs w:val="21"/>
              </w:rPr>
            </w:pPr>
            <w:r>
              <w:rPr>
                <w:sz w:val="21"/>
                <w:szCs w:val="21"/>
              </w:rPr>
              <w:t>20</w:t>
            </w:r>
          </w:p>
        </w:tc>
        <w:tc>
          <w:tcPr>
            <w:vAlign w:val="center"/>
          </w:tcPr>
          <w:p w14:paraId="71D05D54">
            <w:pPr>
              <w:jc w:val="center"/>
              <w:rPr>
                <w:sz w:val="21"/>
                <w:szCs w:val="21"/>
              </w:rPr>
            </w:pPr>
            <w:r>
              <w:rPr>
                <w:sz w:val="21"/>
                <w:szCs w:val="21"/>
              </w:rPr>
              <w:t>1800</w:t>
            </w:r>
          </w:p>
        </w:tc>
        <w:tc>
          <w:tcPr>
            <w:vAlign w:val="center"/>
          </w:tcPr>
          <w:p w14:paraId="4A34FB18">
            <w:pPr>
              <w:jc w:val="center"/>
              <w:rPr>
                <w:sz w:val="21"/>
                <w:szCs w:val="21"/>
              </w:rPr>
            </w:pPr>
            <w:r>
              <w:rPr>
                <w:sz w:val="21"/>
                <w:szCs w:val="21"/>
              </w:rPr>
              <w:t>36</w:t>
            </w:r>
          </w:p>
        </w:tc>
        <w:tc>
          <w:tcPr>
            <w:vMerge w:val="restart"/>
            <w:vAlign w:val="center"/>
          </w:tcPr>
          <w:p w14:paraId="63DB5303">
            <w:pPr>
              <w:jc w:val="center"/>
              <w:rPr>
                <w:sz w:val="21"/>
                <w:szCs w:val="21"/>
              </w:rPr>
            </w:pPr>
            <w:r>
              <w:rPr>
                <w:sz w:val="21"/>
                <w:szCs w:val="21"/>
              </w:rPr>
              <w:t>168</w:t>
            </w:r>
          </w:p>
        </w:tc>
      </w:tr>
      <w:tr w14:paraId="0599A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8E89F3">
            <w:pPr>
              <w:rPr>
                <w:sz w:val="21"/>
                <w:szCs w:val="21"/>
              </w:rPr>
            </w:pPr>
          </w:p>
        </w:tc>
        <w:tc>
          <w:tcPr>
            <w:vAlign w:val="center"/>
          </w:tcPr>
          <w:p w14:paraId="57780261">
            <w:pPr>
              <w:rPr>
                <w:sz w:val="21"/>
                <w:szCs w:val="21"/>
              </w:rPr>
            </w:pPr>
            <w:r>
              <w:rPr>
                <w:sz w:val="21"/>
                <w:szCs w:val="21"/>
              </w:rPr>
              <w:t>alc蒸压加气混凝土墙板(ρ≤525)</w:t>
            </w:r>
          </w:p>
        </w:tc>
        <w:tc>
          <w:tcPr>
            <w:vAlign w:val="center"/>
          </w:tcPr>
          <w:p w14:paraId="2CC4B1F3">
            <w:pPr>
              <w:jc w:val="center"/>
              <w:rPr>
                <w:sz w:val="21"/>
                <w:szCs w:val="21"/>
              </w:rPr>
            </w:pPr>
            <w:r>
              <w:rPr>
                <w:sz w:val="21"/>
                <w:szCs w:val="21"/>
              </w:rPr>
              <w:t>190</w:t>
            </w:r>
          </w:p>
        </w:tc>
        <w:tc>
          <w:tcPr>
            <w:vAlign w:val="center"/>
          </w:tcPr>
          <w:p w14:paraId="44CA2166">
            <w:pPr>
              <w:jc w:val="center"/>
              <w:rPr>
                <w:sz w:val="21"/>
                <w:szCs w:val="21"/>
              </w:rPr>
            </w:pPr>
            <w:r>
              <w:rPr>
                <w:sz w:val="21"/>
                <w:szCs w:val="21"/>
              </w:rPr>
              <w:t>525</w:t>
            </w:r>
          </w:p>
        </w:tc>
        <w:tc>
          <w:tcPr>
            <w:vAlign w:val="center"/>
          </w:tcPr>
          <w:p w14:paraId="41FB5365">
            <w:pPr>
              <w:jc w:val="center"/>
              <w:rPr>
                <w:sz w:val="21"/>
                <w:szCs w:val="21"/>
              </w:rPr>
            </w:pPr>
            <w:r>
              <w:rPr>
                <w:sz w:val="21"/>
                <w:szCs w:val="21"/>
              </w:rPr>
              <w:t>100</w:t>
            </w:r>
          </w:p>
        </w:tc>
        <w:tc>
          <w:tcPr>
            <w:vMerge w:val="continue"/>
            <w:vAlign w:val="center"/>
          </w:tcPr>
          <w:p w14:paraId="6B7AFA94">
            <w:pPr>
              <w:jc w:val="center"/>
              <w:rPr>
                <w:sz w:val="21"/>
                <w:szCs w:val="21"/>
              </w:rPr>
            </w:pPr>
          </w:p>
        </w:tc>
      </w:tr>
      <w:tr w14:paraId="23EF1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382A2E">
            <w:pPr>
              <w:rPr>
                <w:sz w:val="21"/>
                <w:szCs w:val="21"/>
              </w:rPr>
            </w:pPr>
          </w:p>
        </w:tc>
        <w:tc>
          <w:tcPr>
            <w:vAlign w:val="center"/>
          </w:tcPr>
          <w:p w14:paraId="612CC27D">
            <w:pPr>
              <w:rPr>
                <w:sz w:val="21"/>
                <w:szCs w:val="21"/>
              </w:rPr>
            </w:pPr>
            <w:r>
              <w:rPr>
                <w:sz w:val="21"/>
                <w:szCs w:val="21"/>
              </w:rPr>
              <w:t>石灰砂浆</w:t>
            </w:r>
          </w:p>
        </w:tc>
        <w:tc>
          <w:tcPr>
            <w:vAlign w:val="center"/>
          </w:tcPr>
          <w:p w14:paraId="5B44EFCA">
            <w:pPr>
              <w:jc w:val="center"/>
              <w:rPr>
                <w:sz w:val="21"/>
                <w:szCs w:val="21"/>
              </w:rPr>
            </w:pPr>
            <w:r>
              <w:rPr>
                <w:sz w:val="21"/>
                <w:szCs w:val="21"/>
              </w:rPr>
              <w:t>20</w:t>
            </w:r>
          </w:p>
        </w:tc>
        <w:tc>
          <w:tcPr>
            <w:vAlign w:val="center"/>
          </w:tcPr>
          <w:p w14:paraId="5C48A9F4">
            <w:pPr>
              <w:jc w:val="center"/>
              <w:rPr>
                <w:sz w:val="21"/>
                <w:szCs w:val="21"/>
              </w:rPr>
            </w:pPr>
            <w:r>
              <w:rPr>
                <w:sz w:val="21"/>
                <w:szCs w:val="21"/>
              </w:rPr>
              <w:t>1600</w:t>
            </w:r>
          </w:p>
        </w:tc>
        <w:tc>
          <w:tcPr>
            <w:vAlign w:val="center"/>
          </w:tcPr>
          <w:p w14:paraId="1A11D284">
            <w:pPr>
              <w:jc w:val="center"/>
              <w:rPr>
                <w:sz w:val="21"/>
                <w:szCs w:val="21"/>
              </w:rPr>
            </w:pPr>
            <w:r>
              <w:rPr>
                <w:sz w:val="21"/>
                <w:szCs w:val="21"/>
              </w:rPr>
              <w:t>32</w:t>
            </w:r>
          </w:p>
        </w:tc>
        <w:tc>
          <w:tcPr>
            <w:vMerge w:val="continue"/>
            <w:vAlign w:val="center"/>
          </w:tcPr>
          <w:p w14:paraId="24070526">
            <w:pPr>
              <w:jc w:val="center"/>
              <w:rPr>
                <w:sz w:val="21"/>
                <w:szCs w:val="21"/>
              </w:rPr>
            </w:pPr>
          </w:p>
        </w:tc>
      </w:tr>
      <w:tr w14:paraId="474DE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4845EDD">
            <w:pPr>
              <w:rPr>
                <w:sz w:val="21"/>
                <w:szCs w:val="21"/>
              </w:rPr>
            </w:pPr>
            <w:r>
              <w:rPr>
                <w:sz w:val="21"/>
                <w:szCs w:val="21"/>
              </w:rPr>
              <w:t>屋顶</w:t>
            </w:r>
          </w:p>
        </w:tc>
        <w:tc>
          <w:tcPr>
            <w:vAlign w:val="center"/>
          </w:tcPr>
          <w:p w14:paraId="48F91470">
            <w:pPr>
              <w:rPr>
                <w:sz w:val="21"/>
                <w:szCs w:val="21"/>
              </w:rPr>
            </w:pPr>
            <w:r>
              <w:rPr>
                <w:sz w:val="21"/>
                <w:szCs w:val="21"/>
              </w:rPr>
              <w:t>碎石、卵石混凝土(ρ=2300)</w:t>
            </w:r>
          </w:p>
        </w:tc>
        <w:tc>
          <w:tcPr>
            <w:vAlign w:val="center"/>
          </w:tcPr>
          <w:p w14:paraId="4FD16C65">
            <w:pPr>
              <w:jc w:val="center"/>
              <w:rPr>
                <w:sz w:val="21"/>
                <w:szCs w:val="21"/>
              </w:rPr>
            </w:pPr>
            <w:r>
              <w:rPr>
                <w:sz w:val="21"/>
                <w:szCs w:val="21"/>
              </w:rPr>
              <w:t>20</w:t>
            </w:r>
          </w:p>
        </w:tc>
        <w:tc>
          <w:tcPr>
            <w:vAlign w:val="center"/>
          </w:tcPr>
          <w:p w14:paraId="69914E8F">
            <w:pPr>
              <w:jc w:val="center"/>
              <w:rPr>
                <w:sz w:val="21"/>
                <w:szCs w:val="21"/>
              </w:rPr>
            </w:pPr>
            <w:r>
              <w:rPr>
                <w:sz w:val="21"/>
                <w:szCs w:val="21"/>
              </w:rPr>
              <w:t>2300</w:t>
            </w:r>
          </w:p>
        </w:tc>
        <w:tc>
          <w:tcPr>
            <w:vAlign w:val="center"/>
          </w:tcPr>
          <w:p w14:paraId="6B8A20A5">
            <w:pPr>
              <w:jc w:val="center"/>
              <w:rPr>
                <w:sz w:val="21"/>
                <w:szCs w:val="21"/>
              </w:rPr>
            </w:pPr>
            <w:r>
              <w:rPr>
                <w:sz w:val="21"/>
                <w:szCs w:val="21"/>
              </w:rPr>
              <w:t>46</w:t>
            </w:r>
          </w:p>
        </w:tc>
        <w:tc>
          <w:tcPr>
            <w:vMerge w:val="restart"/>
            <w:vAlign w:val="center"/>
          </w:tcPr>
          <w:p w14:paraId="684949F0">
            <w:pPr>
              <w:jc w:val="center"/>
              <w:rPr>
                <w:sz w:val="21"/>
                <w:szCs w:val="21"/>
              </w:rPr>
            </w:pPr>
            <w:r>
              <w:rPr>
                <w:sz w:val="21"/>
                <w:szCs w:val="21"/>
              </w:rPr>
              <w:t>329</w:t>
            </w:r>
          </w:p>
        </w:tc>
      </w:tr>
      <w:tr w14:paraId="0AFBD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011748">
            <w:pPr>
              <w:rPr>
                <w:sz w:val="21"/>
                <w:szCs w:val="21"/>
              </w:rPr>
            </w:pPr>
          </w:p>
        </w:tc>
        <w:tc>
          <w:tcPr>
            <w:vAlign w:val="center"/>
          </w:tcPr>
          <w:p w14:paraId="3F830A41">
            <w:pPr>
              <w:rPr>
                <w:sz w:val="21"/>
                <w:szCs w:val="21"/>
              </w:rPr>
            </w:pPr>
            <w:r>
              <w:rPr>
                <w:sz w:val="21"/>
                <w:szCs w:val="21"/>
              </w:rPr>
              <w:t>水泥砂浆</w:t>
            </w:r>
          </w:p>
        </w:tc>
        <w:tc>
          <w:tcPr>
            <w:vAlign w:val="center"/>
          </w:tcPr>
          <w:p w14:paraId="39F45198">
            <w:pPr>
              <w:jc w:val="center"/>
              <w:rPr>
                <w:sz w:val="21"/>
                <w:szCs w:val="21"/>
              </w:rPr>
            </w:pPr>
            <w:r>
              <w:rPr>
                <w:sz w:val="21"/>
                <w:szCs w:val="21"/>
              </w:rPr>
              <w:t>40</w:t>
            </w:r>
          </w:p>
        </w:tc>
        <w:tc>
          <w:tcPr>
            <w:vAlign w:val="center"/>
          </w:tcPr>
          <w:p w14:paraId="46BC21D0">
            <w:pPr>
              <w:jc w:val="center"/>
              <w:rPr>
                <w:sz w:val="21"/>
                <w:szCs w:val="21"/>
              </w:rPr>
            </w:pPr>
            <w:r>
              <w:rPr>
                <w:sz w:val="21"/>
                <w:szCs w:val="21"/>
              </w:rPr>
              <w:t>1800</w:t>
            </w:r>
          </w:p>
        </w:tc>
        <w:tc>
          <w:tcPr>
            <w:vAlign w:val="center"/>
          </w:tcPr>
          <w:p w14:paraId="2E98F963">
            <w:pPr>
              <w:jc w:val="center"/>
              <w:rPr>
                <w:sz w:val="21"/>
                <w:szCs w:val="21"/>
              </w:rPr>
            </w:pPr>
            <w:r>
              <w:rPr>
                <w:sz w:val="21"/>
                <w:szCs w:val="21"/>
              </w:rPr>
              <w:t>72</w:t>
            </w:r>
          </w:p>
        </w:tc>
        <w:tc>
          <w:tcPr>
            <w:vMerge w:val="continue"/>
            <w:vAlign w:val="center"/>
          </w:tcPr>
          <w:p w14:paraId="55F1C852">
            <w:pPr>
              <w:jc w:val="center"/>
              <w:rPr>
                <w:sz w:val="21"/>
                <w:szCs w:val="21"/>
              </w:rPr>
            </w:pPr>
          </w:p>
        </w:tc>
      </w:tr>
      <w:tr w14:paraId="06F10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1427A2">
            <w:pPr>
              <w:rPr>
                <w:sz w:val="21"/>
                <w:szCs w:val="21"/>
              </w:rPr>
            </w:pPr>
          </w:p>
        </w:tc>
        <w:tc>
          <w:tcPr>
            <w:vAlign w:val="center"/>
          </w:tcPr>
          <w:p w14:paraId="6B5F618E">
            <w:pPr>
              <w:rPr>
                <w:sz w:val="21"/>
                <w:szCs w:val="21"/>
              </w:rPr>
            </w:pPr>
            <w:r>
              <w:rPr>
                <w:sz w:val="21"/>
                <w:szCs w:val="21"/>
              </w:rPr>
              <w:t>挤塑聚苯板(ρ=25-32)</w:t>
            </w:r>
          </w:p>
        </w:tc>
        <w:tc>
          <w:tcPr>
            <w:vAlign w:val="center"/>
          </w:tcPr>
          <w:p w14:paraId="558B24E3">
            <w:pPr>
              <w:jc w:val="center"/>
              <w:rPr>
                <w:sz w:val="21"/>
                <w:szCs w:val="21"/>
              </w:rPr>
            </w:pPr>
            <w:r>
              <w:rPr>
                <w:sz w:val="21"/>
                <w:szCs w:val="21"/>
              </w:rPr>
              <w:t>80</w:t>
            </w:r>
          </w:p>
        </w:tc>
        <w:tc>
          <w:tcPr>
            <w:vAlign w:val="center"/>
          </w:tcPr>
          <w:p w14:paraId="0D7F09F8">
            <w:pPr>
              <w:jc w:val="center"/>
              <w:rPr>
                <w:sz w:val="21"/>
                <w:szCs w:val="21"/>
              </w:rPr>
            </w:pPr>
            <w:r>
              <w:rPr>
                <w:sz w:val="21"/>
                <w:szCs w:val="21"/>
              </w:rPr>
              <w:t>29</w:t>
            </w:r>
          </w:p>
        </w:tc>
        <w:tc>
          <w:tcPr>
            <w:vAlign w:val="center"/>
          </w:tcPr>
          <w:p w14:paraId="2E139A6C">
            <w:pPr>
              <w:jc w:val="center"/>
              <w:rPr>
                <w:sz w:val="21"/>
                <w:szCs w:val="21"/>
              </w:rPr>
            </w:pPr>
            <w:r>
              <w:rPr>
                <w:sz w:val="21"/>
                <w:szCs w:val="21"/>
              </w:rPr>
              <w:t>2</w:t>
            </w:r>
          </w:p>
        </w:tc>
        <w:tc>
          <w:tcPr>
            <w:vMerge w:val="continue"/>
            <w:vAlign w:val="center"/>
          </w:tcPr>
          <w:p w14:paraId="3AEE0D2D">
            <w:pPr>
              <w:jc w:val="center"/>
              <w:rPr>
                <w:sz w:val="21"/>
                <w:szCs w:val="21"/>
              </w:rPr>
            </w:pPr>
          </w:p>
        </w:tc>
      </w:tr>
      <w:tr w14:paraId="29C70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9EDFE8">
            <w:pPr>
              <w:rPr>
                <w:sz w:val="21"/>
                <w:szCs w:val="21"/>
              </w:rPr>
            </w:pPr>
          </w:p>
        </w:tc>
        <w:tc>
          <w:tcPr>
            <w:vAlign w:val="center"/>
          </w:tcPr>
          <w:p w14:paraId="14E7D4D2">
            <w:pPr>
              <w:rPr>
                <w:sz w:val="21"/>
                <w:szCs w:val="21"/>
              </w:rPr>
            </w:pPr>
            <w:r>
              <w:rPr>
                <w:sz w:val="21"/>
                <w:szCs w:val="21"/>
              </w:rPr>
              <w:t>sbs改性沥青防水卷材</w:t>
            </w:r>
          </w:p>
        </w:tc>
        <w:tc>
          <w:tcPr>
            <w:vAlign w:val="center"/>
          </w:tcPr>
          <w:p w14:paraId="5D207381">
            <w:pPr>
              <w:jc w:val="center"/>
              <w:rPr>
                <w:sz w:val="21"/>
                <w:szCs w:val="21"/>
              </w:rPr>
            </w:pPr>
            <w:r>
              <w:rPr>
                <w:sz w:val="21"/>
                <w:szCs w:val="21"/>
              </w:rPr>
              <w:t>30</w:t>
            </w:r>
          </w:p>
        </w:tc>
        <w:tc>
          <w:tcPr>
            <w:vAlign w:val="center"/>
          </w:tcPr>
          <w:p w14:paraId="4089B41B">
            <w:pPr>
              <w:jc w:val="center"/>
              <w:rPr>
                <w:sz w:val="21"/>
                <w:szCs w:val="21"/>
              </w:rPr>
            </w:pPr>
            <w:r>
              <w:rPr>
                <w:sz w:val="21"/>
                <w:szCs w:val="21"/>
              </w:rPr>
              <w:t>900</w:t>
            </w:r>
          </w:p>
        </w:tc>
        <w:tc>
          <w:tcPr>
            <w:vAlign w:val="center"/>
          </w:tcPr>
          <w:p w14:paraId="0ED2E9C6">
            <w:pPr>
              <w:jc w:val="center"/>
              <w:rPr>
                <w:sz w:val="21"/>
                <w:szCs w:val="21"/>
              </w:rPr>
            </w:pPr>
            <w:r>
              <w:rPr>
                <w:sz w:val="21"/>
                <w:szCs w:val="21"/>
              </w:rPr>
              <w:t>27</w:t>
            </w:r>
          </w:p>
        </w:tc>
        <w:tc>
          <w:tcPr>
            <w:vMerge w:val="continue"/>
            <w:vAlign w:val="center"/>
          </w:tcPr>
          <w:p w14:paraId="0ECD3693">
            <w:pPr>
              <w:jc w:val="center"/>
              <w:rPr>
                <w:sz w:val="21"/>
                <w:szCs w:val="21"/>
              </w:rPr>
            </w:pPr>
          </w:p>
        </w:tc>
      </w:tr>
      <w:tr w14:paraId="7A3CE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1944B0">
            <w:pPr>
              <w:rPr>
                <w:sz w:val="21"/>
                <w:szCs w:val="21"/>
              </w:rPr>
            </w:pPr>
          </w:p>
        </w:tc>
        <w:tc>
          <w:tcPr>
            <w:vAlign w:val="center"/>
          </w:tcPr>
          <w:p w14:paraId="2164C4A3">
            <w:pPr>
              <w:rPr>
                <w:sz w:val="21"/>
                <w:szCs w:val="21"/>
              </w:rPr>
            </w:pPr>
            <w:r>
              <w:rPr>
                <w:sz w:val="21"/>
                <w:szCs w:val="21"/>
              </w:rPr>
              <w:t>页岩陶粒混凝土(ρ=1100)</w:t>
            </w:r>
          </w:p>
        </w:tc>
        <w:tc>
          <w:tcPr>
            <w:vAlign w:val="center"/>
          </w:tcPr>
          <w:p w14:paraId="551EA7E9">
            <w:pPr>
              <w:jc w:val="center"/>
              <w:rPr>
                <w:sz w:val="21"/>
                <w:szCs w:val="21"/>
              </w:rPr>
            </w:pPr>
            <w:r>
              <w:rPr>
                <w:sz w:val="21"/>
                <w:szCs w:val="21"/>
              </w:rPr>
              <w:t>120</w:t>
            </w:r>
          </w:p>
        </w:tc>
        <w:tc>
          <w:tcPr>
            <w:vAlign w:val="center"/>
          </w:tcPr>
          <w:p w14:paraId="45FC3147">
            <w:pPr>
              <w:jc w:val="center"/>
              <w:rPr>
                <w:sz w:val="21"/>
                <w:szCs w:val="21"/>
              </w:rPr>
            </w:pPr>
            <w:r>
              <w:rPr>
                <w:sz w:val="21"/>
                <w:szCs w:val="21"/>
              </w:rPr>
              <w:t>1100</w:t>
            </w:r>
          </w:p>
        </w:tc>
        <w:tc>
          <w:tcPr>
            <w:vAlign w:val="center"/>
          </w:tcPr>
          <w:p w14:paraId="6D8F4B14">
            <w:pPr>
              <w:jc w:val="center"/>
              <w:rPr>
                <w:sz w:val="21"/>
                <w:szCs w:val="21"/>
              </w:rPr>
            </w:pPr>
            <w:r>
              <w:rPr>
                <w:sz w:val="21"/>
                <w:szCs w:val="21"/>
              </w:rPr>
              <w:t>132</w:t>
            </w:r>
          </w:p>
        </w:tc>
        <w:tc>
          <w:tcPr>
            <w:vMerge w:val="continue"/>
            <w:vAlign w:val="center"/>
          </w:tcPr>
          <w:p w14:paraId="69B8A200">
            <w:pPr>
              <w:jc w:val="center"/>
              <w:rPr>
                <w:sz w:val="21"/>
                <w:szCs w:val="21"/>
              </w:rPr>
            </w:pPr>
          </w:p>
        </w:tc>
      </w:tr>
      <w:tr w14:paraId="0DDB2D5E">
        <w:tblPrEx>
          <w:tblCellMar>
            <w:top w:w="0" w:type="dxa"/>
            <w:left w:w="108" w:type="dxa"/>
            <w:bottom w:w="0" w:type="dxa"/>
            <w:right w:w="108" w:type="dxa"/>
          </w:tblCellMar>
        </w:tblPrEx>
        <w:tc>
          <w:tcPr>
            <w:vMerge w:val="continue"/>
            <w:shd w:val="clear" w:color="auto" w:fill="E6E6E6"/>
            <w:vAlign w:val="center"/>
          </w:tcPr>
          <w:p w14:paraId="6B1187D7">
            <w:pPr>
              <w:rPr>
                <w:sz w:val="21"/>
                <w:szCs w:val="21"/>
              </w:rPr>
            </w:pPr>
          </w:p>
        </w:tc>
        <w:tc>
          <w:tcPr>
            <w:vAlign w:val="center"/>
          </w:tcPr>
          <w:p w14:paraId="47368D30">
            <w:pPr>
              <w:rPr>
                <w:sz w:val="21"/>
                <w:szCs w:val="21"/>
              </w:rPr>
            </w:pPr>
            <w:r>
              <w:rPr>
                <w:sz w:val="21"/>
                <w:szCs w:val="21"/>
              </w:rPr>
              <w:t>钢筋混凝土</w:t>
            </w:r>
          </w:p>
        </w:tc>
        <w:tc>
          <w:tcPr>
            <w:vAlign w:val="center"/>
          </w:tcPr>
          <w:p w14:paraId="4BDF9B10">
            <w:pPr>
              <w:jc w:val="center"/>
              <w:rPr>
                <w:sz w:val="21"/>
                <w:szCs w:val="21"/>
              </w:rPr>
            </w:pPr>
            <w:r>
              <w:rPr>
                <w:sz w:val="21"/>
                <w:szCs w:val="21"/>
              </w:rPr>
              <w:t>20</w:t>
            </w:r>
          </w:p>
        </w:tc>
        <w:tc>
          <w:tcPr>
            <w:vAlign w:val="center"/>
          </w:tcPr>
          <w:p w14:paraId="0B2702DE">
            <w:pPr>
              <w:jc w:val="center"/>
              <w:rPr>
                <w:sz w:val="21"/>
                <w:szCs w:val="21"/>
              </w:rPr>
            </w:pPr>
            <w:r>
              <w:rPr>
                <w:sz w:val="21"/>
                <w:szCs w:val="21"/>
              </w:rPr>
              <w:t>2500</w:t>
            </w:r>
          </w:p>
        </w:tc>
        <w:tc>
          <w:tcPr>
            <w:vAlign w:val="center"/>
          </w:tcPr>
          <w:p w14:paraId="06AE70B2">
            <w:pPr>
              <w:jc w:val="center"/>
              <w:rPr>
                <w:sz w:val="21"/>
                <w:szCs w:val="21"/>
              </w:rPr>
            </w:pPr>
            <w:r>
              <w:rPr>
                <w:sz w:val="21"/>
                <w:szCs w:val="21"/>
              </w:rPr>
              <w:t>50</w:t>
            </w:r>
          </w:p>
        </w:tc>
        <w:tc>
          <w:tcPr>
            <w:vMerge w:val="continue"/>
            <w:vAlign w:val="center"/>
          </w:tcPr>
          <w:p w14:paraId="0794E28B">
            <w:pPr>
              <w:jc w:val="center"/>
              <w:rPr>
                <w:sz w:val="21"/>
                <w:szCs w:val="21"/>
              </w:rPr>
            </w:pPr>
          </w:p>
        </w:tc>
      </w:tr>
      <w:tr w14:paraId="753A41FC">
        <w:tblPrEx>
          <w:tblCellMar>
            <w:top w:w="0" w:type="dxa"/>
            <w:left w:w="108" w:type="dxa"/>
            <w:bottom w:w="0" w:type="dxa"/>
            <w:right w:w="108" w:type="dxa"/>
          </w:tblCellMar>
        </w:tblPrEx>
        <w:tc>
          <w:tcPr>
            <w:vMerge w:val="restart"/>
            <w:shd w:val="clear" w:color="auto" w:fill="E6E6E6"/>
            <w:vAlign w:val="center"/>
          </w:tcPr>
          <w:p w14:paraId="49DDEED8">
            <w:pPr>
              <w:rPr>
                <w:sz w:val="21"/>
                <w:szCs w:val="21"/>
              </w:rPr>
            </w:pPr>
            <w:r>
              <w:rPr>
                <w:sz w:val="21"/>
                <w:szCs w:val="21"/>
              </w:rPr>
              <w:t>楼板</w:t>
            </w:r>
          </w:p>
        </w:tc>
        <w:tc>
          <w:tcPr>
            <w:vAlign w:val="center"/>
          </w:tcPr>
          <w:p w14:paraId="3D81DB1C">
            <w:pPr>
              <w:rPr>
                <w:sz w:val="21"/>
                <w:szCs w:val="21"/>
              </w:rPr>
            </w:pPr>
            <w:r>
              <w:rPr>
                <w:sz w:val="21"/>
                <w:szCs w:val="21"/>
              </w:rPr>
              <w:t>水泥砂浆</w:t>
            </w:r>
          </w:p>
        </w:tc>
        <w:tc>
          <w:tcPr>
            <w:vAlign w:val="center"/>
          </w:tcPr>
          <w:p w14:paraId="50A2ADBC">
            <w:pPr>
              <w:jc w:val="center"/>
              <w:rPr>
                <w:sz w:val="21"/>
                <w:szCs w:val="21"/>
              </w:rPr>
            </w:pPr>
            <w:r>
              <w:rPr>
                <w:sz w:val="21"/>
                <w:szCs w:val="21"/>
              </w:rPr>
              <w:t>20</w:t>
            </w:r>
          </w:p>
        </w:tc>
        <w:tc>
          <w:tcPr>
            <w:vAlign w:val="center"/>
          </w:tcPr>
          <w:p w14:paraId="653C8F7A">
            <w:pPr>
              <w:jc w:val="center"/>
              <w:rPr>
                <w:sz w:val="21"/>
                <w:szCs w:val="21"/>
              </w:rPr>
            </w:pPr>
            <w:r>
              <w:rPr>
                <w:sz w:val="21"/>
                <w:szCs w:val="21"/>
              </w:rPr>
              <w:t>1800</w:t>
            </w:r>
          </w:p>
        </w:tc>
        <w:tc>
          <w:tcPr>
            <w:vAlign w:val="center"/>
          </w:tcPr>
          <w:p w14:paraId="0C0E052D">
            <w:pPr>
              <w:jc w:val="center"/>
              <w:rPr>
                <w:sz w:val="21"/>
                <w:szCs w:val="21"/>
              </w:rPr>
            </w:pPr>
            <w:r>
              <w:rPr>
                <w:sz w:val="21"/>
                <w:szCs w:val="21"/>
              </w:rPr>
              <w:t>36</w:t>
            </w:r>
          </w:p>
        </w:tc>
        <w:tc>
          <w:tcPr>
            <w:vMerge w:val="restart"/>
            <w:vAlign w:val="center"/>
          </w:tcPr>
          <w:p w14:paraId="5ABAFA45">
            <w:pPr>
              <w:jc w:val="center"/>
              <w:rPr>
                <w:sz w:val="21"/>
                <w:szCs w:val="21"/>
              </w:rPr>
            </w:pPr>
            <w:r>
              <w:rPr>
                <w:sz w:val="21"/>
                <w:szCs w:val="21"/>
              </w:rPr>
              <w:t>344</w:t>
            </w:r>
          </w:p>
        </w:tc>
      </w:tr>
      <w:tr w14:paraId="0DA9F719">
        <w:tblPrEx>
          <w:tblCellMar>
            <w:top w:w="0" w:type="dxa"/>
            <w:left w:w="108" w:type="dxa"/>
            <w:bottom w:w="0" w:type="dxa"/>
            <w:right w:w="108" w:type="dxa"/>
          </w:tblCellMar>
        </w:tblPrEx>
        <w:tc>
          <w:tcPr>
            <w:vMerge w:val="continue"/>
            <w:shd w:val="clear" w:color="auto" w:fill="E6E6E6"/>
            <w:vAlign w:val="center"/>
          </w:tcPr>
          <w:p w14:paraId="69B2C475">
            <w:pPr>
              <w:rPr>
                <w:sz w:val="21"/>
                <w:szCs w:val="21"/>
              </w:rPr>
            </w:pPr>
          </w:p>
        </w:tc>
        <w:tc>
          <w:tcPr>
            <w:vAlign w:val="center"/>
          </w:tcPr>
          <w:p w14:paraId="0FBC04E9">
            <w:pPr>
              <w:rPr>
                <w:sz w:val="21"/>
                <w:szCs w:val="21"/>
              </w:rPr>
            </w:pPr>
            <w:r>
              <w:rPr>
                <w:sz w:val="21"/>
                <w:szCs w:val="21"/>
              </w:rPr>
              <w:t>碎石、卵石混凝土(ρ=2300)</w:t>
            </w:r>
          </w:p>
        </w:tc>
        <w:tc>
          <w:tcPr>
            <w:vAlign w:val="center"/>
          </w:tcPr>
          <w:p w14:paraId="42387287">
            <w:pPr>
              <w:jc w:val="center"/>
              <w:rPr>
                <w:sz w:val="21"/>
                <w:szCs w:val="21"/>
              </w:rPr>
            </w:pPr>
            <w:r>
              <w:rPr>
                <w:sz w:val="21"/>
                <w:szCs w:val="21"/>
              </w:rPr>
              <w:t>120</w:t>
            </w:r>
          </w:p>
        </w:tc>
        <w:tc>
          <w:tcPr>
            <w:vAlign w:val="center"/>
          </w:tcPr>
          <w:p w14:paraId="2FA48274">
            <w:pPr>
              <w:jc w:val="center"/>
              <w:rPr>
                <w:sz w:val="21"/>
                <w:szCs w:val="21"/>
              </w:rPr>
            </w:pPr>
            <w:r>
              <w:rPr>
                <w:sz w:val="21"/>
                <w:szCs w:val="21"/>
              </w:rPr>
              <w:t>2300</w:t>
            </w:r>
          </w:p>
        </w:tc>
        <w:tc>
          <w:tcPr>
            <w:vAlign w:val="center"/>
          </w:tcPr>
          <w:p w14:paraId="40924F05">
            <w:pPr>
              <w:jc w:val="center"/>
              <w:rPr>
                <w:sz w:val="21"/>
                <w:szCs w:val="21"/>
              </w:rPr>
            </w:pPr>
            <w:r>
              <w:rPr>
                <w:sz w:val="21"/>
                <w:szCs w:val="21"/>
              </w:rPr>
              <w:t>276</w:t>
            </w:r>
          </w:p>
        </w:tc>
        <w:tc>
          <w:tcPr>
            <w:vMerge w:val="continue"/>
            <w:vAlign w:val="center"/>
          </w:tcPr>
          <w:p w14:paraId="39A740B1">
            <w:pPr>
              <w:jc w:val="center"/>
              <w:rPr>
                <w:sz w:val="21"/>
                <w:szCs w:val="21"/>
              </w:rPr>
            </w:pPr>
          </w:p>
        </w:tc>
      </w:tr>
      <w:tr w14:paraId="0087AC36">
        <w:tblPrEx>
          <w:tblCellMar>
            <w:top w:w="0" w:type="dxa"/>
            <w:left w:w="108" w:type="dxa"/>
            <w:bottom w:w="0" w:type="dxa"/>
            <w:right w:w="108" w:type="dxa"/>
          </w:tblCellMar>
        </w:tblPrEx>
        <w:tc>
          <w:tcPr>
            <w:vMerge w:val="continue"/>
            <w:shd w:val="clear" w:color="auto" w:fill="E6E6E6"/>
            <w:vAlign w:val="center"/>
          </w:tcPr>
          <w:p w14:paraId="0A2BE4E0">
            <w:pPr>
              <w:rPr>
                <w:sz w:val="21"/>
                <w:szCs w:val="21"/>
              </w:rPr>
            </w:pPr>
          </w:p>
        </w:tc>
        <w:tc>
          <w:tcPr>
            <w:vAlign w:val="center"/>
          </w:tcPr>
          <w:p w14:paraId="7120024B">
            <w:pPr>
              <w:rPr>
                <w:sz w:val="21"/>
                <w:szCs w:val="21"/>
              </w:rPr>
            </w:pPr>
            <w:r>
              <w:rPr>
                <w:sz w:val="21"/>
                <w:szCs w:val="21"/>
              </w:rPr>
              <w:t>难燃型挤塑聚苯板</w:t>
            </w:r>
          </w:p>
        </w:tc>
        <w:tc>
          <w:tcPr>
            <w:vAlign w:val="center"/>
          </w:tcPr>
          <w:p w14:paraId="0B18DCAD">
            <w:pPr>
              <w:jc w:val="center"/>
              <w:rPr>
                <w:sz w:val="21"/>
                <w:szCs w:val="21"/>
              </w:rPr>
            </w:pPr>
            <w:r>
              <w:rPr>
                <w:sz w:val="21"/>
                <w:szCs w:val="21"/>
              </w:rPr>
              <w:t>15</w:t>
            </w:r>
          </w:p>
        </w:tc>
        <w:tc>
          <w:tcPr>
            <w:vAlign w:val="center"/>
          </w:tcPr>
          <w:p w14:paraId="04DCA7A5">
            <w:pPr>
              <w:jc w:val="center"/>
              <w:rPr>
                <w:sz w:val="21"/>
                <w:szCs w:val="21"/>
              </w:rPr>
            </w:pPr>
            <w:r>
              <w:rPr>
                <w:sz w:val="21"/>
                <w:szCs w:val="21"/>
              </w:rPr>
              <w:t>25</w:t>
            </w:r>
          </w:p>
        </w:tc>
        <w:tc>
          <w:tcPr>
            <w:vAlign w:val="center"/>
          </w:tcPr>
          <w:p w14:paraId="586F6FA6">
            <w:pPr>
              <w:jc w:val="center"/>
              <w:rPr>
                <w:sz w:val="21"/>
                <w:szCs w:val="21"/>
              </w:rPr>
            </w:pPr>
            <w:r>
              <w:rPr>
                <w:sz w:val="21"/>
                <w:szCs w:val="21"/>
              </w:rPr>
              <w:t>0</w:t>
            </w:r>
          </w:p>
        </w:tc>
        <w:tc>
          <w:tcPr>
            <w:vMerge w:val="continue"/>
            <w:vAlign w:val="center"/>
          </w:tcPr>
          <w:p w14:paraId="08692806">
            <w:pPr>
              <w:jc w:val="center"/>
              <w:rPr>
                <w:sz w:val="21"/>
                <w:szCs w:val="21"/>
              </w:rPr>
            </w:pPr>
          </w:p>
        </w:tc>
      </w:tr>
      <w:tr w14:paraId="7AE558FA">
        <w:tblPrEx>
          <w:tblCellMar>
            <w:top w:w="0" w:type="dxa"/>
            <w:left w:w="108" w:type="dxa"/>
            <w:bottom w:w="0" w:type="dxa"/>
            <w:right w:w="108" w:type="dxa"/>
          </w:tblCellMar>
        </w:tblPrEx>
        <w:tc>
          <w:tcPr>
            <w:vMerge w:val="continue"/>
            <w:shd w:val="clear" w:color="auto" w:fill="E6E6E6"/>
            <w:vAlign w:val="center"/>
          </w:tcPr>
          <w:p w14:paraId="48E84020">
            <w:pPr>
              <w:rPr>
                <w:sz w:val="21"/>
                <w:szCs w:val="21"/>
              </w:rPr>
            </w:pPr>
          </w:p>
        </w:tc>
        <w:tc>
          <w:tcPr>
            <w:vAlign w:val="center"/>
          </w:tcPr>
          <w:p w14:paraId="6F8236FA">
            <w:pPr>
              <w:rPr>
                <w:sz w:val="21"/>
                <w:szCs w:val="21"/>
              </w:rPr>
            </w:pPr>
            <w:r>
              <w:rPr>
                <w:sz w:val="21"/>
                <w:szCs w:val="21"/>
              </w:rPr>
              <w:t>石灰砂浆</w:t>
            </w:r>
          </w:p>
        </w:tc>
        <w:tc>
          <w:tcPr>
            <w:vAlign w:val="center"/>
          </w:tcPr>
          <w:p w14:paraId="1E9BF5DF">
            <w:pPr>
              <w:jc w:val="center"/>
              <w:rPr>
                <w:sz w:val="21"/>
                <w:szCs w:val="21"/>
              </w:rPr>
            </w:pPr>
            <w:r>
              <w:rPr>
                <w:sz w:val="21"/>
                <w:szCs w:val="21"/>
              </w:rPr>
              <w:t>20</w:t>
            </w:r>
          </w:p>
        </w:tc>
        <w:tc>
          <w:tcPr>
            <w:vAlign w:val="center"/>
          </w:tcPr>
          <w:p w14:paraId="78E56158">
            <w:pPr>
              <w:jc w:val="center"/>
              <w:rPr>
                <w:sz w:val="21"/>
                <w:szCs w:val="21"/>
              </w:rPr>
            </w:pPr>
            <w:r>
              <w:rPr>
                <w:sz w:val="21"/>
                <w:szCs w:val="21"/>
              </w:rPr>
              <w:t>1600</w:t>
            </w:r>
          </w:p>
        </w:tc>
        <w:tc>
          <w:tcPr>
            <w:vAlign w:val="center"/>
          </w:tcPr>
          <w:p w14:paraId="5B4F514F">
            <w:pPr>
              <w:jc w:val="center"/>
              <w:rPr>
                <w:sz w:val="21"/>
                <w:szCs w:val="21"/>
              </w:rPr>
            </w:pPr>
            <w:r>
              <w:rPr>
                <w:sz w:val="21"/>
                <w:szCs w:val="21"/>
              </w:rPr>
              <w:t>32</w:t>
            </w:r>
          </w:p>
        </w:tc>
        <w:tc>
          <w:tcPr>
            <w:vMerge w:val="continue"/>
            <w:vAlign w:val="center"/>
          </w:tcPr>
          <w:p w14:paraId="515CDC99">
            <w:pPr>
              <w:jc w:val="center"/>
              <w:rPr>
                <w:sz w:val="21"/>
                <w:szCs w:val="21"/>
              </w:rPr>
            </w:pPr>
          </w:p>
        </w:tc>
      </w:tr>
      <w:tr w14:paraId="0B59CCD8">
        <w:tblPrEx>
          <w:tblCellMar>
            <w:top w:w="0" w:type="dxa"/>
            <w:left w:w="108" w:type="dxa"/>
            <w:bottom w:w="0" w:type="dxa"/>
            <w:right w:w="108" w:type="dxa"/>
          </w:tblCellMar>
        </w:tblPrEx>
        <w:tc>
          <w:tcPr>
            <w:vMerge w:val="restart"/>
            <w:shd w:val="clear" w:color="auto" w:fill="E6E6E6"/>
            <w:vAlign w:val="center"/>
          </w:tcPr>
          <w:p w14:paraId="05A9E7CF">
            <w:pPr>
              <w:rPr>
                <w:sz w:val="21"/>
                <w:szCs w:val="21"/>
              </w:rPr>
            </w:pPr>
            <w:r>
              <w:rPr>
                <w:sz w:val="21"/>
                <w:szCs w:val="21"/>
              </w:rPr>
              <w:t>地面</w:t>
            </w:r>
          </w:p>
        </w:tc>
        <w:tc>
          <w:tcPr>
            <w:vAlign w:val="center"/>
          </w:tcPr>
          <w:p w14:paraId="724F6910">
            <w:pPr>
              <w:rPr>
                <w:sz w:val="21"/>
                <w:szCs w:val="21"/>
              </w:rPr>
            </w:pPr>
            <w:r>
              <w:rPr>
                <w:sz w:val="21"/>
                <w:szCs w:val="21"/>
              </w:rPr>
              <w:t>水泥砂浆</w:t>
            </w:r>
          </w:p>
        </w:tc>
        <w:tc>
          <w:tcPr>
            <w:vAlign w:val="center"/>
          </w:tcPr>
          <w:p w14:paraId="474D9ABF">
            <w:pPr>
              <w:jc w:val="center"/>
              <w:rPr>
                <w:sz w:val="21"/>
                <w:szCs w:val="21"/>
              </w:rPr>
            </w:pPr>
            <w:r>
              <w:rPr>
                <w:sz w:val="21"/>
                <w:szCs w:val="21"/>
              </w:rPr>
              <w:t>20</w:t>
            </w:r>
          </w:p>
        </w:tc>
        <w:tc>
          <w:tcPr>
            <w:vAlign w:val="center"/>
          </w:tcPr>
          <w:p w14:paraId="67558984">
            <w:pPr>
              <w:jc w:val="center"/>
              <w:rPr>
                <w:sz w:val="21"/>
                <w:szCs w:val="21"/>
              </w:rPr>
            </w:pPr>
            <w:r>
              <w:rPr>
                <w:sz w:val="21"/>
                <w:szCs w:val="21"/>
              </w:rPr>
              <w:t>1800</w:t>
            </w:r>
          </w:p>
        </w:tc>
        <w:tc>
          <w:tcPr>
            <w:vAlign w:val="center"/>
          </w:tcPr>
          <w:p w14:paraId="20CAB402">
            <w:pPr>
              <w:jc w:val="center"/>
              <w:rPr>
                <w:sz w:val="21"/>
                <w:szCs w:val="21"/>
              </w:rPr>
            </w:pPr>
            <w:r>
              <w:rPr>
                <w:sz w:val="21"/>
                <w:szCs w:val="21"/>
              </w:rPr>
              <w:t>36</w:t>
            </w:r>
          </w:p>
        </w:tc>
        <w:tc>
          <w:tcPr>
            <w:vMerge w:val="restart"/>
            <w:vAlign w:val="center"/>
          </w:tcPr>
          <w:p w14:paraId="05B6F05F">
            <w:pPr>
              <w:jc w:val="center"/>
              <w:rPr>
                <w:sz w:val="21"/>
                <w:szCs w:val="21"/>
              </w:rPr>
            </w:pPr>
            <w:r>
              <w:rPr>
                <w:sz w:val="21"/>
                <w:szCs w:val="21"/>
              </w:rPr>
              <w:t>336</w:t>
            </w:r>
          </w:p>
        </w:tc>
      </w:tr>
      <w:tr w14:paraId="6AB0E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6FD3AF">
            <w:pPr>
              <w:rPr>
                <w:sz w:val="21"/>
                <w:szCs w:val="21"/>
              </w:rPr>
            </w:pPr>
          </w:p>
        </w:tc>
        <w:tc>
          <w:tcPr>
            <w:vAlign w:val="center"/>
          </w:tcPr>
          <w:p w14:paraId="1AC50408">
            <w:pPr>
              <w:rPr>
                <w:sz w:val="21"/>
                <w:szCs w:val="21"/>
              </w:rPr>
            </w:pPr>
            <w:r>
              <w:rPr>
                <w:sz w:val="21"/>
                <w:szCs w:val="21"/>
              </w:rPr>
              <w:t>钢筋混凝土</w:t>
            </w:r>
          </w:p>
        </w:tc>
        <w:tc>
          <w:tcPr>
            <w:vAlign w:val="center"/>
          </w:tcPr>
          <w:p w14:paraId="208BFCFF">
            <w:pPr>
              <w:jc w:val="center"/>
              <w:rPr>
                <w:sz w:val="21"/>
                <w:szCs w:val="21"/>
              </w:rPr>
            </w:pPr>
            <w:r>
              <w:rPr>
                <w:sz w:val="21"/>
                <w:szCs w:val="21"/>
              </w:rPr>
              <w:t>120</w:t>
            </w:r>
          </w:p>
        </w:tc>
        <w:tc>
          <w:tcPr>
            <w:vAlign w:val="center"/>
          </w:tcPr>
          <w:p w14:paraId="15C55410">
            <w:pPr>
              <w:jc w:val="center"/>
              <w:rPr>
                <w:sz w:val="21"/>
                <w:szCs w:val="21"/>
              </w:rPr>
            </w:pPr>
            <w:r>
              <w:rPr>
                <w:sz w:val="21"/>
                <w:szCs w:val="21"/>
              </w:rPr>
              <w:t>2500</w:t>
            </w:r>
          </w:p>
        </w:tc>
        <w:tc>
          <w:tcPr>
            <w:vAlign w:val="center"/>
          </w:tcPr>
          <w:p w14:paraId="63B06645">
            <w:pPr>
              <w:jc w:val="center"/>
              <w:rPr>
                <w:sz w:val="21"/>
                <w:szCs w:val="21"/>
              </w:rPr>
            </w:pPr>
            <w:r>
              <w:rPr>
                <w:sz w:val="21"/>
                <w:szCs w:val="21"/>
              </w:rPr>
              <w:t>300</w:t>
            </w:r>
          </w:p>
        </w:tc>
        <w:tc>
          <w:tcPr>
            <w:vMerge w:val="continue"/>
            <w:vAlign w:val="center"/>
          </w:tcPr>
          <w:p w14:paraId="575D9B14">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3666"/>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49CB2D51">
      <w:pPr>
        <w:pStyle w:val="3"/>
        <w:numPr>
          <w:ilvl w:val="0"/>
          <w:numId w:val="7"/>
        </w:numPr>
        <w:rPr>
          <w:color w:val="FF0000"/>
        </w:rPr>
      </w:pPr>
      <w:r>
        <w:rPr>
          <w:rFonts w:hint="eastAsia"/>
          <w:lang w:val="en-US"/>
        </w:rPr>
        <w:t>符合质量定律的构件，可按面密度m计算各频率下的空气声隔声量：</w:t>
      </w:r>
    </w:p>
    <w:p w14:paraId="6163F0F1">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r>
        <w:rPr>
          <w:lang w:val="en-US"/>
        </w:rPr>
        <w:softHyphen/>
      </w:r>
    </w:p>
    <w:p w14:paraId="521F412A">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3399A176">
      <w:pPr>
        <w:pStyle w:val="3"/>
        <w:spacing w:before="240"/>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EF2B3AB">
      <w:pPr>
        <w:pStyle w:val="3"/>
        <w:spacing w:after="156" w:afterLines="50"/>
        <w:ind w:firstLine="320" w:firstLineChars="200"/>
        <w:rPr>
          <w:kern w:val="2"/>
          <w:sz w:val="16"/>
          <w:szCs w:val="16"/>
          <w:lang w:val="en-US"/>
        </w:rPr>
      </w:pPr>
      <w:r>
        <w:rPr>
          <w:sz w:val="16"/>
          <w:szCs w:val="16"/>
        </w:rPr>
        <w:t>注：表</w:t>
      </w:r>
      <w:r>
        <w:rPr>
          <w:rFonts w:hint="eastAsia"/>
          <w:sz w:val="16"/>
          <w:szCs w:val="16"/>
        </w:rPr>
        <w:t>5</w:t>
      </w:r>
      <w:r>
        <w:rPr>
          <w:sz w:val="16"/>
          <w:szCs w:val="16"/>
        </w:rPr>
        <w:t>.2中【隔声量来源】指明了计算采用的方法，“根据面密度计算”或“参照”相近构造的隔声量数据。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70269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E56AEE">
            <w:pPr>
              <w:rPr>
                <w:sz w:val="21"/>
                <w:szCs w:val="21"/>
              </w:rPr>
            </w:pPr>
            <w:r>
              <w:rPr>
                <w:sz w:val="21"/>
                <w:szCs w:val="21"/>
              </w:rPr>
              <w:t>构件</w:t>
            </w:r>
          </w:p>
        </w:tc>
        <w:tc>
          <w:tcPr>
            <w:gridSpan w:val="6"/>
            <w:shd w:val="clear" w:color="auto" w:fill="E6E6E6"/>
            <w:vAlign w:val="center"/>
          </w:tcPr>
          <w:p w14:paraId="7D3663E7">
            <w:pPr>
              <w:jc w:val="center"/>
              <w:rPr>
                <w:sz w:val="21"/>
                <w:szCs w:val="21"/>
              </w:rPr>
            </w:pPr>
            <w:r>
              <w:rPr>
                <w:sz w:val="21"/>
                <w:szCs w:val="21"/>
              </w:rPr>
              <w:t>计算过程参数</w:t>
            </w:r>
          </w:p>
        </w:tc>
      </w:tr>
      <w:tr w14:paraId="2E40E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3749A1E">
            <w:pPr>
              <w:rPr>
                <w:sz w:val="21"/>
                <w:szCs w:val="21"/>
              </w:rPr>
            </w:pPr>
            <w:r>
              <w:rPr>
                <w:sz w:val="21"/>
                <w:szCs w:val="21"/>
              </w:rPr>
              <w:t>卧室墙</w:t>
            </w:r>
          </w:p>
        </w:tc>
        <w:tc>
          <w:tcPr>
            <w:shd w:val="clear" w:color="auto" w:fill="E6E6E6"/>
            <w:vAlign w:val="center"/>
          </w:tcPr>
          <w:p w14:paraId="2564B8EB">
            <w:pPr>
              <w:rPr>
                <w:sz w:val="21"/>
                <w:szCs w:val="21"/>
              </w:rPr>
            </w:pPr>
            <w:r>
              <w:rPr>
                <w:sz w:val="21"/>
                <w:szCs w:val="21"/>
              </w:rPr>
              <w:t>构造做法</w:t>
            </w:r>
          </w:p>
        </w:tc>
        <w:tc>
          <w:tcPr>
            <w:gridSpan w:val="5"/>
            <w:vAlign w:val="center"/>
          </w:tcPr>
          <w:p w14:paraId="3E5EB5D9">
            <w:pPr>
              <w:rPr>
                <w:sz w:val="21"/>
                <w:szCs w:val="21"/>
              </w:rPr>
            </w:pPr>
            <w:r>
              <w:rPr>
                <w:sz w:val="21"/>
                <w:szCs w:val="21"/>
              </w:rPr>
              <w:t>水泥砂浆 20mm＋alc蒸压加气混凝土墙板(ρ≤525) 190mm＋石灰砂浆 20mm</w:t>
            </w:r>
          </w:p>
        </w:tc>
      </w:tr>
      <w:tr w14:paraId="626D0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A92398">
            <w:pPr>
              <w:rPr>
                <w:sz w:val="21"/>
                <w:szCs w:val="21"/>
              </w:rPr>
            </w:pPr>
          </w:p>
        </w:tc>
        <w:tc>
          <w:tcPr>
            <w:shd w:val="clear" w:color="auto" w:fill="E6E6E6"/>
            <w:vAlign w:val="center"/>
          </w:tcPr>
          <w:p w14:paraId="6DA26406">
            <w:pPr>
              <w:rPr>
                <w:sz w:val="21"/>
                <w:szCs w:val="21"/>
              </w:rPr>
            </w:pPr>
            <w:r>
              <w:rPr>
                <w:sz w:val="21"/>
                <w:szCs w:val="21"/>
              </w:rPr>
              <w:t>参照构造</w:t>
            </w:r>
          </w:p>
        </w:tc>
        <w:tc>
          <w:tcPr>
            <w:gridSpan w:val="5"/>
            <w:vAlign w:val="center"/>
          </w:tcPr>
          <w:p w14:paraId="430A1699">
            <w:pPr>
              <w:rPr>
                <w:sz w:val="21"/>
                <w:szCs w:val="21"/>
              </w:rPr>
            </w:pPr>
            <w:r>
              <w:rPr>
                <w:sz w:val="21"/>
                <w:szCs w:val="21"/>
              </w:rPr>
              <w:t>--</w:t>
            </w:r>
          </w:p>
        </w:tc>
      </w:tr>
      <w:tr w14:paraId="7FABB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95581F">
            <w:pPr>
              <w:rPr>
                <w:sz w:val="21"/>
                <w:szCs w:val="21"/>
              </w:rPr>
            </w:pPr>
          </w:p>
        </w:tc>
        <w:tc>
          <w:tcPr>
            <w:shd w:val="clear" w:color="auto" w:fill="E6E6E6"/>
            <w:vAlign w:val="center"/>
          </w:tcPr>
          <w:p w14:paraId="48226E42">
            <w:pPr>
              <w:rPr>
                <w:sz w:val="21"/>
                <w:szCs w:val="21"/>
              </w:rPr>
            </w:pPr>
            <w:r>
              <w:rPr>
                <w:sz w:val="21"/>
                <w:szCs w:val="21"/>
              </w:rPr>
              <w:t>面密度(kg/㎡)</w:t>
            </w:r>
          </w:p>
        </w:tc>
        <w:tc>
          <w:tcPr>
            <w:gridSpan w:val="5"/>
            <w:vAlign w:val="center"/>
          </w:tcPr>
          <w:p w14:paraId="558F1A02">
            <w:pPr>
              <w:rPr>
                <w:sz w:val="21"/>
                <w:szCs w:val="21"/>
              </w:rPr>
            </w:pPr>
            <w:r>
              <w:rPr>
                <w:sz w:val="21"/>
                <w:szCs w:val="21"/>
              </w:rPr>
              <w:t>168</w:t>
            </w:r>
          </w:p>
        </w:tc>
      </w:tr>
      <w:tr w14:paraId="53008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C71449">
            <w:pPr>
              <w:rPr>
                <w:sz w:val="21"/>
                <w:szCs w:val="21"/>
              </w:rPr>
            </w:pPr>
          </w:p>
        </w:tc>
        <w:tc>
          <w:tcPr>
            <w:shd w:val="clear" w:color="auto" w:fill="E6E6E6"/>
            <w:vAlign w:val="center"/>
          </w:tcPr>
          <w:p w14:paraId="0FDFA130">
            <w:pPr>
              <w:rPr>
                <w:sz w:val="21"/>
                <w:szCs w:val="21"/>
              </w:rPr>
            </w:pPr>
            <w:r>
              <w:rPr>
                <w:sz w:val="21"/>
                <w:szCs w:val="21"/>
              </w:rPr>
              <w:t>隔声量来源</w:t>
            </w:r>
          </w:p>
        </w:tc>
        <w:tc>
          <w:tcPr>
            <w:gridSpan w:val="5"/>
            <w:vAlign w:val="center"/>
          </w:tcPr>
          <w:p w14:paraId="4EEB8BF8">
            <w:pPr>
              <w:rPr>
                <w:sz w:val="21"/>
                <w:szCs w:val="21"/>
              </w:rPr>
            </w:pPr>
            <w:r>
              <w:rPr>
                <w:sz w:val="21"/>
                <w:szCs w:val="21"/>
              </w:rPr>
              <w:t>通过经验公式计算</w:t>
            </w:r>
          </w:p>
        </w:tc>
      </w:tr>
      <w:tr w14:paraId="3F022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50F43F">
            <w:pPr>
              <w:rPr>
                <w:sz w:val="21"/>
                <w:szCs w:val="21"/>
              </w:rPr>
            </w:pPr>
          </w:p>
        </w:tc>
        <w:tc>
          <w:tcPr>
            <w:shd w:val="clear" w:color="auto" w:fill="E6E6E6"/>
            <w:vAlign w:val="center"/>
          </w:tcPr>
          <w:p w14:paraId="0E7143A0">
            <w:pPr>
              <w:rPr>
                <w:sz w:val="21"/>
                <w:szCs w:val="21"/>
              </w:rPr>
            </w:pPr>
            <w:r>
              <w:rPr>
                <w:sz w:val="21"/>
                <w:szCs w:val="21"/>
              </w:rPr>
              <w:t>倍频程频率</w:t>
            </w:r>
          </w:p>
        </w:tc>
        <w:tc>
          <w:tcPr>
            <w:shd w:val="clear" w:color="auto" w:fill="E6E6E6"/>
            <w:vAlign w:val="center"/>
          </w:tcPr>
          <w:p w14:paraId="3273D95F">
            <w:pPr>
              <w:rPr>
                <w:sz w:val="21"/>
                <w:szCs w:val="21"/>
              </w:rPr>
            </w:pPr>
            <w:r>
              <w:rPr>
                <w:sz w:val="21"/>
                <w:szCs w:val="21"/>
              </w:rPr>
              <w:t>125 Hz</w:t>
            </w:r>
          </w:p>
        </w:tc>
        <w:tc>
          <w:tcPr>
            <w:shd w:val="clear" w:color="auto" w:fill="E6E6E6"/>
            <w:vAlign w:val="center"/>
          </w:tcPr>
          <w:p w14:paraId="0C6826AC">
            <w:pPr>
              <w:rPr>
                <w:sz w:val="21"/>
                <w:szCs w:val="21"/>
              </w:rPr>
            </w:pPr>
            <w:r>
              <w:rPr>
                <w:sz w:val="21"/>
                <w:szCs w:val="21"/>
              </w:rPr>
              <w:t>250 Hz</w:t>
            </w:r>
          </w:p>
        </w:tc>
        <w:tc>
          <w:tcPr>
            <w:shd w:val="clear" w:color="auto" w:fill="E6E6E6"/>
            <w:vAlign w:val="center"/>
          </w:tcPr>
          <w:p w14:paraId="066EEF35">
            <w:pPr>
              <w:rPr>
                <w:sz w:val="21"/>
                <w:szCs w:val="21"/>
              </w:rPr>
            </w:pPr>
            <w:r>
              <w:rPr>
                <w:sz w:val="21"/>
                <w:szCs w:val="21"/>
              </w:rPr>
              <w:t>500 Hz</w:t>
            </w:r>
          </w:p>
        </w:tc>
        <w:tc>
          <w:tcPr>
            <w:shd w:val="clear" w:color="auto" w:fill="E6E6E6"/>
            <w:vAlign w:val="center"/>
          </w:tcPr>
          <w:p w14:paraId="33D8FBE5">
            <w:pPr>
              <w:rPr>
                <w:sz w:val="21"/>
                <w:szCs w:val="21"/>
              </w:rPr>
            </w:pPr>
            <w:r>
              <w:rPr>
                <w:sz w:val="21"/>
                <w:szCs w:val="21"/>
              </w:rPr>
              <w:t>1000 Hz</w:t>
            </w:r>
          </w:p>
        </w:tc>
        <w:tc>
          <w:tcPr>
            <w:shd w:val="clear" w:color="auto" w:fill="E6E6E6"/>
            <w:vAlign w:val="center"/>
          </w:tcPr>
          <w:p w14:paraId="4AEAD522">
            <w:pPr>
              <w:rPr>
                <w:sz w:val="21"/>
                <w:szCs w:val="21"/>
              </w:rPr>
            </w:pPr>
            <w:r>
              <w:rPr>
                <w:sz w:val="21"/>
                <w:szCs w:val="21"/>
              </w:rPr>
              <w:t>2000 Hz</w:t>
            </w:r>
          </w:p>
        </w:tc>
      </w:tr>
      <w:tr w14:paraId="159AA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3DD67C">
            <w:pPr>
              <w:rPr>
                <w:sz w:val="21"/>
                <w:szCs w:val="21"/>
              </w:rPr>
            </w:pPr>
          </w:p>
        </w:tc>
        <w:tc>
          <w:tcPr>
            <w:shd w:val="clear" w:color="auto" w:fill="E6E6E6"/>
            <w:vAlign w:val="center"/>
          </w:tcPr>
          <w:p w14:paraId="7A7DF420">
            <w:pPr>
              <w:rPr>
                <w:sz w:val="21"/>
                <w:szCs w:val="21"/>
              </w:rPr>
            </w:pPr>
            <w:r>
              <w:rPr>
                <w:sz w:val="21"/>
                <w:szCs w:val="21"/>
              </w:rPr>
              <w:t>分频隔声量</w:t>
            </w:r>
          </w:p>
        </w:tc>
        <w:tc>
          <w:tcPr>
            <w:vAlign w:val="center"/>
          </w:tcPr>
          <w:p w14:paraId="743CE846">
            <w:pPr>
              <w:rPr>
                <w:sz w:val="21"/>
                <w:szCs w:val="21"/>
              </w:rPr>
            </w:pPr>
            <w:r>
              <w:rPr>
                <w:sz w:val="21"/>
                <w:szCs w:val="21"/>
              </w:rPr>
              <w:t>34.0</w:t>
            </w:r>
          </w:p>
        </w:tc>
        <w:tc>
          <w:tcPr>
            <w:vAlign w:val="center"/>
          </w:tcPr>
          <w:p w14:paraId="7700592A">
            <w:pPr>
              <w:rPr>
                <w:sz w:val="21"/>
                <w:szCs w:val="21"/>
              </w:rPr>
            </w:pPr>
            <w:r>
              <w:rPr>
                <w:sz w:val="21"/>
                <w:szCs w:val="21"/>
              </w:rPr>
              <w:t>37.3</w:t>
            </w:r>
          </w:p>
        </w:tc>
        <w:tc>
          <w:tcPr>
            <w:vAlign w:val="center"/>
          </w:tcPr>
          <w:p w14:paraId="270A89E4">
            <w:pPr>
              <w:rPr>
                <w:sz w:val="21"/>
                <w:szCs w:val="21"/>
              </w:rPr>
            </w:pPr>
            <w:r>
              <w:rPr>
                <w:sz w:val="21"/>
                <w:szCs w:val="21"/>
              </w:rPr>
              <w:t>40.6</w:t>
            </w:r>
          </w:p>
        </w:tc>
        <w:tc>
          <w:tcPr>
            <w:vAlign w:val="center"/>
          </w:tcPr>
          <w:p w14:paraId="45083B42">
            <w:pPr>
              <w:rPr>
                <w:sz w:val="21"/>
                <w:szCs w:val="21"/>
              </w:rPr>
            </w:pPr>
            <w:r>
              <w:rPr>
                <w:sz w:val="21"/>
                <w:szCs w:val="21"/>
              </w:rPr>
              <w:t>43.9</w:t>
            </w:r>
          </w:p>
        </w:tc>
        <w:tc>
          <w:tcPr>
            <w:vAlign w:val="center"/>
          </w:tcPr>
          <w:p w14:paraId="01941C5A">
            <w:pPr>
              <w:rPr>
                <w:sz w:val="21"/>
                <w:szCs w:val="21"/>
              </w:rPr>
            </w:pPr>
            <w:r>
              <w:rPr>
                <w:sz w:val="21"/>
                <w:szCs w:val="21"/>
              </w:rPr>
              <w:t>47.2</w:t>
            </w:r>
          </w:p>
        </w:tc>
      </w:tr>
      <w:tr w14:paraId="7C191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9CB87A">
            <w:pPr>
              <w:rPr>
                <w:sz w:val="21"/>
                <w:szCs w:val="21"/>
              </w:rPr>
            </w:pPr>
          </w:p>
        </w:tc>
        <w:tc>
          <w:tcPr>
            <w:shd w:val="clear" w:color="auto" w:fill="E6E6E6"/>
            <w:vAlign w:val="center"/>
          </w:tcPr>
          <w:p w14:paraId="52886738">
            <w:pPr>
              <w:rPr>
                <w:sz w:val="21"/>
                <w:szCs w:val="21"/>
              </w:rPr>
            </w:pPr>
            <w:r>
              <w:rPr>
                <w:sz w:val="21"/>
                <w:szCs w:val="21"/>
              </w:rPr>
              <w:t>不利偏差</w:t>
            </w:r>
          </w:p>
        </w:tc>
        <w:tc>
          <w:tcPr>
            <w:vAlign w:val="center"/>
          </w:tcPr>
          <w:p w14:paraId="01B4814F">
            <w:pPr>
              <w:rPr>
                <w:sz w:val="21"/>
                <w:szCs w:val="21"/>
              </w:rPr>
            </w:pPr>
            <w:r>
              <w:rPr>
                <w:sz w:val="21"/>
                <w:szCs w:val="21"/>
              </w:rPr>
              <w:t>0.0</w:t>
            </w:r>
          </w:p>
        </w:tc>
        <w:tc>
          <w:tcPr>
            <w:vAlign w:val="center"/>
          </w:tcPr>
          <w:p w14:paraId="303C5FD0">
            <w:pPr>
              <w:rPr>
                <w:sz w:val="21"/>
                <w:szCs w:val="21"/>
              </w:rPr>
            </w:pPr>
            <w:r>
              <w:rPr>
                <w:sz w:val="21"/>
                <w:szCs w:val="21"/>
              </w:rPr>
              <w:t>0.0</w:t>
            </w:r>
          </w:p>
        </w:tc>
        <w:tc>
          <w:tcPr>
            <w:vAlign w:val="center"/>
          </w:tcPr>
          <w:p w14:paraId="30918753">
            <w:pPr>
              <w:rPr>
                <w:sz w:val="21"/>
                <w:szCs w:val="21"/>
              </w:rPr>
            </w:pPr>
            <w:r>
              <w:rPr>
                <w:sz w:val="21"/>
                <w:szCs w:val="21"/>
              </w:rPr>
              <w:t>3.4</w:t>
            </w:r>
          </w:p>
        </w:tc>
        <w:tc>
          <w:tcPr>
            <w:vAlign w:val="center"/>
          </w:tcPr>
          <w:p w14:paraId="36545C68">
            <w:pPr>
              <w:rPr>
                <w:sz w:val="21"/>
                <w:szCs w:val="21"/>
              </w:rPr>
            </w:pPr>
            <w:r>
              <w:rPr>
                <w:sz w:val="21"/>
                <w:szCs w:val="21"/>
              </w:rPr>
              <w:t>3.1</w:t>
            </w:r>
          </w:p>
        </w:tc>
        <w:tc>
          <w:tcPr>
            <w:vAlign w:val="center"/>
          </w:tcPr>
          <w:p w14:paraId="34F48AD1">
            <w:pPr>
              <w:rPr>
                <w:sz w:val="21"/>
                <w:szCs w:val="21"/>
              </w:rPr>
            </w:pPr>
            <w:r>
              <w:rPr>
                <w:sz w:val="21"/>
                <w:szCs w:val="21"/>
              </w:rPr>
              <w:t>0.8</w:t>
            </w:r>
          </w:p>
        </w:tc>
      </w:tr>
      <w:tr w14:paraId="65B8B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4439FA">
            <w:pPr>
              <w:rPr>
                <w:sz w:val="21"/>
                <w:szCs w:val="21"/>
              </w:rPr>
            </w:pPr>
          </w:p>
        </w:tc>
        <w:tc>
          <w:tcPr>
            <w:shd w:val="clear" w:color="auto" w:fill="E6E6E6"/>
            <w:vAlign w:val="center"/>
          </w:tcPr>
          <w:p w14:paraId="3187CA13">
            <w:pPr>
              <w:rPr>
                <w:sz w:val="21"/>
                <w:szCs w:val="21"/>
              </w:rPr>
            </w:pPr>
            <w:r>
              <w:rPr>
                <w:sz w:val="21"/>
                <w:szCs w:val="21"/>
              </w:rPr>
              <w:t>计权隔声量</w:t>
            </w:r>
          </w:p>
        </w:tc>
        <w:tc>
          <w:tcPr>
            <w:gridSpan w:val="5"/>
            <w:vAlign w:val="center"/>
          </w:tcPr>
          <w:p w14:paraId="4FE247BB">
            <w:pPr>
              <w:rPr>
                <w:sz w:val="21"/>
                <w:szCs w:val="21"/>
              </w:rPr>
            </w:pPr>
            <w:r>
              <w:rPr>
                <w:sz w:val="21"/>
                <w:szCs w:val="21"/>
              </w:rPr>
              <w:t>44</w:t>
            </w:r>
          </w:p>
        </w:tc>
      </w:tr>
      <w:tr w14:paraId="60E59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47A9E6">
            <w:pPr>
              <w:rPr>
                <w:sz w:val="21"/>
                <w:szCs w:val="21"/>
              </w:rPr>
            </w:pPr>
          </w:p>
        </w:tc>
        <w:tc>
          <w:tcPr>
            <w:shd w:val="clear" w:color="auto" w:fill="E6E6E6"/>
            <w:vAlign w:val="center"/>
          </w:tcPr>
          <w:p w14:paraId="245A276D">
            <w:pPr>
              <w:rPr>
                <w:sz w:val="21"/>
                <w:szCs w:val="21"/>
              </w:rPr>
            </w:pPr>
            <w:r>
              <w:rPr>
                <w:sz w:val="21"/>
                <w:szCs w:val="21"/>
              </w:rPr>
              <w:t>频谱修正量</w:t>
            </w:r>
          </w:p>
        </w:tc>
        <w:tc>
          <w:tcPr>
            <w:gridSpan w:val="5"/>
            <w:vAlign w:val="center"/>
          </w:tcPr>
          <w:p w14:paraId="1E62D24D">
            <w:pPr>
              <w:rPr>
                <w:sz w:val="21"/>
                <w:szCs w:val="21"/>
              </w:rPr>
            </w:pPr>
            <w:r>
              <w:rPr>
                <w:sz w:val="21"/>
                <w:szCs w:val="21"/>
              </w:rPr>
              <w:t>-1.0</w:t>
            </w:r>
          </w:p>
        </w:tc>
      </w:tr>
      <w:tr w14:paraId="22366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FF5F4C">
            <w:pPr>
              <w:rPr>
                <w:sz w:val="21"/>
                <w:szCs w:val="21"/>
              </w:rPr>
            </w:pPr>
          </w:p>
        </w:tc>
        <w:tc>
          <w:tcPr>
            <w:shd w:val="clear" w:color="auto" w:fill="E6E6E6"/>
            <w:vAlign w:val="center"/>
          </w:tcPr>
          <w:p w14:paraId="22C43ECC">
            <w:pPr>
              <w:rPr>
                <w:sz w:val="21"/>
                <w:szCs w:val="21"/>
              </w:rPr>
            </w:pPr>
            <w:r>
              <w:rPr>
                <w:sz w:val="21"/>
                <w:szCs w:val="21"/>
              </w:rPr>
              <w:t>隔声性能</w:t>
            </w:r>
          </w:p>
        </w:tc>
        <w:tc>
          <w:tcPr>
            <w:gridSpan w:val="5"/>
            <w:vAlign w:val="center"/>
          </w:tcPr>
          <w:p w14:paraId="40DCF127">
            <w:pPr>
              <w:rPr>
                <w:sz w:val="21"/>
                <w:szCs w:val="21"/>
              </w:rPr>
            </w:pPr>
            <w:r>
              <w:rPr>
                <w:sz w:val="21"/>
                <w:szCs w:val="21"/>
              </w:rPr>
              <w:t>43</w:t>
            </w:r>
          </w:p>
        </w:tc>
      </w:tr>
      <w:tr w14:paraId="473CF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3654AB">
            <w:pPr>
              <w:rPr>
                <w:sz w:val="21"/>
                <w:szCs w:val="21"/>
              </w:rPr>
            </w:pPr>
          </w:p>
        </w:tc>
        <w:tc>
          <w:tcPr>
            <w:shd w:val="clear" w:color="auto" w:fill="E6E6E6"/>
            <w:vAlign w:val="center"/>
          </w:tcPr>
          <w:p w14:paraId="1CEADFBD">
            <w:pPr>
              <w:rPr>
                <w:sz w:val="21"/>
                <w:szCs w:val="21"/>
              </w:rPr>
            </w:pPr>
            <w:r>
              <w:rPr>
                <w:sz w:val="21"/>
                <w:szCs w:val="21"/>
              </w:rPr>
              <w:t>限值</w:t>
            </w:r>
          </w:p>
        </w:tc>
        <w:tc>
          <w:tcPr>
            <w:gridSpan w:val="5"/>
            <w:vAlign w:val="center"/>
          </w:tcPr>
          <w:p w14:paraId="79699292">
            <w:pPr>
              <w:rPr>
                <w:sz w:val="21"/>
                <w:szCs w:val="21"/>
              </w:rPr>
            </w:pPr>
            <w:r>
              <w:rPr>
                <w:sz w:val="21"/>
                <w:szCs w:val="21"/>
              </w:rPr>
              <w:t>低限:≥35</w:t>
            </w:r>
          </w:p>
        </w:tc>
      </w:tr>
      <w:tr w14:paraId="7E282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1C30C0">
            <w:pPr>
              <w:rPr>
                <w:sz w:val="21"/>
                <w:szCs w:val="21"/>
              </w:rPr>
            </w:pPr>
          </w:p>
        </w:tc>
        <w:tc>
          <w:tcPr>
            <w:shd w:val="clear" w:color="auto" w:fill="E6E6E6"/>
            <w:vAlign w:val="center"/>
          </w:tcPr>
          <w:p w14:paraId="3E50C9F5">
            <w:pPr>
              <w:rPr>
                <w:sz w:val="21"/>
                <w:szCs w:val="21"/>
              </w:rPr>
            </w:pPr>
            <w:r>
              <w:rPr>
                <w:sz w:val="21"/>
                <w:szCs w:val="21"/>
              </w:rPr>
              <w:t>结论</w:t>
            </w:r>
          </w:p>
        </w:tc>
        <w:tc>
          <w:tcPr>
            <w:gridSpan w:val="5"/>
            <w:vAlign w:val="center"/>
          </w:tcPr>
          <w:p w14:paraId="492E0F72">
            <w:pPr>
              <w:rPr>
                <w:sz w:val="21"/>
                <w:szCs w:val="21"/>
              </w:rPr>
            </w:pPr>
            <w:r>
              <w:rPr>
                <w:sz w:val="21"/>
                <w:szCs w:val="21"/>
              </w:rPr>
              <w:t>满足高要求</w:t>
            </w:r>
          </w:p>
        </w:tc>
      </w:tr>
      <w:tr w14:paraId="22586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CADBB82">
            <w:pPr>
              <w:rPr>
                <w:sz w:val="21"/>
                <w:szCs w:val="21"/>
              </w:rPr>
            </w:pPr>
            <w:r>
              <w:rPr>
                <w:sz w:val="21"/>
                <w:szCs w:val="21"/>
              </w:rPr>
              <w:t>卧室外墙</w:t>
            </w:r>
          </w:p>
        </w:tc>
        <w:tc>
          <w:tcPr>
            <w:shd w:val="clear" w:color="auto" w:fill="E6E6E6"/>
            <w:vAlign w:val="center"/>
          </w:tcPr>
          <w:p w14:paraId="7DD6B456">
            <w:pPr>
              <w:rPr>
                <w:sz w:val="21"/>
                <w:szCs w:val="21"/>
              </w:rPr>
            </w:pPr>
            <w:r>
              <w:rPr>
                <w:sz w:val="21"/>
                <w:szCs w:val="21"/>
              </w:rPr>
              <w:t>构造做法</w:t>
            </w:r>
          </w:p>
        </w:tc>
        <w:tc>
          <w:tcPr>
            <w:gridSpan w:val="5"/>
            <w:vAlign w:val="center"/>
          </w:tcPr>
          <w:p w14:paraId="3CA7C829">
            <w:pPr>
              <w:rPr>
                <w:sz w:val="21"/>
                <w:szCs w:val="21"/>
              </w:rPr>
            </w:pPr>
            <w:r>
              <w:rPr>
                <w:sz w:val="21"/>
                <w:szCs w:val="21"/>
              </w:rPr>
              <w:t>水泥砂浆 20mm＋岩棉板(ρ=60-160) 50mm＋厚壁型烧结页岩空心砌块（外壁厚≥25mm  孔排数≥7排，孔洞率≥45%）砌体（ρ：801~900） 200mm＋水泥砂浆 20mm</w:t>
            </w:r>
          </w:p>
        </w:tc>
      </w:tr>
      <w:tr w14:paraId="407D8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C16B6F">
            <w:pPr>
              <w:rPr>
                <w:sz w:val="21"/>
                <w:szCs w:val="21"/>
              </w:rPr>
            </w:pPr>
          </w:p>
        </w:tc>
        <w:tc>
          <w:tcPr>
            <w:shd w:val="clear" w:color="auto" w:fill="E6E6E6"/>
            <w:vAlign w:val="center"/>
          </w:tcPr>
          <w:p w14:paraId="378CC713">
            <w:pPr>
              <w:rPr>
                <w:sz w:val="21"/>
                <w:szCs w:val="21"/>
              </w:rPr>
            </w:pPr>
            <w:r>
              <w:rPr>
                <w:sz w:val="21"/>
                <w:szCs w:val="21"/>
              </w:rPr>
              <w:t>参照构造</w:t>
            </w:r>
          </w:p>
        </w:tc>
        <w:tc>
          <w:tcPr>
            <w:gridSpan w:val="5"/>
            <w:vAlign w:val="center"/>
          </w:tcPr>
          <w:p w14:paraId="08DB5EF6">
            <w:pPr>
              <w:rPr>
                <w:sz w:val="21"/>
                <w:szCs w:val="21"/>
              </w:rPr>
            </w:pPr>
            <w:r>
              <w:rPr>
                <w:sz w:val="21"/>
                <w:szCs w:val="21"/>
              </w:rPr>
              <w:t>加气混凝土240厚，玻璃棉200厚，砖墙490厚</w:t>
            </w:r>
          </w:p>
        </w:tc>
      </w:tr>
      <w:tr w14:paraId="60052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D062E2">
            <w:pPr>
              <w:rPr>
                <w:sz w:val="21"/>
                <w:szCs w:val="21"/>
              </w:rPr>
            </w:pPr>
          </w:p>
        </w:tc>
        <w:tc>
          <w:tcPr>
            <w:shd w:val="clear" w:color="auto" w:fill="E6E6E6"/>
            <w:vAlign w:val="center"/>
          </w:tcPr>
          <w:p w14:paraId="6CDC138B">
            <w:pPr>
              <w:rPr>
                <w:sz w:val="21"/>
                <w:szCs w:val="21"/>
              </w:rPr>
            </w:pPr>
            <w:r>
              <w:rPr>
                <w:sz w:val="21"/>
                <w:szCs w:val="21"/>
              </w:rPr>
              <w:t>面密度(kg/㎡)</w:t>
            </w:r>
          </w:p>
        </w:tc>
        <w:tc>
          <w:tcPr>
            <w:gridSpan w:val="5"/>
            <w:vAlign w:val="center"/>
          </w:tcPr>
          <w:p w14:paraId="08E1E06F">
            <w:pPr>
              <w:rPr>
                <w:sz w:val="21"/>
                <w:szCs w:val="21"/>
              </w:rPr>
            </w:pPr>
            <w:r>
              <w:rPr>
                <w:sz w:val="21"/>
                <w:szCs w:val="21"/>
              </w:rPr>
              <w:t>248</w:t>
            </w:r>
          </w:p>
        </w:tc>
      </w:tr>
      <w:tr w14:paraId="31A83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D63FE6">
            <w:pPr>
              <w:rPr>
                <w:sz w:val="21"/>
                <w:szCs w:val="21"/>
              </w:rPr>
            </w:pPr>
          </w:p>
        </w:tc>
        <w:tc>
          <w:tcPr>
            <w:shd w:val="clear" w:color="auto" w:fill="E6E6E6"/>
            <w:vAlign w:val="center"/>
          </w:tcPr>
          <w:p w14:paraId="3F8A592A">
            <w:pPr>
              <w:rPr>
                <w:sz w:val="21"/>
                <w:szCs w:val="21"/>
              </w:rPr>
            </w:pPr>
            <w:r>
              <w:rPr>
                <w:sz w:val="21"/>
                <w:szCs w:val="21"/>
              </w:rPr>
              <w:t>隔声量来源</w:t>
            </w:r>
          </w:p>
        </w:tc>
        <w:tc>
          <w:tcPr>
            <w:gridSpan w:val="5"/>
            <w:vAlign w:val="center"/>
          </w:tcPr>
          <w:p w14:paraId="5B8EA8F0">
            <w:pPr>
              <w:rPr>
                <w:sz w:val="21"/>
                <w:szCs w:val="21"/>
              </w:rPr>
            </w:pPr>
            <w:r>
              <w:rPr>
                <w:sz w:val="21"/>
                <w:szCs w:val="21"/>
              </w:rPr>
              <w:t>《建筑设计资料集》</w:t>
            </w:r>
          </w:p>
        </w:tc>
      </w:tr>
      <w:tr w14:paraId="3D255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947B53">
            <w:pPr>
              <w:rPr>
                <w:sz w:val="21"/>
                <w:szCs w:val="21"/>
              </w:rPr>
            </w:pPr>
          </w:p>
        </w:tc>
        <w:tc>
          <w:tcPr>
            <w:shd w:val="clear" w:color="auto" w:fill="E6E6E6"/>
            <w:vAlign w:val="center"/>
          </w:tcPr>
          <w:p w14:paraId="143FEBD3">
            <w:pPr>
              <w:rPr>
                <w:sz w:val="21"/>
                <w:szCs w:val="21"/>
              </w:rPr>
            </w:pPr>
            <w:r>
              <w:rPr>
                <w:sz w:val="21"/>
                <w:szCs w:val="21"/>
              </w:rPr>
              <w:t>倍频程频率</w:t>
            </w:r>
          </w:p>
        </w:tc>
        <w:tc>
          <w:tcPr>
            <w:shd w:val="clear" w:color="auto" w:fill="E6E6E6"/>
            <w:vAlign w:val="center"/>
          </w:tcPr>
          <w:p w14:paraId="05DC83DA">
            <w:pPr>
              <w:rPr>
                <w:sz w:val="21"/>
                <w:szCs w:val="21"/>
              </w:rPr>
            </w:pPr>
            <w:r>
              <w:rPr>
                <w:sz w:val="21"/>
                <w:szCs w:val="21"/>
              </w:rPr>
              <w:t>125 Hz</w:t>
            </w:r>
          </w:p>
        </w:tc>
        <w:tc>
          <w:tcPr>
            <w:shd w:val="clear" w:color="auto" w:fill="E6E6E6"/>
            <w:vAlign w:val="center"/>
          </w:tcPr>
          <w:p w14:paraId="2D5AADB5">
            <w:pPr>
              <w:rPr>
                <w:sz w:val="21"/>
                <w:szCs w:val="21"/>
              </w:rPr>
            </w:pPr>
            <w:r>
              <w:rPr>
                <w:sz w:val="21"/>
                <w:szCs w:val="21"/>
              </w:rPr>
              <w:t>250 Hz</w:t>
            </w:r>
          </w:p>
        </w:tc>
        <w:tc>
          <w:tcPr>
            <w:shd w:val="clear" w:color="auto" w:fill="E6E6E6"/>
            <w:vAlign w:val="center"/>
          </w:tcPr>
          <w:p w14:paraId="4FB3B046">
            <w:pPr>
              <w:rPr>
                <w:sz w:val="21"/>
                <w:szCs w:val="21"/>
              </w:rPr>
            </w:pPr>
            <w:r>
              <w:rPr>
                <w:sz w:val="21"/>
                <w:szCs w:val="21"/>
              </w:rPr>
              <w:t>500 Hz</w:t>
            </w:r>
          </w:p>
        </w:tc>
        <w:tc>
          <w:tcPr>
            <w:shd w:val="clear" w:color="auto" w:fill="E6E6E6"/>
            <w:vAlign w:val="center"/>
          </w:tcPr>
          <w:p w14:paraId="7ED7AA5A">
            <w:pPr>
              <w:rPr>
                <w:sz w:val="21"/>
                <w:szCs w:val="21"/>
              </w:rPr>
            </w:pPr>
            <w:r>
              <w:rPr>
                <w:sz w:val="21"/>
                <w:szCs w:val="21"/>
              </w:rPr>
              <w:t>1000 Hz</w:t>
            </w:r>
          </w:p>
        </w:tc>
        <w:tc>
          <w:tcPr>
            <w:shd w:val="clear" w:color="auto" w:fill="E6E6E6"/>
            <w:vAlign w:val="center"/>
          </w:tcPr>
          <w:p w14:paraId="6B5E27D2">
            <w:pPr>
              <w:rPr>
                <w:sz w:val="21"/>
                <w:szCs w:val="21"/>
              </w:rPr>
            </w:pPr>
            <w:r>
              <w:rPr>
                <w:sz w:val="21"/>
                <w:szCs w:val="21"/>
              </w:rPr>
              <w:t>2000 Hz</w:t>
            </w:r>
          </w:p>
        </w:tc>
      </w:tr>
      <w:tr w14:paraId="5E58A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BA8F70">
            <w:pPr>
              <w:rPr>
                <w:sz w:val="21"/>
                <w:szCs w:val="21"/>
              </w:rPr>
            </w:pPr>
          </w:p>
        </w:tc>
        <w:tc>
          <w:tcPr>
            <w:shd w:val="clear" w:color="auto" w:fill="E6E6E6"/>
            <w:vAlign w:val="center"/>
          </w:tcPr>
          <w:p w14:paraId="7730020A">
            <w:pPr>
              <w:rPr>
                <w:sz w:val="21"/>
                <w:szCs w:val="21"/>
              </w:rPr>
            </w:pPr>
            <w:r>
              <w:rPr>
                <w:sz w:val="21"/>
                <w:szCs w:val="21"/>
              </w:rPr>
              <w:t>分频隔声量</w:t>
            </w:r>
          </w:p>
        </w:tc>
        <w:tc>
          <w:tcPr>
            <w:vAlign w:val="center"/>
          </w:tcPr>
          <w:p w14:paraId="176A8859">
            <w:pPr>
              <w:rPr>
                <w:sz w:val="21"/>
                <w:szCs w:val="21"/>
              </w:rPr>
            </w:pPr>
            <w:r>
              <w:rPr>
                <w:sz w:val="21"/>
                <w:szCs w:val="21"/>
              </w:rPr>
              <w:t>40.0</w:t>
            </w:r>
          </w:p>
        </w:tc>
        <w:tc>
          <w:tcPr>
            <w:vAlign w:val="center"/>
          </w:tcPr>
          <w:p w14:paraId="19341606">
            <w:pPr>
              <w:rPr>
                <w:sz w:val="21"/>
                <w:szCs w:val="21"/>
              </w:rPr>
            </w:pPr>
            <w:r>
              <w:rPr>
                <w:sz w:val="21"/>
                <w:szCs w:val="21"/>
              </w:rPr>
              <w:t>55.0</w:t>
            </w:r>
          </w:p>
        </w:tc>
        <w:tc>
          <w:tcPr>
            <w:vAlign w:val="center"/>
          </w:tcPr>
          <w:p w14:paraId="60876949">
            <w:pPr>
              <w:rPr>
                <w:sz w:val="21"/>
                <w:szCs w:val="21"/>
              </w:rPr>
            </w:pPr>
            <w:r>
              <w:rPr>
                <w:sz w:val="21"/>
                <w:szCs w:val="21"/>
              </w:rPr>
              <w:t>70.0</w:t>
            </w:r>
          </w:p>
        </w:tc>
        <w:tc>
          <w:tcPr>
            <w:vAlign w:val="center"/>
          </w:tcPr>
          <w:p w14:paraId="6E42666B">
            <w:pPr>
              <w:rPr>
                <w:sz w:val="21"/>
                <w:szCs w:val="21"/>
              </w:rPr>
            </w:pPr>
            <w:r>
              <w:rPr>
                <w:sz w:val="21"/>
                <w:szCs w:val="21"/>
              </w:rPr>
              <w:t>79.0</w:t>
            </w:r>
          </w:p>
        </w:tc>
        <w:tc>
          <w:tcPr>
            <w:vAlign w:val="center"/>
          </w:tcPr>
          <w:p w14:paraId="7572AE83">
            <w:pPr>
              <w:rPr>
                <w:sz w:val="21"/>
                <w:szCs w:val="21"/>
              </w:rPr>
            </w:pPr>
            <w:r>
              <w:rPr>
                <w:sz w:val="21"/>
                <w:szCs w:val="21"/>
              </w:rPr>
              <w:t>82.0</w:t>
            </w:r>
          </w:p>
        </w:tc>
      </w:tr>
      <w:tr w14:paraId="4C4F5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255EE0">
            <w:pPr>
              <w:rPr>
                <w:sz w:val="21"/>
                <w:szCs w:val="21"/>
              </w:rPr>
            </w:pPr>
          </w:p>
        </w:tc>
        <w:tc>
          <w:tcPr>
            <w:shd w:val="clear" w:color="auto" w:fill="E6E6E6"/>
            <w:vAlign w:val="center"/>
          </w:tcPr>
          <w:p w14:paraId="34AC0452">
            <w:pPr>
              <w:rPr>
                <w:sz w:val="21"/>
                <w:szCs w:val="21"/>
              </w:rPr>
            </w:pPr>
            <w:r>
              <w:rPr>
                <w:sz w:val="21"/>
                <w:szCs w:val="21"/>
              </w:rPr>
              <w:t>不利偏差</w:t>
            </w:r>
          </w:p>
        </w:tc>
        <w:tc>
          <w:tcPr>
            <w:vAlign w:val="center"/>
          </w:tcPr>
          <w:p w14:paraId="373A6FC7">
            <w:pPr>
              <w:rPr>
                <w:sz w:val="21"/>
                <w:szCs w:val="21"/>
              </w:rPr>
            </w:pPr>
            <w:r>
              <w:rPr>
                <w:sz w:val="21"/>
                <w:szCs w:val="21"/>
              </w:rPr>
              <w:t>8.0</w:t>
            </w:r>
          </w:p>
        </w:tc>
        <w:tc>
          <w:tcPr>
            <w:vAlign w:val="center"/>
          </w:tcPr>
          <w:p w14:paraId="419789C4">
            <w:pPr>
              <w:rPr>
                <w:sz w:val="21"/>
                <w:szCs w:val="21"/>
              </w:rPr>
            </w:pPr>
            <w:r>
              <w:rPr>
                <w:sz w:val="21"/>
                <w:szCs w:val="21"/>
              </w:rPr>
              <w:t>2.0</w:t>
            </w:r>
          </w:p>
        </w:tc>
        <w:tc>
          <w:tcPr>
            <w:vAlign w:val="center"/>
          </w:tcPr>
          <w:p w14:paraId="76FD0C1C">
            <w:pPr>
              <w:rPr>
                <w:sz w:val="21"/>
                <w:szCs w:val="21"/>
              </w:rPr>
            </w:pPr>
            <w:r>
              <w:rPr>
                <w:sz w:val="21"/>
                <w:szCs w:val="21"/>
              </w:rPr>
              <w:t>0.0</w:t>
            </w:r>
          </w:p>
        </w:tc>
        <w:tc>
          <w:tcPr>
            <w:vAlign w:val="center"/>
          </w:tcPr>
          <w:p w14:paraId="78A4484C">
            <w:pPr>
              <w:rPr>
                <w:sz w:val="21"/>
                <w:szCs w:val="21"/>
              </w:rPr>
            </w:pPr>
            <w:r>
              <w:rPr>
                <w:sz w:val="21"/>
                <w:szCs w:val="21"/>
              </w:rPr>
              <w:t>0.0</w:t>
            </w:r>
          </w:p>
        </w:tc>
        <w:tc>
          <w:tcPr>
            <w:vAlign w:val="center"/>
          </w:tcPr>
          <w:p w14:paraId="453AA938">
            <w:pPr>
              <w:rPr>
                <w:sz w:val="21"/>
                <w:szCs w:val="21"/>
              </w:rPr>
            </w:pPr>
            <w:r>
              <w:rPr>
                <w:sz w:val="21"/>
                <w:szCs w:val="21"/>
              </w:rPr>
              <w:t>0.0</w:t>
            </w:r>
          </w:p>
        </w:tc>
      </w:tr>
      <w:tr w14:paraId="39071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B996DE">
            <w:pPr>
              <w:rPr>
                <w:sz w:val="21"/>
                <w:szCs w:val="21"/>
              </w:rPr>
            </w:pPr>
          </w:p>
        </w:tc>
        <w:tc>
          <w:tcPr>
            <w:shd w:val="clear" w:color="auto" w:fill="E6E6E6"/>
            <w:vAlign w:val="center"/>
          </w:tcPr>
          <w:p w14:paraId="79AF5E04">
            <w:pPr>
              <w:rPr>
                <w:sz w:val="21"/>
                <w:szCs w:val="21"/>
              </w:rPr>
            </w:pPr>
            <w:r>
              <w:rPr>
                <w:sz w:val="21"/>
                <w:szCs w:val="21"/>
              </w:rPr>
              <w:t>计权隔声量</w:t>
            </w:r>
          </w:p>
        </w:tc>
        <w:tc>
          <w:tcPr>
            <w:gridSpan w:val="5"/>
            <w:vAlign w:val="center"/>
          </w:tcPr>
          <w:p w14:paraId="5DCD23EC">
            <w:pPr>
              <w:rPr>
                <w:sz w:val="21"/>
                <w:szCs w:val="21"/>
              </w:rPr>
            </w:pPr>
            <w:r>
              <w:rPr>
                <w:sz w:val="21"/>
                <w:szCs w:val="21"/>
              </w:rPr>
              <w:t>64</w:t>
            </w:r>
          </w:p>
        </w:tc>
      </w:tr>
      <w:tr w14:paraId="699BE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2789D7">
            <w:pPr>
              <w:rPr>
                <w:sz w:val="21"/>
                <w:szCs w:val="21"/>
              </w:rPr>
            </w:pPr>
          </w:p>
        </w:tc>
        <w:tc>
          <w:tcPr>
            <w:shd w:val="clear" w:color="auto" w:fill="E6E6E6"/>
            <w:vAlign w:val="center"/>
          </w:tcPr>
          <w:p w14:paraId="4AA2606A">
            <w:pPr>
              <w:rPr>
                <w:sz w:val="21"/>
                <w:szCs w:val="21"/>
              </w:rPr>
            </w:pPr>
            <w:r>
              <w:rPr>
                <w:sz w:val="21"/>
                <w:szCs w:val="21"/>
              </w:rPr>
              <w:t>频谱修正量</w:t>
            </w:r>
          </w:p>
        </w:tc>
        <w:tc>
          <w:tcPr>
            <w:gridSpan w:val="5"/>
            <w:vAlign w:val="center"/>
          </w:tcPr>
          <w:p w14:paraId="122FD78B">
            <w:pPr>
              <w:rPr>
                <w:sz w:val="21"/>
                <w:szCs w:val="21"/>
              </w:rPr>
            </w:pPr>
            <w:r>
              <w:rPr>
                <w:sz w:val="21"/>
                <w:szCs w:val="21"/>
              </w:rPr>
              <w:t>-10.0</w:t>
            </w:r>
          </w:p>
        </w:tc>
      </w:tr>
      <w:tr w14:paraId="1984A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90A04E">
            <w:pPr>
              <w:rPr>
                <w:sz w:val="21"/>
                <w:szCs w:val="21"/>
              </w:rPr>
            </w:pPr>
          </w:p>
        </w:tc>
        <w:tc>
          <w:tcPr>
            <w:shd w:val="clear" w:color="auto" w:fill="E6E6E6"/>
            <w:vAlign w:val="center"/>
          </w:tcPr>
          <w:p w14:paraId="458EB74F">
            <w:pPr>
              <w:rPr>
                <w:sz w:val="21"/>
                <w:szCs w:val="21"/>
              </w:rPr>
            </w:pPr>
            <w:r>
              <w:rPr>
                <w:sz w:val="21"/>
                <w:szCs w:val="21"/>
              </w:rPr>
              <w:t>隔声性能</w:t>
            </w:r>
          </w:p>
        </w:tc>
        <w:tc>
          <w:tcPr>
            <w:gridSpan w:val="5"/>
            <w:vAlign w:val="center"/>
          </w:tcPr>
          <w:p w14:paraId="19EF0A4F">
            <w:pPr>
              <w:rPr>
                <w:sz w:val="21"/>
                <w:szCs w:val="21"/>
              </w:rPr>
            </w:pPr>
            <w:r>
              <w:rPr>
                <w:sz w:val="21"/>
                <w:szCs w:val="21"/>
              </w:rPr>
              <w:t>54</w:t>
            </w:r>
          </w:p>
        </w:tc>
      </w:tr>
      <w:tr w14:paraId="6EE64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7A5AAC">
            <w:pPr>
              <w:rPr>
                <w:sz w:val="21"/>
                <w:szCs w:val="21"/>
              </w:rPr>
            </w:pPr>
          </w:p>
        </w:tc>
        <w:tc>
          <w:tcPr>
            <w:shd w:val="clear" w:color="auto" w:fill="E6E6E6"/>
            <w:vAlign w:val="center"/>
          </w:tcPr>
          <w:p w14:paraId="558CC620">
            <w:pPr>
              <w:rPr>
                <w:sz w:val="21"/>
                <w:szCs w:val="21"/>
              </w:rPr>
            </w:pPr>
            <w:r>
              <w:rPr>
                <w:sz w:val="21"/>
                <w:szCs w:val="21"/>
              </w:rPr>
              <w:t>限值</w:t>
            </w:r>
          </w:p>
        </w:tc>
        <w:tc>
          <w:tcPr>
            <w:gridSpan w:val="5"/>
            <w:vAlign w:val="center"/>
          </w:tcPr>
          <w:p w14:paraId="21EF06FF">
            <w:pPr>
              <w:rPr>
                <w:sz w:val="21"/>
                <w:szCs w:val="21"/>
              </w:rPr>
            </w:pPr>
            <w:r>
              <w:rPr>
                <w:sz w:val="21"/>
                <w:szCs w:val="21"/>
              </w:rPr>
              <w:t>低限:≥45,高要求:≥50</w:t>
            </w:r>
          </w:p>
        </w:tc>
      </w:tr>
      <w:tr w14:paraId="56F8A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C819BB">
            <w:pPr>
              <w:rPr>
                <w:sz w:val="21"/>
                <w:szCs w:val="21"/>
              </w:rPr>
            </w:pPr>
          </w:p>
        </w:tc>
        <w:tc>
          <w:tcPr>
            <w:shd w:val="clear" w:color="auto" w:fill="E6E6E6"/>
            <w:vAlign w:val="center"/>
          </w:tcPr>
          <w:p w14:paraId="503CD66F">
            <w:pPr>
              <w:rPr>
                <w:sz w:val="21"/>
                <w:szCs w:val="21"/>
              </w:rPr>
            </w:pPr>
            <w:r>
              <w:rPr>
                <w:sz w:val="21"/>
                <w:szCs w:val="21"/>
              </w:rPr>
              <w:t>结论</w:t>
            </w:r>
          </w:p>
        </w:tc>
        <w:tc>
          <w:tcPr>
            <w:gridSpan w:val="5"/>
            <w:vAlign w:val="center"/>
          </w:tcPr>
          <w:p w14:paraId="45C7CA3C">
            <w:pPr>
              <w:rPr>
                <w:sz w:val="21"/>
                <w:szCs w:val="21"/>
              </w:rPr>
            </w:pPr>
            <w:r>
              <w:rPr>
                <w:sz w:val="21"/>
                <w:szCs w:val="21"/>
              </w:rPr>
              <w:t>满足高要求</w:t>
            </w:r>
          </w:p>
        </w:tc>
      </w:tr>
      <w:tr w14:paraId="25D4E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EABF3F9">
            <w:pPr>
              <w:rPr>
                <w:sz w:val="21"/>
                <w:szCs w:val="21"/>
              </w:rPr>
            </w:pPr>
            <w:r>
              <w:rPr>
                <w:sz w:val="21"/>
                <w:szCs w:val="21"/>
              </w:rPr>
              <w:t>分户墙</w:t>
            </w:r>
          </w:p>
        </w:tc>
        <w:tc>
          <w:tcPr>
            <w:shd w:val="clear" w:color="auto" w:fill="E6E6E6"/>
            <w:vAlign w:val="center"/>
          </w:tcPr>
          <w:p w14:paraId="064E03F8">
            <w:pPr>
              <w:rPr>
                <w:sz w:val="21"/>
                <w:szCs w:val="21"/>
              </w:rPr>
            </w:pPr>
            <w:r>
              <w:rPr>
                <w:sz w:val="21"/>
                <w:szCs w:val="21"/>
              </w:rPr>
              <w:t>构造做法</w:t>
            </w:r>
          </w:p>
        </w:tc>
        <w:tc>
          <w:tcPr>
            <w:gridSpan w:val="5"/>
            <w:vAlign w:val="center"/>
          </w:tcPr>
          <w:p w14:paraId="62E00D16">
            <w:pPr>
              <w:rPr>
                <w:sz w:val="21"/>
                <w:szCs w:val="21"/>
              </w:rPr>
            </w:pPr>
            <w:r>
              <w:rPr>
                <w:sz w:val="21"/>
                <w:szCs w:val="21"/>
              </w:rPr>
              <w:t>水泥砂浆 20mm＋煤矸石空心砖 190mm＋混合砂浆 20mm</w:t>
            </w:r>
          </w:p>
        </w:tc>
      </w:tr>
      <w:tr w14:paraId="7EC7C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7AC041">
            <w:pPr>
              <w:rPr>
                <w:sz w:val="21"/>
                <w:szCs w:val="21"/>
              </w:rPr>
            </w:pPr>
          </w:p>
        </w:tc>
        <w:tc>
          <w:tcPr>
            <w:shd w:val="clear" w:color="auto" w:fill="E6E6E6"/>
            <w:vAlign w:val="center"/>
          </w:tcPr>
          <w:p w14:paraId="378E5A07">
            <w:pPr>
              <w:rPr>
                <w:sz w:val="21"/>
                <w:szCs w:val="21"/>
              </w:rPr>
            </w:pPr>
            <w:r>
              <w:rPr>
                <w:sz w:val="21"/>
                <w:szCs w:val="21"/>
              </w:rPr>
              <w:t>参照构造</w:t>
            </w:r>
          </w:p>
        </w:tc>
        <w:tc>
          <w:tcPr>
            <w:gridSpan w:val="5"/>
            <w:vAlign w:val="center"/>
          </w:tcPr>
          <w:p w14:paraId="0335A3D7">
            <w:pPr>
              <w:rPr>
                <w:sz w:val="21"/>
                <w:szCs w:val="21"/>
              </w:rPr>
            </w:pPr>
            <w:r>
              <w:rPr>
                <w:sz w:val="21"/>
                <w:szCs w:val="21"/>
              </w:rPr>
              <w:t>--</w:t>
            </w:r>
          </w:p>
        </w:tc>
      </w:tr>
      <w:tr w14:paraId="66880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B2318C">
            <w:pPr>
              <w:rPr>
                <w:sz w:val="21"/>
                <w:szCs w:val="21"/>
              </w:rPr>
            </w:pPr>
          </w:p>
        </w:tc>
        <w:tc>
          <w:tcPr>
            <w:shd w:val="clear" w:color="auto" w:fill="E6E6E6"/>
            <w:vAlign w:val="center"/>
          </w:tcPr>
          <w:p w14:paraId="3B42A0FC">
            <w:pPr>
              <w:rPr>
                <w:sz w:val="21"/>
                <w:szCs w:val="21"/>
              </w:rPr>
            </w:pPr>
            <w:r>
              <w:rPr>
                <w:sz w:val="21"/>
                <w:szCs w:val="21"/>
              </w:rPr>
              <w:t>面密度(kg/㎡)</w:t>
            </w:r>
          </w:p>
        </w:tc>
        <w:tc>
          <w:tcPr>
            <w:gridSpan w:val="5"/>
            <w:vAlign w:val="center"/>
          </w:tcPr>
          <w:p w14:paraId="28903371">
            <w:pPr>
              <w:rPr>
                <w:sz w:val="21"/>
                <w:szCs w:val="21"/>
              </w:rPr>
            </w:pPr>
            <w:r>
              <w:rPr>
                <w:sz w:val="21"/>
                <w:szCs w:val="21"/>
              </w:rPr>
              <w:t>336</w:t>
            </w:r>
          </w:p>
        </w:tc>
      </w:tr>
      <w:tr w14:paraId="34975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7F602D">
            <w:pPr>
              <w:rPr>
                <w:sz w:val="21"/>
                <w:szCs w:val="21"/>
              </w:rPr>
            </w:pPr>
          </w:p>
        </w:tc>
        <w:tc>
          <w:tcPr>
            <w:shd w:val="clear" w:color="auto" w:fill="E6E6E6"/>
            <w:vAlign w:val="center"/>
          </w:tcPr>
          <w:p w14:paraId="14C0B55A">
            <w:pPr>
              <w:rPr>
                <w:sz w:val="21"/>
                <w:szCs w:val="21"/>
              </w:rPr>
            </w:pPr>
            <w:r>
              <w:rPr>
                <w:sz w:val="21"/>
                <w:szCs w:val="21"/>
              </w:rPr>
              <w:t>隔声量来源</w:t>
            </w:r>
          </w:p>
        </w:tc>
        <w:tc>
          <w:tcPr>
            <w:gridSpan w:val="5"/>
            <w:vAlign w:val="center"/>
          </w:tcPr>
          <w:p w14:paraId="76FFECEE">
            <w:pPr>
              <w:rPr>
                <w:sz w:val="21"/>
                <w:szCs w:val="21"/>
              </w:rPr>
            </w:pPr>
            <w:r>
              <w:rPr>
                <w:sz w:val="21"/>
                <w:szCs w:val="21"/>
              </w:rPr>
              <w:t>通过经验公式计算</w:t>
            </w:r>
          </w:p>
        </w:tc>
      </w:tr>
      <w:tr w14:paraId="002A6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EFAFA7">
            <w:pPr>
              <w:rPr>
                <w:sz w:val="21"/>
                <w:szCs w:val="21"/>
              </w:rPr>
            </w:pPr>
          </w:p>
        </w:tc>
        <w:tc>
          <w:tcPr>
            <w:shd w:val="clear" w:color="auto" w:fill="E6E6E6"/>
            <w:vAlign w:val="center"/>
          </w:tcPr>
          <w:p w14:paraId="0FDFB941">
            <w:pPr>
              <w:rPr>
                <w:sz w:val="21"/>
                <w:szCs w:val="21"/>
              </w:rPr>
            </w:pPr>
            <w:r>
              <w:rPr>
                <w:sz w:val="21"/>
                <w:szCs w:val="21"/>
              </w:rPr>
              <w:t>倍频程频率</w:t>
            </w:r>
          </w:p>
        </w:tc>
        <w:tc>
          <w:tcPr>
            <w:shd w:val="clear" w:color="auto" w:fill="E6E6E6"/>
            <w:vAlign w:val="center"/>
          </w:tcPr>
          <w:p w14:paraId="6E96DF57">
            <w:pPr>
              <w:rPr>
                <w:sz w:val="21"/>
                <w:szCs w:val="21"/>
              </w:rPr>
            </w:pPr>
            <w:r>
              <w:rPr>
                <w:sz w:val="21"/>
                <w:szCs w:val="21"/>
              </w:rPr>
              <w:t>125 Hz</w:t>
            </w:r>
          </w:p>
        </w:tc>
        <w:tc>
          <w:tcPr>
            <w:shd w:val="clear" w:color="auto" w:fill="E6E6E6"/>
            <w:vAlign w:val="center"/>
          </w:tcPr>
          <w:p w14:paraId="53CD5C00">
            <w:pPr>
              <w:rPr>
                <w:sz w:val="21"/>
                <w:szCs w:val="21"/>
              </w:rPr>
            </w:pPr>
            <w:r>
              <w:rPr>
                <w:sz w:val="21"/>
                <w:szCs w:val="21"/>
              </w:rPr>
              <w:t>250 Hz</w:t>
            </w:r>
          </w:p>
        </w:tc>
        <w:tc>
          <w:tcPr>
            <w:shd w:val="clear" w:color="auto" w:fill="E6E6E6"/>
            <w:vAlign w:val="center"/>
          </w:tcPr>
          <w:p w14:paraId="0C86A1C7">
            <w:pPr>
              <w:rPr>
                <w:sz w:val="21"/>
                <w:szCs w:val="21"/>
              </w:rPr>
            </w:pPr>
            <w:r>
              <w:rPr>
                <w:sz w:val="21"/>
                <w:szCs w:val="21"/>
              </w:rPr>
              <w:t>500 Hz</w:t>
            </w:r>
          </w:p>
        </w:tc>
        <w:tc>
          <w:tcPr>
            <w:shd w:val="clear" w:color="auto" w:fill="E6E6E6"/>
            <w:vAlign w:val="center"/>
          </w:tcPr>
          <w:p w14:paraId="0EDA220A">
            <w:pPr>
              <w:rPr>
                <w:sz w:val="21"/>
                <w:szCs w:val="21"/>
              </w:rPr>
            </w:pPr>
            <w:r>
              <w:rPr>
                <w:sz w:val="21"/>
                <w:szCs w:val="21"/>
              </w:rPr>
              <w:t>1000 Hz</w:t>
            </w:r>
          </w:p>
        </w:tc>
        <w:tc>
          <w:tcPr>
            <w:shd w:val="clear" w:color="auto" w:fill="E6E6E6"/>
            <w:vAlign w:val="center"/>
          </w:tcPr>
          <w:p w14:paraId="1C9F5086">
            <w:pPr>
              <w:rPr>
                <w:sz w:val="21"/>
                <w:szCs w:val="21"/>
              </w:rPr>
            </w:pPr>
            <w:r>
              <w:rPr>
                <w:sz w:val="21"/>
                <w:szCs w:val="21"/>
              </w:rPr>
              <w:t>2000 Hz</w:t>
            </w:r>
          </w:p>
        </w:tc>
      </w:tr>
      <w:tr w14:paraId="7F76B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14494B">
            <w:pPr>
              <w:rPr>
                <w:sz w:val="21"/>
                <w:szCs w:val="21"/>
              </w:rPr>
            </w:pPr>
          </w:p>
        </w:tc>
        <w:tc>
          <w:tcPr>
            <w:shd w:val="clear" w:color="auto" w:fill="E6E6E6"/>
            <w:vAlign w:val="center"/>
          </w:tcPr>
          <w:p w14:paraId="0CDC5A1D">
            <w:pPr>
              <w:rPr>
                <w:sz w:val="21"/>
                <w:szCs w:val="21"/>
              </w:rPr>
            </w:pPr>
            <w:r>
              <w:rPr>
                <w:sz w:val="21"/>
                <w:szCs w:val="21"/>
              </w:rPr>
              <w:t>分频隔声量</w:t>
            </w:r>
          </w:p>
        </w:tc>
        <w:tc>
          <w:tcPr>
            <w:vAlign w:val="center"/>
          </w:tcPr>
          <w:p w14:paraId="0243F45C">
            <w:pPr>
              <w:rPr>
                <w:sz w:val="21"/>
                <w:szCs w:val="21"/>
              </w:rPr>
            </w:pPr>
            <w:r>
              <w:rPr>
                <w:sz w:val="21"/>
                <w:szCs w:val="21"/>
              </w:rPr>
              <w:t>40.2</w:t>
            </w:r>
          </w:p>
        </w:tc>
        <w:tc>
          <w:tcPr>
            <w:vAlign w:val="center"/>
          </w:tcPr>
          <w:p w14:paraId="4E631868">
            <w:pPr>
              <w:rPr>
                <w:sz w:val="21"/>
                <w:szCs w:val="21"/>
              </w:rPr>
            </w:pPr>
            <w:r>
              <w:rPr>
                <w:sz w:val="21"/>
                <w:szCs w:val="21"/>
              </w:rPr>
              <w:t>43.5</w:t>
            </w:r>
          </w:p>
        </w:tc>
        <w:tc>
          <w:tcPr>
            <w:vAlign w:val="center"/>
          </w:tcPr>
          <w:p w14:paraId="42D22631">
            <w:pPr>
              <w:rPr>
                <w:sz w:val="21"/>
                <w:szCs w:val="21"/>
              </w:rPr>
            </w:pPr>
            <w:r>
              <w:rPr>
                <w:sz w:val="21"/>
                <w:szCs w:val="21"/>
              </w:rPr>
              <w:t>46.8</w:t>
            </w:r>
          </w:p>
        </w:tc>
        <w:tc>
          <w:tcPr>
            <w:vAlign w:val="center"/>
          </w:tcPr>
          <w:p w14:paraId="0C8C7213">
            <w:pPr>
              <w:rPr>
                <w:sz w:val="21"/>
                <w:szCs w:val="21"/>
              </w:rPr>
            </w:pPr>
            <w:r>
              <w:rPr>
                <w:sz w:val="21"/>
                <w:szCs w:val="21"/>
              </w:rPr>
              <w:t>50.1</w:t>
            </w:r>
          </w:p>
        </w:tc>
        <w:tc>
          <w:tcPr>
            <w:vAlign w:val="center"/>
          </w:tcPr>
          <w:p w14:paraId="06DA49D3">
            <w:pPr>
              <w:rPr>
                <w:sz w:val="21"/>
                <w:szCs w:val="21"/>
              </w:rPr>
            </w:pPr>
            <w:r>
              <w:rPr>
                <w:sz w:val="21"/>
                <w:szCs w:val="21"/>
              </w:rPr>
              <w:t>53.4</w:t>
            </w:r>
          </w:p>
        </w:tc>
      </w:tr>
      <w:tr w14:paraId="0D436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23DE16">
            <w:pPr>
              <w:rPr>
                <w:sz w:val="21"/>
                <w:szCs w:val="21"/>
              </w:rPr>
            </w:pPr>
          </w:p>
        </w:tc>
        <w:tc>
          <w:tcPr>
            <w:shd w:val="clear" w:color="auto" w:fill="E6E6E6"/>
            <w:vAlign w:val="center"/>
          </w:tcPr>
          <w:p w14:paraId="49388BFA">
            <w:pPr>
              <w:rPr>
                <w:sz w:val="21"/>
                <w:szCs w:val="21"/>
              </w:rPr>
            </w:pPr>
            <w:r>
              <w:rPr>
                <w:sz w:val="21"/>
                <w:szCs w:val="21"/>
              </w:rPr>
              <w:t>不利偏差</w:t>
            </w:r>
          </w:p>
        </w:tc>
        <w:tc>
          <w:tcPr>
            <w:vAlign w:val="center"/>
          </w:tcPr>
          <w:p w14:paraId="2FF0D3A9">
            <w:pPr>
              <w:rPr>
                <w:sz w:val="21"/>
                <w:szCs w:val="21"/>
              </w:rPr>
            </w:pPr>
            <w:r>
              <w:rPr>
                <w:sz w:val="21"/>
                <w:szCs w:val="21"/>
              </w:rPr>
              <w:t>0.0</w:t>
            </w:r>
          </w:p>
        </w:tc>
        <w:tc>
          <w:tcPr>
            <w:vAlign w:val="center"/>
          </w:tcPr>
          <w:p w14:paraId="327660B6">
            <w:pPr>
              <w:rPr>
                <w:sz w:val="21"/>
                <w:szCs w:val="21"/>
              </w:rPr>
            </w:pPr>
            <w:r>
              <w:rPr>
                <w:sz w:val="21"/>
                <w:szCs w:val="21"/>
              </w:rPr>
              <w:t>0.0</w:t>
            </w:r>
          </w:p>
        </w:tc>
        <w:tc>
          <w:tcPr>
            <w:vAlign w:val="center"/>
          </w:tcPr>
          <w:p w14:paraId="313DDEB1">
            <w:pPr>
              <w:rPr>
                <w:sz w:val="21"/>
                <w:szCs w:val="21"/>
              </w:rPr>
            </w:pPr>
            <w:r>
              <w:rPr>
                <w:sz w:val="21"/>
                <w:szCs w:val="21"/>
              </w:rPr>
              <w:t>3.2</w:t>
            </w:r>
          </w:p>
        </w:tc>
        <w:tc>
          <w:tcPr>
            <w:vAlign w:val="center"/>
          </w:tcPr>
          <w:p w14:paraId="3690A921">
            <w:pPr>
              <w:rPr>
                <w:sz w:val="21"/>
                <w:szCs w:val="21"/>
              </w:rPr>
            </w:pPr>
            <w:r>
              <w:rPr>
                <w:sz w:val="21"/>
                <w:szCs w:val="21"/>
              </w:rPr>
              <w:t>2.9</w:t>
            </w:r>
          </w:p>
        </w:tc>
        <w:tc>
          <w:tcPr>
            <w:vAlign w:val="center"/>
          </w:tcPr>
          <w:p w14:paraId="63B07105">
            <w:pPr>
              <w:rPr>
                <w:sz w:val="21"/>
                <w:szCs w:val="21"/>
              </w:rPr>
            </w:pPr>
            <w:r>
              <w:rPr>
                <w:sz w:val="21"/>
                <w:szCs w:val="21"/>
              </w:rPr>
              <w:t>0.6</w:t>
            </w:r>
          </w:p>
        </w:tc>
      </w:tr>
      <w:tr w14:paraId="1F03F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5FBE63">
            <w:pPr>
              <w:rPr>
                <w:sz w:val="21"/>
                <w:szCs w:val="21"/>
              </w:rPr>
            </w:pPr>
          </w:p>
        </w:tc>
        <w:tc>
          <w:tcPr>
            <w:shd w:val="clear" w:color="auto" w:fill="E6E6E6"/>
            <w:vAlign w:val="center"/>
          </w:tcPr>
          <w:p w14:paraId="4DCD7199">
            <w:pPr>
              <w:rPr>
                <w:sz w:val="21"/>
                <w:szCs w:val="21"/>
              </w:rPr>
            </w:pPr>
            <w:r>
              <w:rPr>
                <w:sz w:val="21"/>
                <w:szCs w:val="21"/>
              </w:rPr>
              <w:t>计权隔声量</w:t>
            </w:r>
          </w:p>
        </w:tc>
        <w:tc>
          <w:tcPr>
            <w:gridSpan w:val="5"/>
            <w:vAlign w:val="center"/>
          </w:tcPr>
          <w:p w14:paraId="32AD6098">
            <w:pPr>
              <w:rPr>
                <w:sz w:val="21"/>
                <w:szCs w:val="21"/>
              </w:rPr>
            </w:pPr>
            <w:r>
              <w:rPr>
                <w:sz w:val="21"/>
                <w:szCs w:val="21"/>
              </w:rPr>
              <w:t>50</w:t>
            </w:r>
          </w:p>
        </w:tc>
      </w:tr>
      <w:tr w14:paraId="3334E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DA94B6">
            <w:pPr>
              <w:rPr>
                <w:sz w:val="21"/>
                <w:szCs w:val="21"/>
              </w:rPr>
            </w:pPr>
          </w:p>
        </w:tc>
        <w:tc>
          <w:tcPr>
            <w:shd w:val="clear" w:color="auto" w:fill="E6E6E6"/>
            <w:vAlign w:val="center"/>
          </w:tcPr>
          <w:p w14:paraId="2CF6EDDC">
            <w:pPr>
              <w:rPr>
                <w:sz w:val="21"/>
                <w:szCs w:val="21"/>
              </w:rPr>
            </w:pPr>
            <w:r>
              <w:rPr>
                <w:sz w:val="21"/>
                <w:szCs w:val="21"/>
              </w:rPr>
              <w:t>频谱修正量</w:t>
            </w:r>
          </w:p>
        </w:tc>
        <w:tc>
          <w:tcPr>
            <w:gridSpan w:val="5"/>
            <w:vAlign w:val="center"/>
          </w:tcPr>
          <w:p w14:paraId="56D863C1">
            <w:pPr>
              <w:rPr>
                <w:sz w:val="21"/>
                <w:szCs w:val="21"/>
              </w:rPr>
            </w:pPr>
            <w:r>
              <w:rPr>
                <w:sz w:val="21"/>
                <w:szCs w:val="21"/>
              </w:rPr>
              <w:t>0.0</w:t>
            </w:r>
          </w:p>
        </w:tc>
      </w:tr>
      <w:tr w14:paraId="7ECD3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981F4E">
            <w:pPr>
              <w:rPr>
                <w:sz w:val="21"/>
                <w:szCs w:val="21"/>
              </w:rPr>
            </w:pPr>
          </w:p>
        </w:tc>
        <w:tc>
          <w:tcPr>
            <w:shd w:val="clear" w:color="auto" w:fill="E6E6E6"/>
            <w:vAlign w:val="center"/>
          </w:tcPr>
          <w:p w14:paraId="3AB841D4">
            <w:pPr>
              <w:rPr>
                <w:sz w:val="21"/>
                <w:szCs w:val="21"/>
              </w:rPr>
            </w:pPr>
            <w:r>
              <w:rPr>
                <w:sz w:val="21"/>
                <w:szCs w:val="21"/>
              </w:rPr>
              <w:t>隔声性能</w:t>
            </w:r>
          </w:p>
        </w:tc>
        <w:tc>
          <w:tcPr>
            <w:gridSpan w:val="5"/>
            <w:vAlign w:val="center"/>
          </w:tcPr>
          <w:p w14:paraId="52261BD3">
            <w:pPr>
              <w:rPr>
                <w:sz w:val="21"/>
                <w:szCs w:val="21"/>
              </w:rPr>
            </w:pPr>
            <w:r>
              <w:rPr>
                <w:sz w:val="21"/>
                <w:szCs w:val="21"/>
              </w:rPr>
              <w:t>50</w:t>
            </w:r>
          </w:p>
        </w:tc>
      </w:tr>
      <w:tr w14:paraId="52C0D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612BDE">
            <w:pPr>
              <w:rPr>
                <w:sz w:val="21"/>
                <w:szCs w:val="21"/>
              </w:rPr>
            </w:pPr>
          </w:p>
        </w:tc>
        <w:tc>
          <w:tcPr>
            <w:shd w:val="clear" w:color="auto" w:fill="E6E6E6"/>
            <w:vAlign w:val="center"/>
          </w:tcPr>
          <w:p w14:paraId="5FA08400">
            <w:pPr>
              <w:rPr>
                <w:sz w:val="21"/>
                <w:szCs w:val="21"/>
              </w:rPr>
            </w:pPr>
            <w:r>
              <w:rPr>
                <w:sz w:val="21"/>
                <w:szCs w:val="21"/>
              </w:rPr>
              <w:t>限值</w:t>
            </w:r>
          </w:p>
        </w:tc>
        <w:tc>
          <w:tcPr>
            <w:gridSpan w:val="5"/>
            <w:vAlign w:val="center"/>
          </w:tcPr>
          <w:p w14:paraId="18326ED2">
            <w:pPr>
              <w:rPr>
                <w:sz w:val="21"/>
                <w:szCs w:val="21"/>
              </w:rPr>
            </w:pPr>
            <w:r>
              <w:rPr>
                <w:sz w:val="21"/>
                <w:szCs w:val="21"/>
              </w:rPr>
              <w:t>低限:&gt;45,高要求:&gt;50</w:t>
            </w:r>
          </w:p>
        </w:tc>
      </w:tr>
      <w:tr w14:paraId="27115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1B9B77">
            <w:pPr>
              <w:rPr>
                <w:sz w:val="21"/>
                <w:szCs w:val="21"/>
              </w:rPr>
            </w:pPr>
          </w:p>
        </w:tc>
        <w:tc>
          <w:tcPr>
            <w:shd w:val="clear" w:color="auto" w:fill="E6E6E6"/>
            <w:vAlign w:val="center"/>
          </w:tcPr>
          <w:p w14:paraId="17BE3196">
            <w:pPr>
              <w:rPr>
                <w:sz w:val="21"/>
                <w:szCs w:val="21"/>
              </w:rPr>
            </w:pPr>
            <w:r>
              <w:rPr>
                <w:sz w:val="21"/>
                <w:szCs w:val="21"/>
              </w:rPr>
              <w:t>结论</w:t>
            </w:r>
          </w:p>
        </w:tc>
        <w:tc>
          <w:tcPr>
            <w:gridSpan w:val="5"/>
            <w:vAlign w:val="center"/>
          </w:tcPr>
          <w:p w14:paraId="53450933">
            <w:pPr>
              <w:rPr>
                <w:sz w:val="21"/>
                <w:szCs w:val="21"/>
              </w:rPr>
            </w:pPr>
            <w:r>
              <w:rPr>
                <w:sz w:val="21"/>
                <w:szCs w:val="21"/>
              </w:rPr>
              <w:t>满足平均要求</w:t>
            </w:r>
          </w:p>
        </w:tc>
      </w:tr>
      <w:tr w14:paraId="6A733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5776E9A">
            <w:pPr>
              <w:rPr>
                <w:sz w:val="21"/>
                <w:szCs w:val="21"/>
              </w:rPr>
            </w:pPr>
            <w:r>
              <w:rPr>
                <w:sz w:val="21"/>
                <w:szCs w:val="21"/>
              </w:rPr>
              <w:t>分户楼板</w:t>
            </w:r>
          </w:p>
        </w:tc>
        <w:tc>
          <w:tcPr>
            <w:shd w:val="clear" w:color="auto" w:fill="E6E6E6"/>
            <w:vAlign w:val="center"/>
          </w:tcPr>
          <w:p w14:paraId="3FB3853A">
            <w:pPr>
              <w:rPr>
                <w:sz w:val="21"/>
                <w:szCs w:val="21"/>
              </w:rPr>
            </w:pPr>
            <w:r>
              <w:rPr>
                <w:sz w:val="21"/>
                <w:szCs w:val="21"/>
              </w:rPr>
              <w:t>构造做法</w:t>
            </w:r>
          </w:p>
        </w:tc>
        <w:tc>
          <w:tcPr>
            <w:gridSpan w:val="5"/>
            <w:vAlign w:val="center"/>
          </w:tcPr>
          <w:p w14:paraId="58524879">
            <w:pPr>
              <w:rPr>
                <w:sz w:val="21"/>
                <w:szCs w:val="21"/>
              </w:rPr>
            </w:pPr>
            <w:r>
              <w:rPr>
                <w:sz w:val="21"/>
                <w:szCs w:val="21"/>
              </w:rPr>
              <w:t>水泥砂浆 20mm＋碎石、卵石混凝土(ρ=2300) 120mm＋难燃型挤塑聚苯板 15mm＋石灰砂浆 20mm</w:t>
            </w:r>
          </w:p>
        </w:tc>
      </w:tr>
      <w:tr w14:paraId="0C49B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3056A0">
            <w:pPr>
              <w:rPr>
                <w:sz w:val="21"/>
                <w:szCs w:val="21"/>
              </w:rPr>
            </w:pPr>
          </w:p>
        </w:tc>
        <w:tc>
          <w:tcPr>
            <w:shd w:val="clear" w:color="auto" w:fill="E6E6E6"/>
            <w:vAlign w:val="center"/>
          </w:tcPr>
          <w:p w14:paraId="4061C59C">
            <w:pPr>
              <w:rPr>
                <w:sz w:val="21"/>
                <w:szCs w:val="21"/>
              </w:rPr>
            </w:pPr>
            <w:r>
              <w:rPr>
                <w:sz w:val="21"/>
                <w:szCs w:val="21"/>
              </w:rPr>
              <w:t>参照构造</w:t>
            </w:r>
          </w:p>
        </w:tc>
        <w:tc>
          <w:tcPr>
            <w:gridSpan w:val="5"/>
            <w:vAlign w:val="center"/>
          </w:tcPr>
          <w:p w14:paraId="64D09A45">
            <w:pPr>
              <w:rPr>
                <w:sz w:val="21"/>
                <w:szCs w:val="21"/>
              </w:rPr>
            </w:pPr>
            <w:r>
              <w:rPr>
                <w:sz w:val="21"/>
                <w:szCs w:val="21"/>
              </w:rPr>
              <w:t>150厚加气混凝土，双面抹灰</w:t>
            </w:r>
          </w:p>
        </w:tc>
      </w:tr>
      <w:tr w14:paraId="53FC8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EB49FC">
            <w:pPr>
              <w:rPr>
                <w:sz w:val="21"/>
                <w:szCs w:val="21"/>
              </w:rPr>
            </w:pPr>
          </w:p>
        </w:tc>
        <w:tc>
          <w:tcPr>
            <w:shd w:val="clear" w:color="auto" w:fill="E6E6E6"/>
            <w:vAlign w:val="center"/>
          </w:tcPr>
          <w:p w14:paraId="67992795">
            <w:pPr>
              <w:rPr>
                <w:sz w:val="21"/>
                <w:szCs w:val="21"/>
              </w:rPr>
            </w:pPr>
            <w:r>
              <w:rPr>
                <w:sz w:val="21"/>
                <w:szCs w:val="21"/>
              </w:rPr>
              <w:t>面密度(kg/㎡)</w:t>
            </w:r>
          </w:p>
        </w:tc>
        <w:tc>
          <w:tcPr>
            <w:gridSpan w:val="5"/>
            <w:vAlign w:val="center"/>
          </w:tcPr>
          <w:p w14:paraId="13702EA1">
            <w:pPr>
              <w:rPr>
                <w:sz w:val="21"/>
                <w:szCs w:val="21"/>
              </w:rPr>
            </w:pPr>
            <w:r>
              <w:rPr>
                <w:sz w:val="21"/>
                <w:szCs w:val="21"/>
              </w:rPr>
              <w:t>344</w:t>
            </w:r>
          </w:p>
        </w:tc>
      </w:tr>
      <w:tr w14:paraId="76A1E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D6ED7B">
            <w:pPr>
              <w:rPr>
                <w:sz w:val="21"/>
                <w:szCs w:val="21"/>
              </w:rPr>
            </w:pPr>
          </w:p>
        </w:tc>
        <w:tc>
          <w:tcPr>
            <w:shd w:val="clear" w:color="auto" w:fill="E6E6E6"/>
            <w:vAlign w:val="center"/>
          </w:tcPr>
          <w:p w14:paraId="68B88245">
            <w:pPr>
              <w:rPr>
                <w:sz w:val="21"/>
                <w:szCs w:val="21"/>
              </w:rPr>
            </w:pPr>
            <w:r>
              <w:rPr>
                <w:sz w:val="21"/>
                <w:szCs w:val="21"/>
              </w:rPr>
              <w:t>隔声量来源</w:t>
            </w:r>
          </w:p>
        </w:tc>
        <w:tc>
          <w:tcPr>
            <w:gridSpan w:val="5"/>
            <w:vAlign w:val="center"/>
          </w:tcPr>
          <w:p w14:paraId="416584B7">
            <w:pPr>
              <w:rPr>
                <w:sz w:val="21"/>
                <w:szCs w:val="21"/>
              </w:rPr>
            </w:pPr>
            <w:r>
              <w:rPr>
                <w:sz w:val="21"/>
                <w:szCs w:val="21"/>
              </w:rPr>
              <w:t>《建筑声学设计手册》</w:t>
            </w:r>
          </w:p>
        </w:tc>
      </w:tr>
      <w:tr w14:paraId="0075C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72547D">
            <w:pPr>
              <w:rPr>
                <w:sz w:val="21"/>
                <w:szCs w:val="21"/>
              </w:rPr>
            </w:pPr>
          </w:p>
        </w:tc>
        <w:tc>
          <w:tcPr>
            <w:shd w:val="clear" w:color="auto" w:fill="E6E6E6"/>
            <w:vAlign w:val="center"/>
          </w:tcPr>
          <w:p w14:paraId="3EEEE930">
            <w:pPr>
              <w:rPr>
                <w:sz w:val="21"/>
                <w:szCs w:val="21"/>
              </w:rPr>
            </w:pPr>
            <w:r>
              <w:rPr>
                <w:sz w:val="21"/>
                <w:szCs w:val="21"/>
              </w:rPr>
              <w:t>倍频程频率</w:t>
            </w:r>
          </w:p>
        </w:tc>
        <w:tc>
          <w:tcPr>
            <w:shd w:val="clear" w:color="auto" w:fill="E6E6E6"/>
            <w:vAlign w:val="center"/>
          </w:tcPr>
          <w:p w14:paraId="55AAAC17">
            <w:pPr>
              <w:rPr>
                <w:sz w:val="21"/>
                <w:szCs w:val="21"/>
              </w:rPr>
            </w:pPr>
            <w:r>
              <w:rPr>
                <w:sz w:val="21"/>
                <w:szCs w:val="21"/>
              </w:rPr>
              <w:t>125 Hz</w:t>
            </w:r>
          </w:p>
        </w:tc>
        <w:tc>
          <w:tcPr>
            <w:shd w:val="clear" w:color="auto" w:fill="E6E6E6"/>
            <w:vAlign w:val="center"/>
          </w:tcPr>
          <w:p w14:paraId="1DA32355">
            <w:pPr>
              <w:rPr>
                <w:sz w:val="21"/>
                <w:szCs w:val="21"/>
              </w:rPr>
            </w:pPr>
            <w:r>
              <w:rPr>
                <w:sz w:val="21"/>
                <w:szCs w:val="21"/>
              </w:rPr>
              <w:t>250 Hz</w:t>
            </w:r>
          </w:p>
        </w:tc>
        <w:tc>
          <w:tcPr>
            <w:shd w:val="clear" w:color="auto" w:fill="E6E6E6"/>
            <w:vAlign w:val="center"/>
          </w:tcPr>
          <w:p w14:paraId="43A1A588">
            <w:pPr>
              <w:rPr>
                <w:sz w:val="21"/>
                <w:szCs w:val="21"/>
              </w:rPr>
            </w:pPr>
            <w:r>
              <w:rPr>
                <w:sz w:val="21"/>
                <w:szCs w:val="21"/>
              </w:rPr>
              <w:t>500 Hz</w:t>
            </w:r>
          </w:p>
        </w:tc>
        <w:tc>
          <w:tcPr>
            <w:shd w:val="clear" w:color="auto" w:fill="E6E6E6"/>
            <w:vAlign w:val="center"/>
          </w:tcPr>
          <w:p w14:paraId="464D81C6">
            <w:pPr>
              <w:rPr>
                <w:sz w:val="21"/>
                <w:szCs w:val="21"/>
              </w:rPr>
            </w:pPr>
            <w:r>
              <w:rPr>
                <w:sz w:val="21"/>
                <w:szCs w:val="21"/>
              </w:rPr>
              <w:t>1000 Hz</w:t>
            </w:r>
          </w:p>
        </w:tc>
        <w:tc>
          <w:tcPr>
            <w:shd w:val="clear" w:color="auto" w:fill="E6E6E6"/>
            <w:vAlign w:val="center"/>
          </w:tcPr>
          <w:p w14:paraId="770AD66A">
            <w:pPr>
              <w:rPr>
                <w:sz w:val="21"/>
                <w:szCs w:val="21"/>
              </w:rPr>
            </w:pPr>
            <w:r>
              <w:rPr>
                <w:sz w:val="21"/>
                <w:szCs w:val="21"/>
              </w:rPr>
              <w:t>2000 Hz</w:t>
            </w:r>
          </w:p>
        </w:tc>
      </w:tr>
      <w:tr w14:paraId="3C502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FA5371">
            <w:pPr>
              <w:rPr>
                <w:sz w:val="21"/>
                <w:szCs w:val="21"/>
              </w:rPr>
            </w:pPr>
          </w:p>
        </w:tc>
        <w:tc>
          <w:tcPr>
            <w:shd w:val="clear" w:color="auto" w:fill="E6E6E6"/>
            <w:vAlign w:val="center"/>
          </w:tcPr>
          <w:p w14:paraId="1C83FC7E">
            <w:pPr>
              <w:rPr>
                <w:sz w:val="21"/>
                <w:szCs w:val="21"/>
              </w:rPr>
            </w:pPr>
            <w:r>
              <w:rPr>
                <w:sz w:val="21"/>
                <w:szCs w:val="21"/>
              </w:rPr>
              <w:t>分频隔声量</w:t>
            </w:r>
          </w:p>
        </w:tc>
        <w:tc>
          <w:tcPr>
            <w:vAlign w:val="center"/>
          </w:tcPr>
          <w:p w14:paraId="6B797DAC">
            <w:pPr>
              <w:rPr>
                <w:sz w:val="21"/>
                <w:szCs w:val="21"/>
              </w:rPr>
            </w:pPr>
            <w:r>
              <w:rPr>
                <w:sz w:val="21"/>
                <w:szCs w:val="21"/>
              </w:rPr>
              <w:t>29.0</w:t>
            </w:r>
          </w:p>
        </w:tc>
        <w:tc>
          <w:tcPr>
            <w:vAlign w:val="center"/>
          </w:tcPr>
          <w:p w14:paraId="505A1017">
            <w:pPr>
              <w:rPr>
                <w:sz w:val="21"/>
                <w:szCs w:val="21"/>
              </w:rPr>
            </w:pPr>
            <w:r>
              <w:rPr>
                <w:sz w:val="21"/>
                <w:szCs w:val="21"/>
              </w:rPr>
              <w:t>36.0</w:t>
            </w:r>
          </w:p>
        </w:tc>
        <w:tc>
          <w:tcPr>
            <w:vAlign w:val="center"/>
          </w:tcPr>
          <w:p w14:paraId="2BA4D6A7">
            <w:pPr>
              <w:rPr>
                <w:sz w:val="21"/>
                <w:szCs w:val="21"/>
              </w:rPr>
            </w:pPr>
            <w:r>
              <w:rPr>
                <w:sz w:val="21"/>
                <w:szCs w:val="21"/>
              </w:rPr>
              <w:t>39.0</w:t>
            </w:r>
          </w:p>
        </w:tc>
        <w:tc>
          <w:tcPr>
            <w:vAlign w:val="center"/>
          </w:tcPr>
          <w:p w14:paraId="2DFC148A">
            <w:pPr>
              <w:rPr>
                <w:sz w:val="21"/>
                <w:szCs w:val="21"/>
              </w:rPr>
            </w:pPr>
            <w:r>
              <w:rPr>
                <w:sz w:val="21"/>
                <w:szCs w:val="21"/>
              </w:rPr>
              <w:t>46.0</w:t>
            </w:r>
          </w:p>
        </w:tc>
        <w:tc>
          <w:tcPr>
            <w:vAlign w:val="center"/>
          </w:tcPr>
          <w:p w14:paraId="2133A8F4">
            <w:pPr>
              <w:rPr>
                <w:sz w:val="21"/>
                <w:szCs w:val="21"/>
              </w:rPr>
            </w:pPr>
            <w:r>
              <w:rPr>
                <w:sz w:val="21"/>
                <w:szCs w:val="21"/>
              </w:rPr>
              <w:t>54.0</w:t>
            </w:r>
          </w:p>
        </w:tc>
      </w:tr>
      <w:tr w14:paraId="6882A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D56EA8">
            <w:pPr>
              <w:rPr>
                <w:sz w:val="21"/>
                <w:szCs w:val="21"/>
              </w:rPr>
            </w:pPr>
          </w:p>
        </w:tc>
        <w:tc>
          <w:tcPr>
            <w:shd w:val="clear" w:color="auto" w:fill="E6E6E6"/>
            <w:vAlign w:val="center"/>
          </w:tcPr>
          <w:p w14:paraId="7A6CCAD0">
            <w:pPr>
              <w:rPr>
                <w:sz w:val="21"/>
                <w:szCs w:val="21"/>
              </w:rPr>
            </w:pPr>
            <w:r>
              <w:rPr>
                <w:sz w:val="21"/>
                <w:szCs w:val="21"/>
              </w:rPr>
              <w:t>不利偏差</w:t>
            </w:r>
          </w:p>
        </w:tc>
        <w:tc>
          <w:tcPr>
            <w:vAlign w:val="center"/>
          </w:tcPr>
          <w:p w14:paraId="66FBA35E">
            <w:pPr>
              <w:rPr>
                <w:sz w:val="21"/>
                <w:szCs w:val="21"/>
              </w:rPr>
            </w:pPr>
            <w:r>
              <w:rPr>
                <w:sz w:val="21"/>
                <w:szCs w:val="21"/>
              </w:rPr>
              <w:t>0.0</w:t>
            </w:r>
          </w:p>
        </w:tc>
        <w:tc>
          <w:tcPr>
            <w:vAlign w:val="center"/>
          </w:tcPr>
          <w:p w14:paraId="71083CE3">
            <w:pPr>
              <w:rPr>
                <w:sz w:val="21"/>
                <w:szCs w:val="21"/>
              </w:rPr>
            </w:pPr>
            <w:r>
              <w:rPr>
                <w:sz w:val="21"/>
                <w:szCs w:val="21"/>
              </w:rPr>
              <w:t>2.0</w:t>
            </w:r>
          </w:p>
        </w:tc>
        <w:tc>
          <w:tcPr>
            <w:vAlign w:val="center"/>
          </w:tcPr>
          <w:p w14:paraId="2DC9F413">
            <w:pPr>
              <w:rPr>
                <w:sz w:val="21"/>
                <w:szCs w:val="21"/>
              </w:rPr>
            </w:pPr>
            <w:r>
              <w:rPr>
                <w:sz w:val="21"/>
                <w:szCs w:val="21"/>
              </w:rPr>
              <w:t>6.0</w:t>
            </w:r>
          </w:p>
        </w:tc>
        <w:tc>
          <w:tcPr>
            <w:vAlign w:val="center"/>
          </w:tcPr>
          <w:p w14:paraId="2550F405">
            <w:pPr>
              <w:rPr>
                <w:sz w:val="21"/>
                <w:szCs w:val="21"/>
              </w:rPr>
            </w:pPr>
            <w:r>
              <w:rPr>
                <w:sz w:val="21"/>
                <w:szCs w:val="21"/>
              </w:rPr>
              <w:t>2.0</w:t>
            </w:r>
          </w:p>
        </w:tc>
        <w:tc>
          <w:tcPr>
            <w:vAlign w:val="center"/>
          </w:tcPr>
          <w:p w14:paraId="76387982">
            <w:pPr>
              <w:rPr>
                <w:sz w:val="21"/>
                <w:szCs w:val="21"/>
              </w:rPr>
            </w:pPr>
            <w:r>
              <w:rPr>
                <w:sz w:val="21"/>
                <w:szCs w:val="21"/>
              </w:rPr>
              <w:t>0.0</w:t>
            </w:r>
          </w:p>
        </w:tc>
      </w:tr>
      <w:tr w14:paraId="22CB7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F54FEE">
            <w:pPr>
              <w:rPr>
                <w:sz w:val="21"/>
                <w:szCs w:val="21"/>
              </w:rPr>
            </w:pPr>
          </w:p>
        </w:tc>
        <w:tc>
          <w:tcPr>
            <w:shd w:val="clear" w:color="auto" w:fill="E6E6E6"/>
            <w:vAlign w:val="center"/>
          </w:tcPr>
          <w:p w14:paraId="58A8FDEA">
            <w:pPr>
              <w:rPr>
                <w:sz w:val="21"/>
                <w:szCs w:val="21"/>
              </w:rPr>
            </w:pPr>
            <w:r>
              <w:rPr>
                <w:sz w:val="21"/>
                <w:szCs w:val="21"/>
              </w:rPr>
              <w:t>计权隔声量</w:t>
            </w:r>
          </w:p>
        </w:tc>
        <w:tc>
          <w:tcPr>
            <w:gridSpan w:val="5"/>
            <w:vAlign w:val="center"/>
          </w:tcPr>
          <w:p w14:paraId="14F455AC">
            <w:pPr>
              <w:rPr>
                <w:sz w:val="21"/>
                <w:szCs w:val="21"/>
              </w:rPr>
            </w:pPr>
            <w:r>
              <w:rPr>
                <w:sz w:val="21"/>
                <w:szCs w:val="21"/>
              </w:rPr>
              <w:t>45</w:t>
            </w:r>
          </w:p>
        </w:tc>
      </w:tr>
      <w:tr w14:paraId="53A6F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2F1058">
            <w:pPr>
              <w:rPr>
                <w:sz w:val="21"/>
                <w:szCs w:val="21"/>
              </w:rPr>
            </w:pPr>
          </w:p>
        </w:tc>
        <w:tc>
          <w:tcPr>
            <w:shd w:val="clear" w:color="auto" w:fill="E6E6E6"/>
            <w:vAlign w:val="center"/>
          </w:tcPr>
          <w:p w14:paraId="7E53D255">
            <w:pPr>
              <w:rPr>
                <w:sz w:val="21"/>
                <w:szCs w:val="21"/>
              </w:rPr>
            </w:pPr>
            <w:r>
              <w:rPr>
                <w:sz w:val="21"/>
                <w:szCs w:val="21"/>
              </w:rPr>
              <w:t>频谱修正量</w:t>
            </w:r>
          </w:p>
        </w:tc>
        <w:tc>
          <w:tcPr>
            <w:gridSpan w:val="5"/>
            <w:vAlign w:val="center"/>
          </w:tcPr>
          <w:p w14:paraId="106D7E99">
            <w:pPr>
              <w:rPr>
                <w:sz w:val="21"/>
                <w:szCs w:val="21"/>
              </w:rPr>
            </w:pPr>
            <w:r>
              <w:rPr>
                <w:sz w:val="21"/>
                <w:szCs w:val="21"/>
              </w:rPr>
              <w:t>-2.0</w:t>
            </w:r>
          </w:p>
        </w:tc>
      </w:tr>
      <w:tr w14:paraId="10D97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B6E4D0">
            <w:pPr>
              <w:rPr>
                <w:sz w:val="21"/>
                <w:szCs w:val="21"/>
              </w:rPr>
            </w:pPr>
          </w:p>
        </w:tc>
        <w:tc>
          <w:tcPr>
            <w:shd w:val="clear" w:color="auto" w:fill="E6E6E6"/>
            <w:vAlign w:val="center"/>
          </w:tcPr>
          <w:p w14:paraId="34298F30">
            <w:pPr>
              <w:rPr>
                <w:sz w:val="21"/>
                <w:szCs w:val="21"/>
              </w:rPr>
            </w:pPr>
            <w:r>
              <w:rPr>
                <w:sz w:val="21"/>
                <w:szCs w:val="21"/>
              </w:rPr>
              <w:t>隔声性能</w:t>
            </w:r>
          </w:p>
        </w:tc>
        <w:tc>
          <w:tcPr>
            <w:gridSpan w:val="5"/>
            <w:vAlign w:val="center"/>
          </w:tcPr>
          <w:p w14:paraId="36D6CC2B">
            <w:pPr>
              <w:rPr>
                <w:sz w:val="21"/>
                <w:szCs w:val="21"/>
              </w:rPr>
            </w:pPr>
            <w:r>
              <w:rPr>
                <w:sz w:val="21"/>
                <w:szCs w:val="21"/>
              </w:rPr>
              <w:t>43</w:t>
            </w:r>
          </w:p>
        </w:tc>
      </w:tr>
      <w:tr w14:paraId="292A3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278B92">
            <w:pPr>
              <w:rPr>
                <w:sz w:val="21"/>
                <w:szCs w:val="21"/>
              </w:rPr>
            </w:pPr>
          </w:p>
        </w:tc>
        <w:tc>
          <w:tcPr>
            <w:shd w:val="clear" w:color="auto" w:fill="E6E6E6"/>
            <w:vAlign w:val="center"/>
          </w:tcPr>
          <w:p w14:paraId="05B0F1E2">
            <w:pPr>
              <w:rPr>
                <w:sz w:val="21"/>
                <w:szCs w:val="21"/>
              </w:rPr>
            </w:pPr>
            <w:r>
              <w:rPr>
                <w:sz w:val="21"/>
                <w:szCs w:val="21"/>
              </w:rPr>
              <w:t>限值</w:t>
            </w:r>
          </w:p>
        </w:tc>
        <w:tc>
          <w:tcPr>
            <w:gridSpan w:val="5"/>
            <w:vAlign w:val="center"/>
          </w:tcPr>
          <w:p w14:paraId="18524CC8">
            <w:pPr>
              <w:rPr>
                <w:sz w:val="21"/>
                <w:szCs w:val="21"/>
              </w:rPr>
            </w:pPr>
            <w:r>
              <w:rPr>
                <w:sz w:val="21"/>
                <w:szCs w:val="21"/>
              </w:rPr>
              <w:t>低限:&gt;45,高要求:&gt;50</w:t>
            </w:r>
          </w:p>
        </w:tc>
      </w:tr>
      <w:tr w14:paraId="133E1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4C4B8C">
            <w:pPr>
              <w:rPr>
                <w:sz w:val="21"/>
                <w:szCs w:val="21"/>
              </w:rPr>
            </w:pPr>
          </w:p>
        </w:tc>
        <w:tc>
          <w:tcPr>
            <w:shd w:val="clear" w:color="auto" w:fill="E6E6E6"/>
            <w:vAlign w:val="center"/>
          </w:tcPr>
          <w:p w14:paraId="32993D95">
            <w:pPr>
              <w:rPr>
                <w:sz w:val="21"/>
                <w:szCs w:val="21"/>
              </w:rPr>
            </w:pPr>
            <w:r>
              <w:rPr>
                <w:sz w:val="21"/>
                <w:szCs w:val="21"/>
              </w:rPr>
              <w:t>结论</w:t>
            </w:r>
          </w:p>
        </w:tc>
        <w:tc>
          <w:tcPr>
            <w:gridSpan w:val="5"/>
            <w:vAlign w:val="center"/>
          </w:tcPr>
          <w:p w14:paraId="5B746D1E">
            <w:pPr>
              <w:rPr>
                <w:sz w:val="21"/>
                <w:szCs w:val="21"/>
              </w:rPr>
            </w:pPr>
            <w:r>
              <w:rPr>
                <w:color w:val="FF0000"/>
                <w:sz w:val="21"/>
                <w:szCs w:val="21"/>
              </w:rPr>
              <w:t>不满足</w:t>
            </w:r>
          </w:p>
        </w:tc>
      </w:tr>
    </w:tbl>
    <w:p w14:paraId="2375F048">
      <w:pPr>
        <w:pStyle w:val="13"/>
        <w:ind w:firstLine="420" w:firstLineChars="0"/>
        <w:jc w:val="left"/>
        <w:rPr>
          <w:rFonts w:ascii="宋体" w:hAnsi="宋体" w:eastAsia="宋体"/>
          <w:kern w:val="0"/>
          <w:sz w:val="21"/>
          <w:szCs w:val="21"/>
        </w:rPr>
      </w:pPr>
      <w:bookmarkStart w:id="45" w:name="墙板空气声隔声量"/>
      <w:bookmarkEnd w:id="45"/>
    </w:p>
    <w:p w14:paraId="6BD7A8A7">
      <w:pPr>
        <w:pStyle w:val="4"/>
      </w:pPr>
      <w:bookmarkStart w:id="46" w:name="_Toc25673"/>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1D822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CACEC8">
            <w:pPr>
              <w:rPr>
                <w:sz w:val="21"/>
                <w:szCs w:val="21"/>
              </w:rPr>
            </w:pPr>
            <w:r>
              <w:rPr>
                <w:sz w:val="21"/>
                <w:szCs w:val="21"/>
              </w:rPr>
              <w:t>构件</w:t>
            </w:r>
          </w:p>
        </w:tc>
        <w:tc>
          <w:tcPr>
            <w:gridSpan w:val="6"/>
            <w:shd w:val="clear" w:color="auto" w:fill="E6E6E6"/>
            <w:vAlign w:val="center"/>
          </w:tcPr>
          <w:p w14:paraId="47E43799">
            <w:pPr>
              <w:jc w:val="center"/>
              <w:rPr>
                <w:sz w:val="21"/>
                <w:szCs w:val="21"/>
              </w:rPr>
            </w:pPr>
            <w:r>
              <w:rPr>
                <w:sz w:val="21"/>
                <w:szCs w:val="21"/>
              </w:rPr>
              <w:t>计算过程参数</w:t>
            </w:r>
          </w:p>
        </w:tc>
      </w:tr>
      <w:tr w14:paraId="461E1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1ECB224">
            <w:pPr>
              <w:rPr>
                <w:sz w:val="21"/>
                <w:szCs w:val="21"/>
              </w:rPr>
            </w:pPr>
            <w:r>
              <w:rPr>
                <w:sz w:val="21"/>
                <w:szCs w:val="21"/>
              </w:rPr>
              <w:t>户门</w:t>
            </w:r>
          </w:p>
        </w:tc>
        <w:tc>
          <w:tcPr>
            <w:shd w:val="clear" w:color="auto" w:fill="E6E6E6"/>
            <w:vAlign w:val="center"/>
          </w:tcPr>
          <w:p w14:paraId="7323CE26">
            <w:pPr>
              <w:rPr>
                <w:sz w:val="21"/>
                <w:szCs w:val="21"/>
              </w:rPr>
            </w:pPr>
            <w:r>
              <w:rPr>
                <w:sz w:val="21"/>
                <w:szCs w:val="21"/>
              </w:rPr>
              <w:t>构造名称</w:t>
            </w:r>
          </w:p>
        </w:tc>
        <w:tc>
          <w:tcPr>
            <w:gridSpan w:val="5"/>
            <w:vAlign w:val="center"/>
          </w:tcPr>
          <w:p w14:paraId="5F43124A">
            <w:pPr>
              <w:rPr>
                <w:sz w:val="21"/>
                <w:szCs w:val="21"/>
              </w:rPr>
            </w:pPr>
            <w:r>
              <w:rPr>
                <w:sz w:val="21"/>
                <w:szCs w:val="21"/>
              </w:rPr>
              <w:t>金属框—保温门（多功能门）</w:t>
            </w:r>
          </w:p>
        </w:tc>
      </w:tr>
      <w:tr w14:paraId="29C29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87AB49">
            <w:pPr>
              <w:rPr>
                <w:sz w:val="21"/>
                <w:szCs w:val="21"/>
              </w:rPr>
            </w:pPr>
          </w:p>
        </w:tc>
        <w:tc>
          <w:tcPr>
            <w:shd w:val="clear" w:color="auto" w:fill="E6E6E6"/>
            <w:vAlign w:val="center"/>
          </w:tcPr>
          <w:p w14:paraId="4D0C2A24">
            <w:pPr>
              <w:rPr>
                <w:sz w:val="21"/>
                <w:szCs w:val="21"/>
              </w:rPr>
            </w:pPr>
            <w:r>
              <w:rPr>
                <w:sz w:val="21"/>
                <w:szCs w:val="21"/>
              </w:rPr>
              <w:t>参照构造</w:t>
            </w:r>
          </w:p>
        </w:tc>
        <w:tc>
          <w:tcPr>
            <w:gridSpan w:val="5"/>
            <w:vAlign w:val="center"/>
          </w:tcPr>
          <w:p w14:paraId="2035B495">
            <w:pPr>
              <w:rPr>
                <w:sz w:val="21"/>
                <w:szCs w:val="21"/>
              </w:rPr>
            </w:pPr>
            <w:r>
              <w:rPr>
                <w:sz w:val="21"/>
                <w:szCs w:val="21"/>
              </w:rPr>
              <w:t>钢质门</w:t>
            </w:r>
            <w:r>
              <w:rPr>
                <w:sz w:val="21"/>
                <w:szCs w:val="21"/>
              </w:rPr>
              <w:br w:type="textWrapping"/>
            </w:r>
            <w:r>
              <w:rPr>
                <w:sz w:val="21"/>
                <w:szCs w:val="21"/>
              </w:rPr>
              <w:t>100厚钢质门，填充玻璃棉</w:t>
            </w:r>
          </w:p>
        </w:tc>
      </w:tr>
      <w:tr w14:paraId="02581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6BD76A">
            <w:pPr>
              <w:rPr>
                <w:sz w:val="21"/>
                <w:szCs w:val="21"/>
              </w:rPr>
            </w:pPr>
          </w:p>
        </w:tc>
        <w:tc>
          <w:tcPr>
            <w:shd w:val="clear" w:color="auto" w:fill="E6E6E6"/>
            <w:vAlign w:val="center"/>
          </w:tcPr>
          <w:p w14:paraId="17F1A704">
            <w:pPr>
              <w:rPr>
                <w:sz w:val="21"/>
                <w:szCs w:val="21"/>
              </w:rPr>
            </w:pPr>
            <w:r>
              <w:rPr>
                <w:sz w:val="21"/>
                <w:szCs w:val="21"/>
              </w:rPr>
              <w:t>隔声量来源</w:t>
            </w:r>
          </w:p>
        </w:tc>
        <w:tc>
          <w:tcPr>
            <w:gridSpan w:val="5"/>
            <w:vAlign w:val="center"/>
          </w:tcPr>
          <w:p w14:paraId="53515E0B">
            <w:pPr>
              <w:rPr>
                <w:sz w:val="21"/>
                <w:szCs w:val="21"/>
              </w:rPr>
            </w:pPr>
            <w:r>
              <w:rPr>
                <w:sz w:val="21"/>
                <w:szCs w:val="21"/>
              </w:rPr>
              <w:t>《建筑吸声材料与隔声材料》钟祥璋编著</w:t>
            </w:r>
          </w:p>
        </w:tc>
      </w:tr>
      <w:tr w14:paraId="59005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D1A9DB">
            <w:pPr>
              <w:rPr>
                <w:sz w:val="21"/>
                <w:szCs w:val="21"/>
              </w:rPr>
            </w:pPr>
          </w:p>
        </w:tc>
        <w:tc>
          <w:tcPr>
            <w:shd w:val="clear" w:color="auto" w:fill="E6E6E6"/>
            <w:vAlign w:val="center"/>
          </w:tcPr>
          <w:p w14:paraId="660477A4">
            <w:pPr>
              <w:rPr>
                <w:sz w:val="21"/>
                <w:szCs w:val="21"/>
              </w:rPr>
            </w:pPr>
            <w:r>
              <w:rPr>
                <w:sz w:val="21"/>
                <w:szCs w:val="21"/>
              </w:rPr>
              <w:t>倍频程频率</w:t>
            </w:r>
          </w:p>
        </w:tc>
        <w:tc>
          <w:tcPr>
            <w:shd w:val="clear" w:color="auto" w:fill="E6E6E6"/>
            <w:vAlign w:val="center"/>
          </w:tcPr>
          <w:p w14:paraId="586EE2F5">
            <w:pPr>
              <w:rPr>
                <w:sz w:val="21"/>
                <w:szCs w:val="21"/>
              </w:rPr>
            </w:pPr>
            <w:r>
              <w:rPr>
                <w:sz w:val="21"/>
                <w:szCs w:val="21"/>
              </w:rPr>
              <w:t>125 Hz</w:t>
            </w:r>
          </w:p>
        </w:tc>
        <w:tc>
          <w:tcPr>
            <w:shd w:val="clear" w:color="auto" w:fill="E6E6E6"/>
            <w:vAlign w:val="center"/>
          </w:tcPr>
          <w:p w14:paraId="7F9834BC">
            <w:pPr>
              <w:rPr>
                <w:sz w:val="21"/>
                <w:szCs w:val="21"/>
              </w:rPr>
            </w:pPr>
            <w:r>
              <w:rPr>
                <w:sz w:val="21"/>
                <w:szCs w:val="21"/>
              </w:rPr>
              <w:t>250 Hz</w:t>
            </w:r>
          </w:p>
        </w:tc>
        <w:tc>
          <w:tcPr>
            <w:shd w:val="clear" w:color="auto" w:fill="E6E6E6"/>
            <w:vAlign w:val="center"/>
          </w:tcPr>
          <w:p w14:paraId="442676C4">
            <w:pPr>
              <w:rPr>
                <w:sz w:val="21"/>
                <w:szCs w:val="21"/>
              </w:rPr>
            </w:pPr>
            <w:r>
              <w:rPr>
                <w:sz w:val="21"/>
                <w:szCs w:val="21"/>
              </w:rPr>
              <w:t>500 Hz</w:t>
            </w:r>
          </w:p>
        </w:tc>
        <w:tc>
          <w:tcPr>
            <w:shd w:val="clear" w:color="auto" w:fill="E6E6E6"/>
            <w:vAlign w:val="center"/>
          </w:tcPr>
          <w:p w14:paraId="189C1988">
            <w:pPr>
              <w:rPr>
                <w:sz w:val="21"/>
                <w:szCs w:val="21"/>
              </w:rPr>
            </w:pPr>
            <w:r>
              <w:rPr>
                <w:sz w:val="21"/>
                <w:szCs w:val="21"/>
              </w:rPr>
              <w:t>1000 Hz</w:t>
            </w:r>
          </w:p>
        </w:tc>
        <w:tc>
          <w:tcPr>
            <w:shd w:val="clear" w:color="auto" w:fill="E6E6E6"/>
            <w:vAlign w:val="center"/>
          </w:tcPr>
          <w:p w14:paraId="310C1F9B">
            <w:pPr>
              <w:rPr>
                <w:sz w:val="21"/>
                <w:szCs w:val="21"/>
              </w:rPr>
            </w:pPr>
            <w:r>
              <w:rPr>
                <w:sz w:val="21"/>
                <w:szCs w:val="21"/>
              </w:rPr>
              <w:t>2000 Hz</w:t>
            </w:r>
          </w:p>
        </w:tc>
      </w:tr>
      <w:tr w14:paraId="5F534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78ADCF">
            <w:pPr>
              <w:rPr>
                <w:sz w:val="21"/>
                <w:szCs w:val="21"/>
              </w:rPr>
            </w:pPr>
          </w:p>
        </w:tc>
        <w:tc>
          <w:tcPr>
            <w:shd w:val="clear" w:color="auto" w:fill="E6E6E6"/>
            <w:vAlign w:val="center"/>
          </w:tcPr>
          <w:p w14:paraId="47EE51A2">
            <w:pPr>
              <w:rPr>
                <w:sz w:val="21"/>
                <w:szCs w:val="21"/>
              </w:rPr>
            </w:pPr>
            <w:r>
              <w:rPr>
                <w:sz w:val="21"/>
                <w:szCs w:val="21"/>
              </w:rPr>
              <w:t>分频隔声量</w:t>
            </w:r>
          </w:p>
        </w:tc>
        <w:tc>
          <w:tcPr>
            <w:vAlign w:val="center"/>
          </w:tcPr>
          <w:p w14:paraId="6BF65E9E">
            <w:pPr>
              <w:rPr>
                <w:sz w:val="21"/>
                <w:szCs w:val="21"/>
              </w:rPr>
            </w:pPr>
            <w:r>
              <w:rPr>
                <w:sz w:val="21"/>
                <w:szCs w:val="21"/>
              </w:rPr>
              <w:t>34.0</w:t>
            </w:r>
          </w:p>
        </w:tc>
        <w:tc>
          <w:tcPr>
            <w:vAlign w:val="center"/>
          </w:tcPr>
          <w:p w14:paraId="4EA669F5">
            <w:pPr>
              <w:rPr>
                <w:sz w:val="21"/>
                <w:szCs w:val="21"/>
              </w:rPr>
            </w:pPr>
            <w:r>
              <w:rPr>
                <w:sz w:val="21"/>
                <w:szCs w:val="21"/>
              </w:rPr>
              <w:t>38.0</w:t>
            </w:r>
          </w:p>
        </w:tc>
        <w:tc>
          <w:tcPr>
            <w:vAlign w:val="center"/>
          </w:tcPr>
          <w:p w14:paraId="6220E7E0">
            <w:pPr>
              <w:rPr>
                <w:sz w:val="21"/>
                <w:szCs w:val="21"/>
              </w:rPr>
            </w:pPr>
            <w:r>
              <w:rPr>
                <w:sz w:val="21"/>
                <w:szCs w:val="21"/>
              </w:rPr>
              <w:t>42.0</w:t>
            </w:r>
          </w:p>
        </w:tc>
        <w:tc>
          <w:tcPr>
            <w:vAlign w:val="center"/>
          </w:tcPr>
          <w:p w14:paraId="156C9C24">
            <w:pPr>
              <w:rPr>
                <w:sz w:val="21"/>
                <w:szCs w:val="21"/>
              </w:rPr>
            </w:pPr>
            <w:r>
              <w:rPr>
                <w:sz w:val="21"/>
                <w:szCs w:val="21"/>
              </w:rPr>
              <w:t>50.0</w:t>
            </w:r>
          </w:p>
        </w:tc>
        <w:tc>
          <w:tcPr>
            <w:vAlign w:val="center"/>
          </w:tcPr>
          <w:p w14:paraId="019CDCC5">
            <w:pPr>
              <w:rPr>
                <w:sz w:val="21"/>
                <w:szCs w:val="21"/>
              </w:rPr>
            </w:pPr>
            <w:r>
              <w:rPr>
                <w:sz w:val="21"/>
                <w:szCs w:val="21"/>
              </w:rPr>
              <w:t>51.0</w:t>
            </w:r>
          </w:p>
        </w:tc>
      </w:tr>
      <w:tr w14:paraId="7CAD7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E0C999">
            <w:pPr>
              <w:rPr>
                <w:sz w:val="21"/>
                <w:szCs w:val="21"/>
              </w:rPr>
            </w:pPr>
          </w:p>
        </w:tc>
        <w:tc>
          <w:tcPr>
            <w:shd w:val="clear" w:color="auto" w:fill="E6E6E6"/>
            <w:vAlign w:val="center"/>
          </w:tcPr>
          <w:p w14:paraId="6ACE6A5F">
            <w:pPr>
              <w:rPr>
                <w:sz w:val="21"/>
                <w:szCs w:val="21"/>
              </w:rPr>
            </w:pPr>
            <w:r>
              <w:rPr>
                <w:sz w:val="21"/>
                <w:szCs w:val="21"/>
              </w:rPr>
              <w:t>不利偏差</w:t>
            </w:r>
          </w:p>
        </w:tc>
        <w:tc>
          <w:tcPr>
            <w:vAlign w:val="center"/>
          </w:tcPr>
          <w:p w14:paraId="10D66B37">
            <w:pPr>
              <w:rPr>
                <w:sz w:val="21"/>
                <w:szCs w:val="21"/>
              </w:rPr>
            </w:pPr>
            <w:r>
              <w:rPr>
                <w:sz w:val="21"/>
                <w:szCs w:val="21"/>
              </w:rPr>
              <w:t>0.0</w:t>
            </w:r>
          </w:p>
        </w:tc>
        <w:tc>
          <w:tcPr>
            <w:vAlign w:val="center"/>
          </w:tcPr>
          <w:p w14:paraId="1DAFA558">
            <w:pPr>
              <w:rPr>
                <w:sz w:val="21"/>
                <w:szCs w:val="21"/>
              </w:rPr>
            </w:pPr>
            <w:r>
              <w:rPr>
                <w:sz w:val="21"/>
                <w:szCs w:val="21"/>
              </w:rPr>
              <w:t>2.0</w:t>
            </w:r>
          </w:p>
        </w:tc>
        <w:tc>
          <w:tcPr>
            <w:vAlign w:val="center"/>
          </w:tcPr>
          <w:p w14:paraId="436CC51F">
            <w:pPr>
              <w:rPr>
                <w:sz w:val="21"/>
                <w:szCs w:val="21"/>
              </w:rPr>
            </w:pPr>
            <w:r>
              <w:rPr>
                <w:sz w:val="21"/>
                <w:szCs w:val="21"/>
              </w:rPr>
              <w:t>5.0</w:t>
            </w:r>
          </w:p>
        </w:tc>
        <w:tc>
          <w:tcPr>
            <w:vAlign w:val="center"/>
          </w:tcPr>
          <w:p w14:paraId="58379DA8">
            <w:pPr>
              <w:rPr>
                <w:sz w:val="21"/>
                <w:szCs w:val="21"/>
              </w:rPr>
            </w:pPr>
            <w:r>
              <w:rPr>
                <w:sz w:val="21"/>
                <w:szCs w:val="21"/>
              </w:rPr>
              <w:t>0.0</w:t>
            </w:r>
          </w:p>
        </w:tc>
        <w:tc>
          <w:tcPr>
            <w:vAlign w:val="center"/>
          </w:tcPr>
          <w:p w14:paraId="6042DED3">
            <w:pPr>
              <w:rPr>
                <w:sz w:val="21"/>
                <w:szCs w:val="21"/>
              </w:rPr>
            </w:pPr>
            <w:r>
              <w:rPr>
                <w:sz w:val="21"/>
                <w:szCs w:val="21"/>
              </w:rPr>
              <w:t>0.0</w:t>
            </w:r>
          </w:p>
        </w:tc>
      </w:tr>
      <w:tr w14:paraId="71F45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37F995">
            <w:pPr>
              <w:rPr>
                <w:sz w:val="21"/>
                <w:szCs w:val="21"/>
              </w:rPr>
            </w:pPr>
          </w:p>
        </w:tc>
        <w:tc>
          <w:tcPr>
            <w:shd w:val="clear" w:color="auto" w:fill="E6E6E6"/>
            <w:vAlign w:val="center"/>
          </w:tcPr>
          <w:p w14:paraId="64B98D86">
            <w:pPr>
              <w:rPr>
                <w:sz w:val="21"/>
                <w:szCs w:val="21"/>
              </w:rPr>
            </w:pPr>
            <w:r>
              <w:rPr>
                <w:sz w:val="21"/>
                <w:szCs w:val="21"/>
              </w:rPr>
              <w:t>计权隔声量</w:t>
            </w:r>
          </w:p>
        </w:tc>
        <w:tc>
          <w:tcPr>
            <w:gridSpan w:val="5"/>
            <w:vAlign w:val="center"/>
          </w:tcPr>
          <w:p w14:paraId="67E9FF0F">
            <w:pPr>
              <w:rPr>
                <w:sz w:val="21"/>
                <w:szCs w:val="21"/>
              </w:rPr>
            </w:pPr>
            <w:r>
              <w:rPr>
                <w:sz w:val="21"/>
                <w:szCs w:val="21"/>
              </w:rPr>
              <w:t>47</w:t>
            </w:r>
          </w:p>
        </w:tc>
      </w:tr>
      <w:tr w14:paraId="50987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AE99EB">
            <w:pPr>
              <w:rPr>
                <w:sz w:val="21"/>
                <w:szCs w:val="21"/>
              </w:rPr>
            </w:pPr>
          </w:p>
        </w:tc>
        <w:tc>
          <w:tcPr>
            <w:shd w:val="clear" w:color="auto" w:fill="E6E6E6"/>
            <w:vAlign w:val="center"/>
          </w:tcPr>
          <w:p w14:paraId="0EB5D9AF">
            <w:pPr>
              <w:rPr>
                <w:sz w:val="21"/>
                <w:szCs w:val="21"/>
              </w:rPr>
            </w:pPr>
            <w:r>
              <w:rPr>
                <w:sz w:val="21"/>
                <w:szCs w:val="21"/>
              </w:rPr>
              <w:t>频谱修正量</w:t>
            </w:r>
          </w:p>
        </w:tc>
        <w:tc>
          <w:tcPr>
            <w:gridSpan w:val="5"/>
            <w:vAlign w:val="center"/>
          </w:tcPr>
          <w:p w14:paraId="64AE68B5">
            <w:pPr>
              <w:rPr>
                <w:sz w:val="21"/>
                <w:szCs w:val="21"/>
              </w:rPr>
            </w:pPr>
            <w:r>
              <w:rPr>
                <w:sz w:val="21"/>
                <w:szCs w:val="21"/>
              </w:rPr>
              <w:t>-1.0</w:t>
            </w:r>
          </w:p>
        </w:tc>
      </w:tr>
      <w:tr w14:paraId="3E4D9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5EF995">
            <w:pPr>
              <w:rPr>
                <w:sz w:val="21"/>
                <w:szCs w:val="21"/>
              </w:rPr>
            </w:pPr>
          </w:p>
        </w:tc>
        <w:tc>
          <w:tcPr>
            <w:shd w:val="clear" w:color="auto" w:fill="E6E6E6"/>
            <w:vAlign w:val="center"/>
          </w:tcPr>
          <w:p w14:paraId="53D5F058">
            <w:pPr>
              <w:rPr>
                <w:sz w:val="21"/>
                <w:szCs w:val="21"/>
              </w:rPr>
            </w:pPr>
            <w:r>
              <w:rPr>
                <w:sz w:val="21"/>
                <w:szCs w:val="21"/>
              </w:rPr>
              <w:t>隔声性能</w:t>
            </w:r>
          </w:p>
        </w:tc>
        <w:tc>
          <w:tcPr>
            <w:gridSpan w:val="5"/>
            <w:vAlign w:val="center"/>
          </w:tcPr>
          <w:p w14:paraId="422E2E6A">
            <w:pPr>
              <w:rPr>
                <w:sz w:val="21"/>
                <w:szCs w:val="21"/>
              </w:rPr>
            </w:pPr>
            <w:r>
              <w:rPr>
                <w:sz w:val="21"/>
                <w:szCs w:val="21"/>
              </w:rPr>
              <w:t>46</w:t>
            </w:r>
          </w:p>
        </w:tc>
      </w:tr>
      <w:tr w14:paraId="7DEEA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BAD818">
            <w:pPr>
              <w:rPr>
                <w:sz w:val="21"/>
                <w:szCs w:val="21"/>
              </w:rPr>
            </w:pPr>
          </w:p>
        </w:tc>
        <w:tc>
          <w:tcPr>
            <w:shd w:val="clear" w:color="auto" w:fill="E6E6E6"/>
            <w:vAlign w:val="center"/>
          </w:tcPr>
          <w:p w14:paraId="169FA98D">
            <w:pPr>
              <w:rPr>
                <w:sz w:val="21"/>
                <w:szCs w:val="21"/>
              </w:rPr>
            </w:pPr>
            <w:r>
              <w:rPr>
                <w:sz w:val="21"/>
                <w:szCs w:val="21"/>
              </w:rPr>
              <w:t>限值</w:t>
            </w:r>
          </w:p>
        </w:tc>
        <w:tc>
          <w:tcPr>
            <w:gridSpan w:val="5"/>
            <w:vAlign w:val="center"/>
          </w:tcPr>
          <w:p w14:paraId="51A69852">
            <w:pPr>
              <w:rPr>
                <w:sz w:val="21"/>
                <w:szCs w:val="21"/>
              </w:rPr>
            </w:pPr>
            <w:r>
              <w:rPr>
                <w:sz w:val="21"/>
                <w:szCs w:val="21"/>
              </w:rPr>
              <w:t>低限:≥25,高要求:≥30</w:t>
            </w:r>
          </w:p>
        </w:tc>
      </w:tr>
      <w:tr w14:paraId="0A544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408FA2">
            <w:pPr>
              <w:rPr>
                <w:sz w:val="21"/>
                <w:szCs w:val="21"/>
              </w:rPr>
            </w:pPr>
          </w:p>
        </w:tc>
        <w:tc>
          <w:tcPr>
            <w:shd w:val="clear" w:color="auto" w:fill="E6E6E6"/>
            <w:vAlign w:val="center"/>
          </w:tcPr>
          <w:p w14:paraId="24D55B2A">
            <w:pPr>
              <w:rPr>
                <w:sz w:val="21"/>
                <w:szCs w:val="21"/>
              </w:rPr>
            </w:pPr>
            <w:r>
              <w:rPr>
                <w:sz w:val="21"/>
                <w:szCs w:val="21"/>
              </w:rPr>
              <w:t>结论</w:t>
            </w:r>
          </w:p>
        </w:tc>
        <w:tc>
          <w:tcPr>
            <w:gridSpan w:val="5"/>
            <w:vAlign w:val="center"/>
          </w:tcPr>
          <w:p w14:paraId="35E517BD">
            <w:pPr>
              <w:rPr>
                <w:sz w:val="21"/>
                <w:szCs w:val="21"/>
              </w:rPr>
            </w:pPr>
            <w:r>
              <w:rPr>
                <w:sz w:val="21"/>
                <w:szCs w:val="21"/>
              </w:rPr>
              <w:t>满足高要求</w:t>
            </w:r>
          </w:p>
        </w:tc>
      </w:tr>
      <w:tr w14:paraId="64571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9E3F540">
            <w:pPr>
              <w:rPr>
                <w:sz w:val="21"/>
                <w:szCs w:val="21"/>
              </w:rPr>
            </w:pPr>
            <w:r>
              <w:rPr>
                <w:sz w:val="21"/>
                <w:szCs w:val="21"/>
              </w:rPr>
              <w:t>住宅建筑中其他外窗</w:t>
            </w:r>
          </w:p>
        </w:tc>
        <w:tc>
          <w:tcPr>
            <w:shd w:val="clear" w:color="auto" w:fill="E6E6E6"/>
            <w:vAlign w:val="center"/>
          </w:tcPr>
          <w:p w14:paraId="38187CEA">
            <w:pPr>
              <w:rPr>
                <w:sz w:val="21"/>
                <w:szCs w:val="21"/>
              </w:rPr>
            </w:pPr>
            <w:r>
              <w:rPr>
                <w:sz w:val="21"/>
                <w:szCs w:val="21"/>
              </w:rPr>
              <w:t>构造名称</w:t>
            </w:r>
          </w:p>
        </w:tc>
        <w:tc>
          <w:tcPr>
            <w:gridSpan w:val="5"/>
            <w:vAlign w:val="center"/>
          </w:tcPr>
          <w:p w14:paraId="68C7C680">
            <w:pPr>
              <w:rPr>
                <w:sz w:val="21"/>
                <w:szCs w:val="21"/>
              </w:rPr>
            </w:pPr>
            <w:r>
              <w:rPr>
                <w:sz w:val="21"/>
                <w:szCs w:val="21"/>
              </w:rPr>
              <w:t>6中透光Low-E+12A(空气）+6（窗框比0.25）金属框（隔热条18.6mm)（暖边）</w:t>
            </w:r>
          </w:p>
        </w:tc>
      </w:tr>
      <w:tr w14:paraId="4BDD5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E37D84">
            <w:pPr>
              <w:rPr>
                <w:sz w:val="21"/>
                <w:szCs w:val="21"/>
              </w:rPr>
            </w:pPr>
          </w:p>
        </w:tc>
        <w:tc>
          <w:tcPr>
            <w:shd w:val="clear" w:color="auto" w:fill="E6E6E6"/>
            <w:vAlign w:val="center"/>
          </w:tcPr>
          <w:p w14:paraId="14849E78">
            <w:pPr>
              <w:rPr>
                <w:sz w:val="21"/>
                <w:szCs w:val="21"/>
              </w:rPr>
            </w:pPr>
            <w:r>
              <w:rPr>
                <w:sz w:val="21"/>
                <w:szCs w:val="21"/>
              </w:rPr>
              <w:t>参照构造</w:t>
            </w:r>
          </w:p>
        </w:tc>
        <w:tc>
          <w:tcPr>
            <w:gridSpan w:val="5"/>
            <w:vAlign w:val="center"/>
          </w:tcPr>
          <w:p w14:paraId="4FD66791">
            <w:pPr>
              <w:rPr>
                <w:sz w:val="21"/>
                <w:szCs w:val="21"/>
              </w:rPr>
            </w:pPr>
            <w:r>
              <w:rPr>
                <w:sz w:val="21"/>
                <w:szCs w:val="21"/>
              </w:rPr>
              <w:t>半钢化夹层真空玻璃</w:t>
            </w:r>
            <w:r>
              <w:rPr>
                <w:sz w:val="21"/>
                <w:szCs w:val="21"/>
              </w:rPr>
              <w:br w:type="textWrapping"/>
            </w:r>
            <w:r>
              <w:rPr>
                <w:sz w:val="21"/>
                <w:szCs w:val="21"/>
              </w:rPr>
              <w:t>6+1.52PA+6+V+6+1.52PA+6</w:t>
            </w:r>
          </w:p>
        </w:tc>
      </w:tr>
      <w:tr w14:paraId="77170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4188C9">
            <w:pPr>
              <w:rPr>
                <w:sz w:val="21"/>
                <w:szCs w:val="21"/>
              </w:rPr>
            </w:pPr>
          </w:p>
        </w:tc>
        <w:tc>
          <w:tcPr>
            <w:shd w:val="clear" w:color="auto" w:fill="E6E6E6"/>
            <w:vAlign w:val="center"/>
          </w:tcPr>
          <w:p w14:paraId="0294A741">
            <w:pPr>
              <w:rPr>
                <w:sz w:val="21"/>
                <w:szCs w:val="21"/>
              </w:rPr>
            </w:pPr>
            <w:r>
              <w:rPr>
                <w:sz w:val="21"/>
                <w:szCs w:val="21"/>
              </w:rPr>
              <w:t>隔声量来源</w:t>
            </w:r>
          </w:p>
        </w:tc>
        <w:tc>
          <w:tcPr>
            <w:gridSpan w:val="5"/>
            <w:vAlign w:val="center"/>
          </w:tcPr>
          <w:p w14:paraId="6EAAACF8">
            <w:pPr>
              <w:rPr>
                <w:sz w:val="21"/>
                <w:szCs w:val="21"/>
              </w:rPr>
            </w:pPr>
            <w:r>
              <w:rPr>
                <w:sz w:val="21"/>
                <w:szCs w:val="21"/>
              </w:rPr>
              <w:t>检测数据</w:t>
            </w:r>
          </w:p>
        </w:tc>
      </w:tr>
      <w:tr w14:paraId="66EBA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95180E">
            <w:pPr>
              <w:rPr>
                <w:sz w:val="21"/>
                <w:szCs w:val="21"/>
              </w:rPr>
            </w:pPr>
          </w:p>
        </w:tc>
        <w:tc>
          <w:tcPr>
            <w:shd w:val="clear" w:color="auto" w:fill="E6E6E6"/>
            <w:vAlign w:val="center"/>
          </w:tcPr>
          <w:p w14:paraId="44455E0A">
            <w:pPr>
              <w:rPr>
                <w:sz w:val="21"/>
                <w:szCs w:val="21"/>
              </w:rPr>
            </w:pPr>
            <w:r>
              <w:rPr>
                <w:sz w:val="21"/>
                <w:szCs w:val="21"/>
              </w:rPr>
              <w:t>倍频程频率</w:t>
            </w:r>
          </w:p>
        </w:tc>
        <w:tc>
          <w:tcPr>
            <w:shd w:val="clear" w:color="auto" w:fill="E6E6E6"/>
            <w:vAlign w:val="center"/>
          </w:tcPr>
          <w:p w14:paraId="79C2C5F8">
            <w:pPr>
              <w:rPr>
                <w:sz w:val="21"/>
                <w:szCs w:val="21"/>
              </w:rPr>
            </w:pPr>
            <w:r>
              <w:rPr>
                <w:sz w:val="21"/>
                <w:szCs w:val="21"/>
              </w:rPr>
              <w:t>125 Hz</w:t>
            </w:r>
          </w:p>
        </w:tc>
        <w:tc>
          <w:tcPr>
            <w:shd w:val="clear" w:color="auto" w:fill="E6E6E6"/>
            <w:vAlign w:val="center"/>
          </w:tcPr>
          <w:p w14:paraId="46E58F82">
            <w:pPr>
              <w:rPr>
                <w:sz w:val="21"/>
                <w:szCs w:val="21"/>
              </w:rPr>
            </w:pPr>
            <w:r>
              <w:rPr>
                <w:sz w:val="21"/>
                <w:szCs w:val="21"/>
              </w:rPr>
              <w:t>250 Hz</w:t>
            </w:r>
          </w:p>
        </w:tc>
        <w:tc>
          <w:tcPr>
            <w:shd w:val="clear" w:color="auto" w:fill="E6E6E6"/>
            <w:vAlign w:val="center"/>
          </w:tcPr>
          <w:p w14:paraId="2F8155C8">
            <w:pPr>
              <w:rPr>
                <w:sz w:val="21"/>
                <w:szCs w:val="21"/>
              </w:rPr>
            </w:pPr>
            <w:r>
              <w:rPr>
                <w:sz w:val="21"/>
                <w:szCs w:val="21"/>
              </w:rPr>
              <w:t>500 Hz</w:t>
            </w:r>
          </w:p>
        </w:tc>
        <w:tc>
          <w:tcPr>
            <w:shd w:val="clear" w:color="auto" w:fill="E6E6E6"/>
            <w:vAlign w:val="center"/>
          </w:tcPr>
          <w:p w14:paraId="45BF237E">
            <w:pPr>
              <w:rPr>
                <w:sz w:val="21"/>
                <w:szCs w:val="21"/>
              </w:rPr>
            </w:pPr>
            <w:r>
              <w:rPr>
                <w:sz w:val="21"/>
                <w:szCs w:val="21"/>
              </w:rPr>
              <w:t>1000 Hz</w:t>
            </w:r>
          </w:p>
        </w:tc>
        <w:tc>
          <w:tcPr>
            <w:shd w:val="clear" w:color="auto" w:fill="E6E6E6"/>
            <w:vAlign w:val="center"/>
          </w:tcPr>
          <w:p w14:paraId="236560AF">
            <w:pPr>
              <w:rPr>
                <w:sz w:val="21"/>
                <w:szCs w:val="21"/>
              </w:rPr>
            </w:pPr>
            <w:r>
              <w:rPr>
                <w:sz w:val="21"/>
                <w:szCs w:val="21"/>
              </w:rPr>
              <w:t>2000 Hz</w:t>
            </w:r>
          </w:p>
        </w:tc>
      </w:tr>
      <w:tr w14:paraId="7973D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E529C3">
            <w:pPr>
              <w:rPr>
                <w:sz w:val="21"/>
                <w:szCs w:val="21"/>
              </w:rPr>
            </w:pPr>
          </w:p>
        </w:tc>
        <w:tc>
          <w:tcPr>
            <w:shd w:val="clear" w:color="auto" w:fill="E6E6E6"/>
            <w:vAlign w:val="center"/>
          </w:tcPr>
          <w:p w14:paraId="03061CF5">
            <w:pPr>
              <w:rPr>
                <w:sz w:val="21"/>
                <w:szCs w:val="21"/>
              </w:rPr>
            </w:pPr>
            <w:r>
              <w:rPr>
                <w:sz w:val="21"/>
                <w:szCs w:val="21"/>
              </w:rPr>
              <w:t>分频隔声量</w:t>
            </w:r>
          </w:p>
        </w:tc>
        <w:tc>
          <w:tcPr>
            <w:vAlign w:val="center"/>
          </w:tcPr>
          <w:p w14:paraId="332CEB53">
            <w:pPr>
              <w:rPr>
                <w:sz w:val="21"/>
                <w:szCs w:val="21"/>
              </w:rPr>
            </w:pPr>
            <w:r>
              <w:rPr>
                <w:sz w:val="21"/>
                <w:szCs w:val="21"/>
              </w:rPr>
              <w:t>36.0</w:t>
            </w:r>
          </w:p>
        </w:tc>
        <w:tc>
          <w:tcPr>
            <w:vAlign w:val="center"/>
          </w:tcPr>
          <w:p w14:paraId="3ABCE673">
            <w:pPr>
              <w:rPr>
                <w:sz w:val="21"/>
                <w:szCs w:val="21"/>
              </w:rPr>
            </w:pPr>
            <w:r>
              <w:rPr>
                <w:sz w:val="21"/>
                <w:szCs w:val="21"/>
              </w:rPr>
              <w:t>36.0</w:t>
            </w:r>
          </w:p>
        </w:tc>
        <w:tc>
          <w:tcPr>
            <w:vAlign w:val="center"/>
          </w:tcPr>
          <w:p w14:paraId="5651CC34">
            <w:pPr>
              <w:rPr>
                <w:sz w:val="21"/>
                <w:szCs w:val="21"/>
              </w:rPr>
            </w:pPr>
            <w:r>
              <w:rPr>
                <w:sz w:val="21"/>
                <w:szCs w:val="21"/>
              </w:rPr>
              <w:t>41.0</w:t>
            </w:r>
          </w:p>
        </w:tc>
        <w:tc>
          <w:tcPr>
            <w:vAlign w:val="center"/>
          </w:tcPr>
          <w:p w14:paraId="3EC9F873">
            <w:pPr>
              <w:rPr>
                <w:sz w:val="21"/>
                <w:szCs w:val="21"/>
              </w:rPr>
            </w:pPr>
            <w:r>
              <w:rPr>
                <w:sz w:val="21"/>
                <w:szCs w:val="21"/>
              </w:rPr>
              <w:t>43.0</w:t>
            </w:r>
          </w:p>
        </w:tc>
        <w:tc>
          <w:tcPr>
            <w:vAlign w:val="center"/>
          </w:tcPr>
          <w:p w14:paraId="115CB257">
            <w:pPr>
              <w:rPr>
                <w:sz w:val="21"/>
                <w:szCs w:val="21"/>
              </w:rPr>
            </w:pPr>
            <w:r>
              <w:rPr>
                <w:sz w:val="21"/>
                <w:szCs w:val="21"/>
              </w:rPr>
              <w:t>41.0</w:t>
            </w:r>
          </w:p>
        </w:tc>
      </w:tr>
      <w:tr w14:paraId="341B6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178114">
            <w:pPr>
              <w:rPr>
                <w:sz w:val="21"/>
                <w:szCs w:val="21"/>
              </w:rPr>
            </w:pPr>
          </w:p>
        </w:tc>
        <w:tc>
          <w:tcPr>
            <w:shd w:val="clear" w:color="auto" w:fill="E6E6E6"/>
            <w:vAlign w:val="center"/>
          </w:tcPr>
          <w:p w14:paraId="58A560D6">
            <w:pPr>
              <w:rPr>
                <w:sz w:val="21"/>
                <w:szCs w:val="21"/>
              </w:rPr>
            </w:pPr>
            <w:r>
              <w:rPr>
                <w:sz w:val="21"/>
                <w:szCs w:val="21"/>
              </w:rPr>
              <w:t>不利偏差</w:t>
            </w:r>
          </w:p>
        </w:tc>
        <w:tc>
          <w:tcPr>
            <w:vAlign w:val="center"/>
          </w:tcPr>
          <w:p w14:paraId="553D5599">
            <w:pPr>
              <w:rPr>
                <w:sz w:val="21"/>
                <w:szCs w:val="21"/>
              </w:rPr>
            </w:pPr>
            <w:r>
              <w:rPr>
                <w:sz w:val="21"/>
                <w:szCs w:val="21"/>
              </w:rPr>
              <w:t>0.0</w:t>
            </w:r>
          </w:p>
        </w:tc>
        <w:tc>
          <w:tcPr>
            <w:vAlign w:val="center"/>
          </w:tcPr>
          <w:p w14:paraId="7E61750A">
            <w:pPr>
              <w:rPr>
                <w:sz w:val="21"/>
                <w:szCs w:val="21"/>
              </w:rPr>
            </w:pPr>
            <w:r>
              <w:rPr>
                <w:sz w:val="21"/>
                <w:szCs w:val="21"/>
              </w:rPr>
              <w:t>0.0</w:t>
            </w:r>
          </w:p>
        </w:tc>
        <w:tc>
          <w:tcPr>
            <w:vAlign w:val="center"/>
          </w:tcPr>
          <w:p w14:paraId="3242BCB9">
            <w:pPr>
              <w:rPr>
                <w:sz w:val="21"/>
                <w:szCs w:val="21"/>
              </w:rPr>
            </w:pPr>
            <w:r>
              <w:rPr>
                <w:sz w:val="21"/>
                <w:szCs w:val="21"/>
              </w:rPr>
              <w:t>1.0</w:t>
            </w:r>
          </w:p>
        </w:tc>
        <w:tc>
          <w:tcPr>
            <w:vAlign w:val="center"/>
          </w:tcPr>
          <w:p w14:paraId="1488D7E0">
            <w:pPr>
              <w:rPr>
                <w:sz w:val="21"/>
                <w:szCs w:val="21"/>
              </w:rPr>
            </w:pPr>
            <w:r>
              <w:rPr>
                <w:sz w:val="21"/>
                <w:szCs w:val="21"/>
              </w:rPr>
              <w:t>2.0</w:t>
            </w:r>
          </w:p>
        </w:tc>
        <w:tc>
          <w:tcPr>
            <w:vAlign w:val="center"/>
          </w:tcPr>
          <w:p w14:paraId="2978338F">
            <w:pPr>
              <w:rPr>
                <w:sz w:val="21"/>
                <w:szCs w:val="21"/>
              </w:rPr>
            </w:pPr>
            <w:r>
              <w:rPr>
                <w:sz w:val="21"/>
                <w:szCs w:val="21"/>
              </w:rPr>
              <w:t>5.0</w:t>
            </w:r>
          </w:p>
        </w:tc>
      </w:tr>
      <w:tr w14:paraId="2AC76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38C77E">
            <w:pPr>
              <w:rPr>
                <w:sz w:val="21"/>
                <w:szCs w:val="21"/>
              </w:rPr>
            </w:pPr>
          </w:p>
        </w:tc>
        <w:tc>
          <w:tcPr>
            <w:shd w:val="clear" w:color="auto" w:fill="E6E6E6"/>
            <w:vAlign w:val="center"/>
          </w:tcPr>
          <w:p w14:paraId="51B7CF57">
            <w:pPr>
              <w:rPr>
                <w:sz w:val="21"/>
                <w:szCs w:val="21"/>
              </w:rPr>
            </w:pPr>
            <w:r>
              <w:rPr>
                <w:sz w:val="21"/>
                <w:szCs w:val="21"/>
              </w:rPr>
              <w:t>计权隔声量</w:t>
            </w:r>
          </w:p>
        </w:tc>
        <w:tc>
          <w:tcPr>
            <w:gridSpan w:val="5"/>
            <w:vAlign w:val="center"/>
          </w:tcPr>
          <w:p w14:paraId="13A79453">
            <w:pPr>
              <w:rPr>
                <w:sz w:val="21"/>
                <w:szCs w:val="21"/>
              </w:rPr>
            </w:pPr>
            <w:r>
              <w:rPr>
                <w:sz w:val="21"/>
                <w:szCs w:val="21"/>
              </w:rPr>
              <w:t>42</w:t>
            </w:r>
          </w:p>
        </w:tc>
      </w:tr>
      <w:tr w14:paraId="18D2C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FD1C63">
            <w:pPr>
              <w:rPr>
                <w:sz w:val="21"/>
                <w:szCs w:val="21"/>
              </w:rPr>
            </w:pPr>
          </w:p>
        </w:tc>
        <w:tc>
          <w:tcPr>
            <w:shd w:val="clear" w:color="auto" w:fill="E6E6E6"/>
            <w:vAlign w:val="center"/>
          </w:tcPr>
          <w:p w14:paraId="4768F4C4">
            <w:pPr>
              <w:rPr>
                <w:sz w:val="21"/>
                <w:szCs w:val="21"/>
              </w:rPr>
            </w:pPr>
            <w:r>
              <w:rPr>
                <w:sz w:val="21"/>
                <w:szCs w:val="21"/>
              </w:rPr>
              <w:t>频谱修正量</w:t>
            </w:r>
          </w:p>
        </w:tc>
        <w:tc>
          <w:tcPr>
            <w:gridSpan w:val="5"/>
            <w:vAlign w:val="center"/>
          </w:tcPr>
          <w:p w14:paraId="61AD93D2">
            <w:pPr>
              <w:rPr>
                <w:sz w:val="21"/>
                <w:szCs w:val="21"/>
              </w:rPr>
            </w:pPr>
            <w:r>
              <w:rPr>
                <w:sz w:val="21"/>
                <w:szCs w:val="21"/>
              </w:rPr>
              <w:t>-2.0</w:t>
            </w:r>
          </w:p>
        </w:tc>
      </w:tr>
      <w:tr w14:paraId="17728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0F7B86">
            <w:pPr>
              <w:rPr>
                <w:sz w:val="21"/>
                <w:szCs w:val="21"/>
              </w:rPr>
            </w:pPr>
          </w:p>
        </w:tc>
        <w:tc>
          <w:tcPr>
            <w:shd w:val="clear" w:color="auto" w:fill="E6E6E6"/>
            <w:vAlign w:val="center"/>
          </w:tcPr>
          <w:p w14:paraId="2957E96A">
            <w:pPr>
              <w:rPr>
                <w:sz w:val="21"/>
                <w:szCs w:val="21"/>
              </w:rPr>
            </w:pPr>
            <w:r>
              <w:rPr>
                <w:sz w:val="21"/>
                <w:szCs w:val="21"/>
              </w:rPr>
              <w:t>隔声性能</w:t>
            </w:r>
          </w:p>
        </w:tc>
        <w:tc>
          <w:tcPr>
            <w:gridSpan w:val="5"/>
            <w:vAlign w:val="center"/>
          </w:tcPr>
          <w:p w14:paraId="54C3ED73">
            <w:pPr>
              <w:rPr>
                <w:sz w:val="21"/>
                <w:szCs w:val="21"/>
              </w:rPr>
            </w:pPr>
            <w:r>
              <w:rPr>
                <w:sz w:val="21"/>
                <w:szCs w:val="21"/>
              </w:rPr>
              <w:t>40</w:t>
            </w:r>
          </w:p>
        </w:tc>
      </w:tr>
      <w:tr w14:paraId="32DDE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45DF62">
            <w:pPr>
              <w:rPr>
                <w:sz w:val="21"/>
                <w:szCs w:val="21"/>
              </w:rPr>
            </w:pPr>
          </w:p>
        </w:tc>
        <w:tc>
          <w:tcPr>
            <w:shd w:val="clear" w:color="auto" w:fill="E6E6E6"/>
            <w:vAlign w:val="center"/>
          </w:tcPr>
          <w:p w14:paraId="46E91696">
            <w:pPr>
              <w:rPr>
                <w:sz w:val="21"/>
                <w:szCs w:val="21"/>
              </w:rPr>
            </w:pPr>
            <w:r>
              <w:rPr>
                <w:sz w:val="21"/>
                <w:szCs w:val="21"/>
              </w:rPr>
              <w:t>限值</w:t>
            </w:r>
          </w:p>
        </w:tc>
        <w:tc>
          <w:tcPr>
            <w:gridSpan w:val="5"/>
            <w:vAlign w:val="center"/>
          </w:tcPr>
          <w:p w14:paraId="06E970CA">
            <w:pPr>
              <w:rPr>
                <w:sz w:val="21"/>
                <w:szCs w:val="21"/>
              </w:rPr>
            </w:pPr>
            <w:r>
              <w:rPr>
                <w:sz w:val="21"/>
                <w:szCs w:val="21"/>
              </w:rPr>
              <w:t>低限:≥25,高要求:≥30</w:t>
            </w:r>
          </w:p>
        </w:tc>
      </w:tr>
      <w:tr w14:paraId="76DA5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21A376">
            <w:pPr>
              <w:rPr>
                <w:sz w:val="21"/>
                <w:szCs w:val="21"/>
              </w:rPr>
            </w:pPr>
          </w:p>
        </w:tc>
        <w:tc>
          <w:tcPr>
            <w:shd w:val="clear" w:color="auto" w:fill="E6E6E6"/>
            <w:vAlign w:val="center"/>
          </w:tcPr>
          <w:p w14:paraId="348C2837">
            <w:pPr>
              <w:rPr>
                <w:sz w:val="21"/>
                <w:szCs w:val="21"/>
              </w:rPr>
            </w:pPr>
            <w:r>
              <w:rPr>
                <w:sz w:val="21"/>
                <w:szCs w:val="21"/>
              </w:rPr>
              <w:t>结论</w:t>
            </w:r>
          </w:p>
        </w:tc>
        <w:tc>
          <w:tcPr>
            <w:gridSpan w:val="5"/>
            <w:vAlign w:val="center"/>
          </w:tcPr>
          <w:p w14:paraId="47FB7E39">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7" w:name="门窗空气声隔声量"/>
      <w:bookmarkEnd w:id="47"/>
    </w:p>
    <w:bookmarkEnd w:id="24"/>
    <w:p w14:paraId="1AC03644">
      <w:pPr>
        <w:pStyle w:val="2"/>
      </w:pPr>
      <w:bookmarkStart w:id="48" w:name="_Toc25437"/>
      <w:r>
        <w:rPr>
          <w:rFonts w:hint="eastAsia"/>
        </w:rPr>
        <w:t>楼板撞击声隔声性能</w:t>
      </w:r>
      <w:bookmarkEnd w:id="48"/>
    </w:p>
    <w:p w14:paraId="5AEE8267">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0B0D9000">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w:t>
      </w:r>
      <w:r>
        <w:rPr>
          <w:rFonts w:hint="eastAsia"/>
          <w:sz w:val="21"/>
          <w:szCs w:val="21"/>
          <w:lang w:val="en-US"/>
        </w:rPr>
        <w:t>的要求，求得计权规范化撞击声压级来评价楼板</w:t>
      </w:r>
      <w:r>
        <w:rPr>
          <w:sz w:val="21"/>
          <w:szCs w:val="21"/>
          <w:lang w:val="en-US"/>
        </w:rPr>
        <w:t>的撞击声隔声性能。</w:t>
      </w:r>
    </w:p>
    <w:p w14:paraId="2259F6AA">
      <w:pPr>
        <w:spacing w:before="240"/>
        <w:jc w:val="center"/>
        <w:rPr>
          <w:lang w:val="en-US"/>
        </w:rPr>
      </w:pPr>
      <w:r>
        <w:rPr>
          <w:rFonts w:hint="eastAsia"/>
          <w:lang w:val="en-US"/>
        </w:rPr>
        <w:t xml:space="preserve"> </w:t>
      </w:r>
      <w:r>
        <w:rPr>
          <w:lang w:val="en-US"/>
        </w:rPr>
        <w:t xml:space="preserve">                          </w:t>
      </w: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4213A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3A6316">
            <w:pPr>
              <w:jc w:val="center"/>
              <w:rPr>
                <w:sz w:val="21"/>
                <w:szCs w:val="21"/>
              </w:rPr>
            </w:pPr>
            <w:r>
              <w:rPr>
                <w:sz w:val="21"/>
                <w:szCs w:val="21"/>
              </w:rPr>
              <w:t>构件</w:t>
            </w:r>
          </w:p>
        </w:tc>
        <w:tc>
          <w:tcPr>
            <w:gridSpan w:val="6"/>
            <w:shd w:val="clear" w:color="auto" w:fill="E6E6E6"/>
            <w:vAlign w:val="center"/>
          </w:tcPr>
          <w:p w14:paraId="54547713">
            <w:pPr>
              <w:jc w:val="center"/>
              <w:rPr>
                <w:sz w:val="21"/>
                <w:szCs w:val="21"/>
              </w:rPr>
            </w:pPr>
            <w:r>
              <w:rPr>
                <w:sz w:val="21"/>
                <w:szCs w:val="21"/>
              </w:rPr>
              <w:t>构造参数</w:t>
            </w:r>
          </w:p>
        </w:tc>
      </w:tr>
      <w:tr w14:paraId="5A2B5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DBD3B65">
            <w:pPr>
              <w:rPr>
                <w:sz w:val="21"/>
                <w:szCs w:val="21"/>
              </w:rPr>
            </w:pPr>
            <w:r>
              <w:rPr>
                <w:sz w:val="21"/>
                <w:szCs w:val="21"/>
              </w:rPr>
              <w:t>起居室的分户楼板</w:t>
            </w:r>
          </w:p>
        </w:tc>
        <w:tc>
          <w:tcPr>
            <w:shd w:val="clear" w:color="auto" w:fill="E6E6E6"/>
            <w:vAlign w:val="center"/>
          </w:tcPr>
          <w:p w14:paraId="3AFC6B52">
            <w:pPr>
              <w:rPr>
                <w:sz w:val="21"/>
                <w:szCs w:val="21"/>
              </w:rPr>
            </w:pPr>
            <w:r>
              <w:rPr>
                <w:sz w:val="21"/>
                <w:szCs w:val="21"/>
              </w:rPr>
              <w:t>构造做法</w:t>
            </w:r>
          </w:p>
        </w:tc>
        <w:tc>
          <w:tcPr>
            <w:gridSpan w:val="5"/>
            <w:vAlign w:val="center"/>
          </w:tcPr>
          <w:p w14:paraId="1428F291">
            <w:pPr>
              <w:rPr>
                <w:sz w:val="21"/>
                <w:szCs w:val="21"/>
              </w:rPr>
            </w:pPr>
            <w:r>
              <w:rPr>
                <w:sz w:val="21"/>
                <w:szCs w:val="21"/>
              </w:rPr>
              <w:t>水泥砂浆 20mm＋碎石、卵石混凝土(ρ=2300) 120mm＋难燃型挤塑聚苯板 15mm＋石灰砂浆 20mm</w:t>
            </w:r>
          </w:p>
        </w:tc>
      </w:tr>
      <w:tr w14:paraId="28DB6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15DC58">
            <w:pPr>
              <w:rPr>
                <w:sz w:val="21"/>
                <w:szCs w:val="21"/>
              </w:rPr>
            </w:pPr>
          </w:p>
        </w:tc>
        <w:tc>
          <w:tcPr>
            <w:shd w:val="clear" w:color="auto" w:fill="E6E6E6"/>
            <w:vAlign w:val="center"/>
          </w:tcPr>
          <w:p w14:paraId="70F56164">
            <w:pPr>
              <w:rPr>
                <w:sz w:val="21"/>
                <w:szCs w:val="21"/>
              </w:rPr>
            </w:pPr>
            <w:r>
              <w:rPr>
                <w:sz w:val="21"/>
                <w:szCs w:val="21"/>
              </w:rPr>
              <w:t>参照构造做法</w:t>
            </w:r>
          </w:p>
        </w:tc>
        <w:tc>
          <w:tcPr>
            <w:gridSpan w:val="5"/>
            <w:vAlign w:val="center"/>
          </w:tcPr>
          <w:p w14:paraId="071A21A2">
            <w:pPr>
              <w:rPr>
                <w:sz w:val="21"/>
                <w:szCs w:val="21"/>
              </w:rPr>
            </w:pPr>
            <w:r>
              <w:rPr>
                <w:sz w:val="21"/>
                <w:szCs w:val="21"/>
              </w:rPr>
              <w:t>150厚加气混凝土，双面抹灰</w:t>
            </w:r>
          </w:p>
        </w:tc>
      </w:tr>
      <w:tr w14:paraId="6C219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0E2C9D">
            <w:pPr>
              <w:rPr>
                <w:sz w:val="21"/>
                <w:szCs w:val="21"/>
              </w:rPr>
            </w:pPr>
          </w:p>
        </w:tc>
        <w:tc>
          <w:tcPr>
            <w:shd w:val="clear" w:color="auto" w:fill="E6E6E6"/>
            <w:vAlign w:val="center"/>
          </w:tcPr>
          <w:p w14:paraId="19B381EF">
            <w:pPr>
              <w:rPr>
                <w:sz w:val="21"/>
                <w:szCs w:val="21"/>
              </w:rPr>
            </w:pPr>
            <w:r>
              <w:rPr>
                <w:sz w:val="21"/>
                <w:szCs w:val="21"/>
              </w:rPr>
              <w:t>倍频程频率</w:t>
            </w:r>
          </w:p>
        </w:tc>
        <w:tc>
          <w:tcPr>
            <w:shd w:val="clear" w:color="auto" w:fill="E6E6E6"/>
            <w:vAlign w:val="center"/>
          </w:tcPr>
          <w:p w14:paraId="5B8D6DA9">
            <w:pPr>
              <w:rPr>
                <w:sz w:val="21"/>
                <w:szCs w:val="21"/>
              </w:rPr>
            </w:pPr>
            <w:r>
              <w:rPr>
                <w:sz w:val="21"/>
                <w:szCs w:val="21"/>
              </w:rPr>
              <w:t>125Hz</w:t>
            </w:r>
          </w:p>
        </w:tc>
        <w:tc>
          <w:tcPr>
            <w:shd w:val="clear" w:color="auto" w:fill="E6E6E6"/>
            <w:vAlign w:val="center"/>
          </w:tcPr>
          <w:p w14:paraId="53F01386">
            <w:pPr>
              <w:rPr>
                <w:sz w:val="21"/>
                <w:szCs w:val="21"/>
              </w:rPr>
            </w:pPr>
            <w:r>
              <w:rPr>
                <w:sz w:val="21"/>
                <w:szCs w:val="21"/>
              </w:rPr>
              <w:t>250Hz</w:t>
            </w:r>
          </w:p>
        </w:tc>
        <w:tc>
          <w:tcPr>
            <w:shd w:val="clear" w:color="auto" w:fill="E6E6E6"/>
            <w:vAlign w:val="center"/>
          </w:tcPr>
          <w:p w14:paraId="540B4AF3">
            <w:pPr>
              <w:rPr>
                <w:sz w:val="21"/>
                <w:szCs w:val="21"/>
              </w:rPr>
            </w:pPr>
            <w:r>
              <w:rPr>
                <w:sz w:val="21"/>
                <w:szCs w:val="21"/>
              </w:rPr>
              <w:t>500Hz</w:t>
            </w:r>
          </w:p>
        </w:tc>
        <w:tc>
          <w:tcPr>
            <w:shd w:val="clear" w:color="auto" w:fill="E6E6E6"/>
            <w:vAlign w:val="center"/>
          </w:tcPr>
          <w:p w14:paraId="331CDB07">
            <w:pPr>
              <w:rPr>
                <w:sz w:val="21"/>
                <w:szCs w:val="21"/>
              </w:rPr>
            </w:pPr>
            <w:r>
              <w:rPr>
                <w:sz w:val="21"/>
                <w:szCs w:val="21"/>
              </w:rPr>
              <w:t>1000Hz</w:t>
            </w:r>
          </w:p>
        </w:tc>
        <w:tc>
          <w:tcPr>
            <w:shd w:val="clear" w:color="auto" w:fill="E6E6E6"/>
            <w:vAlign w:val="center"/>
          </w:tcPr>
          <w:p w14:paraId="566D8804">
            <w:pPr>
              <w:rPr>
                <w:sz w:val="21"/>
                <w:szCs w:val="21"/>
              </w:rPr>
            </w:pPr>
            <w:r>
              <w:rPr>
                <w:sz w:val="21"/>
                <w:szCs w:val="21"/>
              </w:rPr>
              <w:t>2000Hz</w:t>
            </w:r>
          </w:p>
        </w:tc>
      </w:tr>
      <w:tr w14:paraId="63051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E4BE11">
            <w:pPr>
              <w:rPr>
                <w:sz w:val="21"/>
                <w:szCs w:val="21"/>
              </w:rPr>
            </w:pPr>
          </w:p>
        </w:tc>
        <w:tc>
          <w:tcPr>
            <w:shd w:val="clear" w:color="auto" w:fill="E6E6E6"/>
            <w:vAlign w:val="center"/>
          </w:tcPr>
          <w:p w14:paraId="7BDD9D31">
            <w:pPr>
              <w:rPr>
                <w:sz w:val="21"/>
                <w:szCs w:val="21"/>
              </w:rPr>
            </w:pPr>
            <w:r>
              <w:rPr>
                <w:sz w:val="21"/>
                <w:szCs w:val="21"/>
              </w:rPr>
              <w:t>分频隔声量</w:t>
            </w:r>
          </w:p>
        </w:tc>
        <w:tc>
          <w:tcPr>
            <w:vAlign w:val="center"/>
          </w:tcPr>
          <w:p w14:paraId="5D1F6E5B">
            <w:pPr>
              <w:rPr>
                <w:sz w:val="21"/>
                <w:szCs w:val="21"/>
              </w:rPr>
            </w:pPr>
            <w:r>
              <w:rPr>
                <w:sz w:val="21"/>
                <w:szCs w:val="21"/>
              </w:rPr>
              <w:t>29.0</w:t>
            </w:r>
          </w:p>
        </w:tc>
        <w:tc>
          <w:tcPr>
            <w:vAlign w:val="center"/>
          </w:tcPr>
          <w:p w14:paraId="390B1374">
            <w:pPr>
              <w:rPr>
                <w:sz w:val="21"/>
                <w:szCs w:val="21"/>
              </w:rPr>
            </w:pPr>
            <w:r>
              <w:rPr>
                <w:sz w:val="21"/>
                <w:szCs w:val="21"/>
              </w:rPr>
              <w:t>36.0</w:t>
            </w:r>
          </w:p>
        </w:tc>
        <w:tc>
          <w:tcPr>
            <w:vAlign w:val="center"/>
          </w:tcPr>
          <w:p w14:paraId="130CB88C">
            <w:pPr>
              <w:rPr>
                <w:sz w:val="21"/>
                <w:szCs w:val="21"/>
              </w:rPr>
            </w:pPr>
            <w:r>
              <w:rPr>
                <w:sz w:val="21"/>
                <w:szCs w:val="21"/>
              </w:rPr>
              <w:t>39.0</w:t>
            </w:r>
          </w:p>
        </w:tc>
        <w:tc>
          <w:tcPr>
            <w:vAlign w:val="center"/>
          </w:tcPr>
          <w:p w14:paraId="43C6B4A5">
            <w:pPr>
              <w:rPr>
                <w:sz w:val="21"/>
                <w:szCs w:val="21"/>
              </w:rPr>
            </w:pPr>
            <w:r>
              <w:rPr>
                <w:sz w:val="21"/>
                <w:szCs w:val="21"/>
              </w:rPr>
              <w:t>46.0</w:t>
            </w:r>
          </w:p>
        </w:tc>
        <w:tc>
          <w:tcPr>
            <w:vAlign w:val="center"/>
          </w:tcPr>
          <w:p w14:paraId="3B66600F">
            <w:pPr>
              <w:rPr>
                <w:sz w:val="21"/>
                <w:szCs w:val="21"/>
              </w:rPr>
            </w:pPr>
            <w:r>
              <w:rPr>
                <w:sz w:val="21"/>
                <w:szCs w:val="21"/>
              </w:rPr>
              <w:t>54.0</w:t>
            </w:r>
          </w:p>
        </w:tc>
      </w:tr>
      <w:tr w14:paraId="5A615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11C223">
            <w:pPr>
              <w:rPr>
                <w:sz w:val="21"/>
                <w:szCs w:val="21"/>
              </w:rPr>
            </w:pPr>
          </w:p>
        </w:tc>
        <w:tc>
          <w:tcPr>
            <w:shd w:val="clear" w:color="auto" w:fill="E6E6E6"/>
            <w:vAlign w:val="center"/>
          </w:tcPr>
          <w:p w14:paraId="290C5E5B">
            <w:pPr>
              <w:rPr>
                <w:sz w:val="21"/>
                <w:szCs w:val="21"/>
              </w:rPr>
            </w:pPr>
            <w:r>
              <w:rPr>
                <w:sz w:val="21"/>
                <w:szCs w:val="21"/>
              </w:rPr>
              <w:t>不利偏差</w:t>
            </w:r>
          </w:p>
        </w:tc>
        <w:tc>
          <w:tcPr>
            <w:vAlign w:val="center"/>
          </w:tcPr>
          <w:p w14:paraId="47C388DC">
            <w:pPr>
              <w:rPr>
                <w:sz w:val="21"/>
                <w:szCs w:val="21"/>
              </w:rPr>
            </w:pPr>
            <w:r>
              <w:rPr>
                <w:sz w:val="21"/>
                <w:szCs w:val="21"/>
              </w:rPr>
              <w:t>0.0</w:t>
            </w:r>
          </w:p>
        </w:tc>
        <w:tc>
          <w:tcPr>
            <w:vAlign w:val="center"/>
          </w:tcPr>
          <w:p w14:paraId="7AAB2890">
            <w:pPr>
              <w:rPr>
                <w:sz w:val="21"/>
                <w:szCs w:val="21"/>
              </w:rPr>
            </w:pPr>
            <w:r>
              <w:rPr>
                <w:sz w:val="21"/>
                <w:szCs w:val="21"/>
              </w:rPr>
              <w:t>0.0</w:t>
            </w:r>
          </w:p>
        </w:tc>
        <w:tc>
          <w:tcPr>
            <w:vAlign w:val="center"/>
          </w:tcPr>
          <w:p w14:paraId="2D76F676">
            <w:pPr>
              <w:rPr>
                <w:sz w:val="21"/>
                <w:szCs w:val="21"/>
              </w:rPr>
            </w:pPr>
            <w:r>
              <w:rPr>
                <w:sz w:val="21"/>
                <w:szCs w:val="21"/>
              </w:rPr>
              <w:t>0.0</w:t>
            </w:r>
          </w:p>
        </w:tc>
        <w:tc>
          <w:tcPr>
            <w:vAlign w:val="center"/>
          </w:tcPr>
          <w:p w14:paraId="05DE7A51">
            <w:pPr>
              <w:rPr>
                <w:sz w:val="21"/>
                <w:szCs w:val="21"/>
              </w:rPr>
            </w:pPr>
            <w:r>
              <w:rPr>
                <w:sz w:val="21"/>
                <w:szCs w:val="21"/>
              </w:rPr>
              <w:t>0.0</w:t>
            </w:r>
          </w:p>
        </w:tc>
        <w:tc>
          <w:tcPr>
            <w:vAlign w:val="center"/>
          </w:tcPr>
          <w:p w14:paraId="38BAADAC">
            <w:pPr>
              <w:rPr>
                <w:sz w:val="21"/>
                <w:szCs w:val="21"/>
              </w:rPr>
            </w:pPr>
            <w:r>
              <w:rPr>
                <w:sz w:val="21"/>
                <w:szCs w:val="21"/>
              </w:rPr>
              <w:t>10.0</w:t>
            </w:r>
          </w:p>
        </w:tc>
      </w:tr>
      <w:tr w14:paraId="27B59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618EE8">
            <w:pPr>
              <w:rPr>
                <w:sz w:val="21"/>
                <w:szCs w:val="21"/>
              </w:rPr>
            </w:pPr>
          </w:p>
        </w:tc>
        <w:tc>
          <w:tcPr>
            <w:shd w:val="clear" w:color="auto" w:fill="E6E6E6"/>
            <w:vAlign w:val="center"/>
          </w:tcPr>
          <w:p w14:paraId="3E3E7AF9">
            <w:pPr>
              <w:rPr>
                <w:sz w:val="21"/>
                <w:szCs w:val="21"/>
              </w:rPr>
            </w:pPr>
            <w:r>
              <w:rPr>
                <w:sz w:val="21"/>
                <w:szCs w:val="21"/>
              </w:rPr>
              <w:t>数据来源</w:t>
            </w:r>
          </w:p>
        </w:tc>
        <w:tc>
          <w:tcPr>
            <w:gridSpan w:val="5"/>
            <w:vAlign w:val="center"/>
          </w:tcPr>
          <w:p w14:paraId="36313F1E">
            <w:pPr>
              <w:rPr>
                <w:sz w:val="21"/>
                <w:szCs w:val="21"/>
              </w:rPr>
            </w:pPr>
            <w:r>
              <w:rPr>
                <w:sz w:val="21"/>
                <w:szCs w:val="21"/>
              </w:rPr>
              <w:t>《建筑声学设计手册》</w:t>
            </w:r>
          </w:p>
        </w:tc>
      </w:tr>
      <w:tr w14:paraId="00F4D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3D4580">
            <w:pPr>
              <w:rPr>
                <w:sz w:val="21"/>
                <w:szCs w:val="21"/>
              </w:rPr>
            </w:pPr>
          </w:p>
        </w:tc>
        <w:tc>
          <w:tcPr>
            <w:shd w:val="clear" w:color="auto" w:fill="E6E6E6"/>
            <w:vAlign w:val="center"/>
          </w:tcPr>
          <w:p w14:paraId="7FF9890F">
            <w:pPr>
              <w:rPr>
                <w:sz w:val="21"/>
                <w:szCs w:val="21"/>
              </w:rPr>
            </w:pPr>
            <w:r>
              <w:rPr>
                <w:sz w:val="21"/>
                <w:szCs w:val="21"/>
              </w:rPr>
              <w:t>计权规范化撞击声压级</w:t>
            </w:r>
          </w:p>
        </w:tc>
        <w:tc>
          <w:tcPr>
            <w:gridSpan w:val="5"/>
            <w:vAlign w:val="center"/>
          </w:tcPr>
          <w:p w14:paraId="09E22B5C">
            <w:pPr>
              <w:rPr>
                <w:sz w:val="21"/>
                <w:szCs w:val="21"/>
              </w:rPr>
            </w:pPr>
            <w:r>
              <w:rPr>
                <w:sz w:val="21"/>
                <w:szCs w:val="21"/>
              </w:rPr>
              <w:t>55</w:t>
            </w:r>
          </w:p>
        </w:tc>
      </w:tr>
      <w:tr w14:paraId="12D7B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BD291A">
            <w:pPr>
              <w:rPr>
                <w:sz w:val="21"/>
                <w:szCs w:val="21"/>
              </w:rPr>
            </w:pPr>
          </w:p>
        </w:tc>
        <w:tc>
          <w:tcPr>
            <w:shd w:val="clear" w:color="auto" w:fill="E6E6E6"/>
            <w:vAlign w:val="center"/>
          </w:tcPr>
          <w:p w14:paraId="454C0421">
            <w:pPr>
              <w:rPr>
                <w:sz w:val="21"/>
                <w:szCs w:val="21"/>
              </w:rPr>
            </w:pPr>
            <w:r>
              <w:rPr>
                <w:sz w:val="21"/>
                <w:szCs w:val="21"/>
              </w:rPr>
              <w:t>标准限值</w:t>
            </w:r>
          </w:p>
        </w:tc>
        <w:tc>
          <w:tcPr>
            <w:gridSpan w:val="5"/>
            <w:vAlign w:val="center"/>
          </w:tcPr>
          <w:p w14:paraId="3E8D1E8C">
            <w:pPr>
              <w:rPr>
                <w:sz w:val="21"/>
                <w:szCs w:val="21"/>
              </w:rPr>
            </w:pPr>
            <w:r>
              <w:rPr>
                <w:sz w:val="21"/>
                <w:szCs w:val="21"/>
              </w:rPr>
              <w:t>低限:&lt;75,高要求:&lt;65</w:t>
            </w:r>
          </w:p>
        </w:tc>
      </w:tr>
      <w:tr w14:paraId="25D33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9D398F">
            <w:pPr>
              <w:rPr>
                <w:sz w:val="21"/>
                <w:szCs w:val="21"/>
              </w:rPr>
            </w:pPr>
          </w:p>
        </w:tc>
        <w:tc>
          <w:tcPr>
            <w:shd w:val="clear" w:color="auto" w:fill="E6E6E6"/>
            <w:vAlign w:val="center"/>
          </w:tcPr>
          <w:p w14:paraId="6815867B">
            <w:pPr>
              <w:rPr>
                <w:sz w:val="21"/>
                <w:szCs w:val="21"/>
              </w:rPr>
            </w:pPr>
            <w:r>
              <w:rPr>
                <w:sz w:val="21"/>
                <w:szCs w:val="21"/>
              </w:rPr>
              <w:t>结论</w:t>
            </w:r>
          </w:p>
        </w:tc>
        <w:tc>
          <w:tcPr>
            <w:gridSpan w:val="5"/>
            <w:vAlign w:val="center"/>
          </w:tcPr>
          <w:p w14:paraId="225E757E">
            <w:pPr>
              <w:rPr>
                <w:sz w:val="21"/>
                <w:szCs w:val="21"/>
              </w:rPr>
            </w:pPr>
            <w:r>
              <w:rPr>
                <w:sz w:val="21"/>
                <w:szCs w:val="21"/>
              </w:rPr>
              <w:t>满足高要求</w:t>
            </w:r>
          </w:p>
        </w:tc>
      </w:tr>
      <w:tr w14:paraId="47007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D83F182">
            <w:pPr>
              <w:rPr>
                <w:sz w:val="21"/>
                <w:szCs w:val="21"/>
              </w:rPr>
            </w:pPr>
            <w:r>
              <w:rPr>
                <w:sz w:val="21"/>
                <w:szCs w:val="21"/>
              </w:rPr>
              <w:t>卧室的分户楼板</w:t>
            </w:r>
          </w:p>
        </w:tc>
        <w:tc>
          <w:tcPr>
            <w:shd w:val="clear" w:color="auto" w:fill="E6E6E6"/>
            <w:vAlign w:val="center"/>
          </w:tcPr>
          <w:p w14:paraId="4D783A09">
            <w:pPr>
              <w:rPr>
                <w:sz w:val="21"/>
                <w:szCs w:val="21"/>
              </w:rPr>
            </w:pPr>
            <w:r>
              <w:rPr>
                <w:sz w:val="21"/>
                <w:szCs w:val="21"/>
              </w:rPr>
              <w:t>构造做法</w:t>
            </w:r>
          </w:p>
        </w:tc>
        <w:tc>
          <w:tcPr>
            <w:gridSpan w:val="5"/>
            <w:vAlign w:val="center"/>
          </w:tcPr>
          <w:p w14:paraId="3807E6A3">
            <w:pPr>
              <w:rPr>
                <w:sz w:val="21"/>
                <w:szCs w:val="21"/>
              </w:rPr>
            </w:pPr>
            <w:r>
              <w:rPr>
                <w:sz w:val="21"/>
                <w:szCs w:val="21"/>
              </w:rPr>
              <w:t>水泥砂浆 20mm＋碎石、卵石混凝土(ρ=2300) 120mm＋难燃型挤塑聚苯板 15mm＋石灰砂浆 20mm</w:t>
            </w:r>
          </w:p>
        </w:tc>
      </w:tr>
      <w:tr w14:paraId="6A5BC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038024">
            <w:pPr>
              <w:rPr>
                <w:sz w:val="21"/>
                <w:szCs w:val="21"/>
              </w:rPr>
            </w:pPr>
          </w:p>
        </w:tc>
        <w:tc>
          <w:tcPr>
            <w:shd w:val="clear" w:color="auto" w:fill="E6E6E6"/>
            <w:vAlign w:val="center"/>
          </w:tcPr>
          <w:p w14:paraId="4F330C8C">
            <w:pPr>
              <w:rPr>
                <w:sz w:val="21"/>
                <w:szCs w:val="21"/>
              </w:rPr>
            </w:pPr>
            <w:r>
              <w:rPr>
                <w:sz w:val="21"/>
                <w:szCs w:val="21"/>
              </w:rPr>
              <w:t>参照构造做法</w:t>
            </w:r>
          </w:p>
        </w:tc>
        <w:tc>
          <w:tcPr>
            <w:gridSpan w:val="5"/>
            <w:vAlign w:val="center"/>
          </w:tcPr>
          <w:p w14:paraId="5F6957E2">
            <w:pPr>
              <w:rPr>
                <w:sz w:val="21"/>
                <w:szCs w:val="21"/>
              </w:rPr>
            </w:pPr>
            <w:r>
              <w:rPr>
                <w:sz w:val="21"/>
                <w:szCs w:val="21"/>
              </w:rPr>
              <w:t>150厚加气混凝土，双面抹灰</w:t>
            </w:r>
          </w:p>
        </w:tc>
      </w:tr>
      <w:tr w14:paraId="30E22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F52ED9">
            <w:pPr>
              <w:rPr>
                <w:sz w:val="21"/>
                <w:szCs w:val="21"/>
              </w:rPr>
            </w:pPr>
          </w:p>
        </w:tc>
        <w:tc>
          <w:tcPr>
            <w:shd w:val="clear" w:color="auto" w:fill="E6E6E6"/>
            <w:vAlign w:val="center"/>
          </w:tcPr>
          <w:p w14:paraId="3FF2869F">
            <w:pPr>
              <w:rPr>
                <w:sz w:val="21"/>
                <w:szCs w:val="21"/>
              </w:rPr>
            </w:pPr>
            <w:r>
              <w:rPr>
                <w:sz w:val="21"/>
                <w:szCs w:val="21"/>
              </w:rPr>
              <w:t>倍频程频率</w:t>
            </w:r>
          </w:p>
        </w:tc>
        <w:tc>
          <w:tcPr>
            <w:shd w:val="clear" w:color="auto" w:fill="E6E6E6"/>
            <w:vAlign w:val="center"/>
          </w:tcPr>
          <w:p w14:paraId="5323E4F9">
            <w:pPr>
              <w:rPr>
                <w:sz w:val="21"/>
                <w:szCs w:val="21"/>
              </w:rPr>
            </w:pPr>
            <w:r>
              <w:rPr>
                <w:sz w:val="21"/>
                <w:szCs w:val="21"/>
              </w:rPr>
              <w:t>125Hz</w:t>
            </w:r>
          </w:p>
        </w:tc>
        <w:tc>
          <w:tcPr>
            <w:shd w:val="clear" w:color="auto" w:fill="E6E6E6"/>
            <w:vAlign w:val="center"/>
          </w:tcPr>
          <w:p w14:paraId="462B3D88">
            <w:pPr>
              <w:rPr>
                <w:sz w:val="21"/>
                <w:szCs w:val="21"/>
              </w:rPr>
            </w:pPr>
            <w:r>
              <w:rPr>
                <w:sz w:val="21"/>
                <w:szCs w:val="21"/>
              </w:rPr>
              <w:t>250Hz</w:t>
            </w:r>
          </w:p>
        </w:tc>
        <w:tc>
          <w:tcPr>
            <w:shd w:val="clear" w:color="auto" w:fill="E6E6E6"/>
            <w:vAlign w:val="center"/>
          </w:tcPr>
          <w:p w14:paraId="67E08D4F">
            <w:pPr>
              <w:rPr>
                <w:sz w:val="21"/>
                <w:szCs w:val="21"/>
              </w:rPr>
            </w:pPr>
            <w:r>
              <w:rPr>
                <w:sz w:val="21"/>
                <w:szCs w:val="21"/>
              </w:rPr>
              <w:t>500Hz</w:t>
            </w:r>
          </w:p>
        </w:tc>
        <w:tc>
          <w:tcPr>
            <w:shd w:val="clear" w:color="auto" w:fill="E6E6E6"/>
            <w:vAlign w:val="center"/>
          </w:tcPr>
          <w:p w14:paraId="73D756FB">
            <w:pPr>
              <w:rPr>
                <w:sz w:val="21"/>
                <w:szCs w:val="21"/>
              </w:rPr>
            </w:pPr>
            <w:r>
              <w:rPr>
                <w:sz w:val="21"/>
                <w:szCs w:val="21"/>
              </w:rPr>
              <w:t>1000Hz</w:t>
            </w:r>
          </w:p>
        </w:tc>
        <w:tc>
          <w:tcPr>
            <w:shd w:val="clear" w:color="auto" w:fill="E6E6E6"/>
            <w:vAlign w:val="center"/>
          </w:tcPr>
          <w:p w14:paraId="20768F4B">
            <w:pPr>
              <w:rPr>
                <w:sz w:val="21"/>
                <w:szCs w:val="21"/>
              </w:rPr>
            </w:pPr>
            <w:r>
              <w:rPr>
                <w:sz w:val="21"/>
                <w:szCs w:val="21"/>
              </w:rPr>
              <w:t>2000Hz</w:t>
            </w:r>
          </w:p>
        </w:tc>
      </w:tr>
      <w:tr w14:paraId="0F2FD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37B286">
            <w:pPr>
              <w:rPr>
                <w:sz w:val="21"/>
                <w:szCs w:val="21"/>
              </w:rPr>
            </w:pPr>
          </w:p>
        </w:tc>
        <w:tc>
          <w:tcPr>
            <w:shd w:val="clear" w:color="auto" w:fill="E6E6E6"/>
            <w:vAlign w:val="center"/>
          </w:tcPr>
          <w:p w14:paraId="2C994B20">
            <w:pPr>
              <w:rPr>
                <w:sz w:val="21"/>
                <w:szCs w:val="21"/>
              </w:rPr>
            </w:pPr>
            <w:r>
              <w:rPr>
                <w:sz w:val="21"/>
                <w:szCs w:val="21"/>
              </w:rPr>
              <w:t>分频隔声量</w:t>
            </w:r>
          </w:p>
        </w:tc>
        <w:tc>
          <w:tcPr>
            <w:vAlign w:val="center"/>
          </w:tcPr>
          <w:p w14:paraId="7FFC2F5C">
            <w:pPr>
              <w:rPr>
                <w:sz w:val="21"/>
                <w:szCs w:val="21"/>
              </w:rPr>
            </w:pPr>
            <w:r>
              <w:rPr>
                <w:sz w:val="21"/>
                <w:szCs w:val="21"/>
              </w:rPr>
              <w:t>29.0</w:t>
            </w:r>
          </w:p>
        </w:tc>
        <w:tc>
          <w:tcPr>
            <w:vAlign w:val="center"/>
          </w:tcPr>
          <w:p w14:paraId="6DD5FCE3">
            <w:pPr>
              <w:rPr>
                <w:sz w:val="21"/>
                <w:szCs w:val="21"/>
              </w:rPr>
            </w:pPr>
            <w:r>
              <w:rPr>
                <w:sz w:val="21"/>
                <w:szCs w:val="21"/>
              </w:rPr>
              <w:t>36.0</w:t>
            </w:r>
          </w:p>
        </w:tc>
        <w:tc>
          <w:tcPr>
            <w:vAlign w:val="center"/>
          </w:tcPr>
          <w:p w14:paraId="3113D053">
            <w:pPr>
              <w:rPr>
                <w:sz w:val="21"/>
                <w:szCs w:val="21"/>
              </w:rPr>
            </w:pPr>
            <w:r>
              <w:rPr>
                <w:sz w:val="21"/>
                <w:szCs w:val="21"/>
              </w:rPr>
              <w:t>39.0</w:t>
            </w:r>
          </w:p>
        </w:tc>
        <w:tc>
          <w:tcPr>
            <w:vAlign w:val="center"/>
          </w:tcPr>
          <w:p w14:paraId="04C547B7">
            <w:pPr>
              <w:rPr>
                <w:sz w:val="21"/>
                <w:szCs w:val="21"/>
              </w:rPr>
            </w:pPr>
            <w:r>
              <w:rPr>
                <w:sz w:val="21"/>
                <w:szCs w:val="21"/>
              </w:rPr>
              <w:t>46.0</w:t>
            </w:r>
          </w:p>
        </w:tc>
        <w:tc>
          <w:tcPr>
            <w:vAlign w:val="center"/>
          </w:tcPr>
          <w:p w14:paraId="5D56DA9A">
            <w:pPr>
              <w:rPr>
                <w:sz w:val="21"/>
                <w:szCs w:val="21"/>
              </w:rPr>
            </w:pPr>
            <w:r>
              <w:rPr>
                <w:sz w:val="21"/>
                <w:szCs w:val="21"/>
              </w:rPr>
              <w:t>54.0</w:t>
            </w:r>
          </w:p>
        </w:tc>
      </w:tr>
      <w:tr w14:paraId="705E9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CDACD9">
            <w:pPr>
              <w:rPr>
                <w:sz w:val="21"/>
                <w:szCs w:val="21"/>
              </w:rPr>
            </w:pPr>
          </w:p>
        </w:tc>
        <w:tc>
          <w:tcPr>
            <w:shd w:val="clear" w:color="auto" w:fill="E6E6E6"/>
            <w:vAlign w:val="center"/>
          </w:tcPr>
          <w:p w14:paraId="684FF406">
            <w:pPr>
              <w:rPr>
                <w:sz w:val="21"/>
                <w:szCs w:val="21"/>
              </w:rPr>
            </w:pPr>
            <w:r>
              <w:rPr>
                <w:sz w:val="21"/>
                <w:szCs w:val="21"/>
              </w:rPr>
              <w:t>不利偏差</w:t>
            </w:r>
          </w:p>
        </w:tc>
        <w:tc>
          <w:tcPr>
            <w:vAlign w:val="center"/>
          </w:tcPr>
          <w:p w14:paraId="3EEC5E58">
            <w:pPr>
              <w:rPr>
                <w:sz w:val="21"/>
                <w:szCs w:val="21"/>
              </w:rPr>
            </w:pPr>
            <w:r>
              <w:rPr>
                <w:sz w:val="21"/>
                <w:szCs w:val="21"/>
              </w:rPr>
              <w:t>0.0</w:t>
            </w:r>
          </w:p>
        </w:tc>
        <w:tc>
          <w:tcPr>
            <w:vAlign w:val="center"/>
          </w:tcPr>
          <w:p w14:paraId="25A447D0">
            <w:pPr>
              <w:rPr>
                <w:sz w:val="21"/>
                <w:szCs w:val="21"/>
              </w:rPr>
            </w:pPr>
            <w:r>
              <w:rPr>
                <w:sz w:val="21"/>
                <w:szCs w:val="21"/>
              </w:rPr>
              <w:t>0.0</w:t>
            </w:r>
          </w:p>
        </w:tc>
        <w:tc>
          <w:tcPr>
            <w:vAlign w:val="center"/>
          </w:tcPr>
          <w:p w14:paraId="4E2871FE">
            <w:pPr>
              <w:rPr>
                <w:sz w:val="21"/>
                <w:szCs w:val="21"/>
              </w:rPr>
            </w:pPr>
            <w:r>
              <w:rPr>
                <w:sz w:val="21"/>
                <w:szCs w:val="21"/>
              </w:rPr>
              <w:t>0.0</w:t>
            </w:r>
          </w:p>
        </w:tc>
        <w:tc>
          <w:tcPr>
            <w:vAlign w:val="center"/>
          </w:tcPr>
          <w:p w14:paraId="526BAD8E">
            <w:pPr>
              <w:rPr>
                <w:sz w:val="21"/>
                <w:szCs w:val="21"/>
              </w:rPr>
            </w:pPr>
            <w:r>
              <w:rPr>
                <w:sz w:val="21"/>
                <w:szCs w:val="21"/>
              </w:rPr>
              <w:t>0.0</w:t>
            </w:r>
          </w:p>
        </w:tc>
        <w:tc>
          <w:tcPr>
            <w:vAlign w:val="center"/>
          </w:tcPr>
          <w:p w14:paraId="50298B57">
            <w:pPr>
              <w:rPr>
                <w:sz w:val="21"/>
                <w:szCs w:val="21"/>
              </w:rPr>
            </w:pPr>
            <w:r>
              <w:rPr>
                <w:sz w:val="21"/>
                <w:szCs w:val="21"/>
              </w:rPr>
              <w:t>10.0</w:t>
            </w:r>
          </w:p>
        </w:tc>
      </w:tr>
      <w:tr w14:paraId="33A7F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14684E">
            <w:pPr>
              <w:rPr>
                <w:sz w:val="21"/>
                <w:szCs w:val="21"/>
              </w:rPr>
            </w:pPr>
          </w:p>
        </w:tc>
        <w:tc>
          <w:tcPr>
            <w:shd w:val="clear" w:color="auto" w:fill="E6E6E6"/>
            <w:vAlign w:val="center"/>
          </w:tcPr>
          <w:p w14:paraId="38C14385">
            <w:pPr>
              <w:rPr>
                <w:sz w:val="21"/>
                <w:szCs w:val="21"/>
              </w:rPr>
            </w:pPr>
            <w:r>
              <w:rPr>
                <w:sz w:val="21"/>
                <w:szCs w:val="21"/>
              </w:rPr>
              <w:t>数据来源</w:t>
            </w:r>
          </w:p>
        </w:tc>
        <w:tc>
          <w:tcPr>
            <w:gridSpan w:val="5"/>
            <w:vAlign w:val="center"/>
          </w:tcPr>
          <w:p w14:paraId="1AB2CC8B">
            <w:pPr>
              <w:rPr>
                <w:sz w:val="21"/>
                <w:szCs w:val="21"/>
              </w:rPr>
            </w:pPr>
            <w:r>
              <w:rPr>
                <w:sz w:val="21"/>
                <w:szCs w:val="21"/>
              </w:rPr>
              <w:t>《建筑声学设计手册》</w:t>
            </w:r>
          </w:p>
        </w:tc>
      </w:tr>
      <w:tr w14:paraId="6ED62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6DD081">
            <w:pPr>
              <w:rPr>
                <w:sz w:val="21"/>
                <w:szCs w:val="21"/>
              </w:rPr>
            </w:pPr>
          </w:p>
        </w:tc>
        <w:tc>
          <w:tcPr>
            <w:shd w:val="clear" w:color="auto" w:fill="E6E6E6"/>
            <w:vAlign w:val="center"/>
          </w:tcPr>
          <w:p w14:paraId="5CB59D74">
            <w:pPr>
              <w:rPr>
                <w:sz w:val="21"/>
                <w:szCs w:val="21"/>
              </w:rPr>
            </w:pPr>
            <w:r>
              <w:rPr>
                <w:sz w:val="21"/>
                <w:szCs w:val="21"/>
              </w:rPr>
              <w:t>计权规范化撞击声压级</w:t>
            </w:r>
          </w:p>
        </w:tc>
        <w:tc>
          <w:tcPr>
            <w:gridSpan w:val="5"/>
            <w:vAlign w:val="center"/>
          </w:tcPr>
          <w:p w14:paraId="49CC51B2">
            <w:pPr>
              <w:rPr>
                <w:sz w:val="21"/>
                <w:szCs w:val="21"/>
              </w:rPr>
            </w:pPr>
            <w:r>
              <w:rPr>
                <w:sz w:val="21"/>
                <w:szCs w:val="21"/>
              </w:rPr>
              <w:t>55</w:t>
            </w:r>
          </w:p>
        </w:tc>
      </w:tr>
      <w:tr w14:paraId="7B1D1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1ECA07">
            <w:pPr>
              <w:rPr>
                <w:sz w:val="21"/>
                <w:szCs w:val="21"/>
              </w:rPr>
            </w:pPr>
          </w:p>
        </w:tc>
        <w:tc>
          <w:tcPr>
            <w:shd w:val="clear" w:color="auto" w:fill="E6E6E6"/>
            <w:vAlign w:val="center"/>
          </w:tcPr>
          <w:p w14:paraId="7B19CDDC">
            <w:pPr>
              <w:rPr>
                <w:sz w:val="21"/>
                <w:szCs w:val="21"/>
              </w:rPr>
            </w:pPr>
            <w:r>
              <w:rPr>
                <w:sz w:val="21"/>
                <w:szCs w:val="21"/>
              </w:rPr>
              <w:t>标准限值</w:t>
            </w:r>
          </w:p>
        </w:tc>
        <w:tc>
          <w:tcPr>
            <w:gridSpan w:val="5"/>
            <w:vAlign w:val="center"/>
          </w:tcPr>
          <w:p w14:paraId="3425282C">
            <w:pPr>
              <w:rPr>
                <w:sz w:val="21"/>
                <w:szCs w:val="21"/>
              </w:rPr>
            </w:pPr>
            <w:r>
              <w:rPr>
                <w:sz w:val="21"/>
                <w:szCs w:val="21"/>
              </w:rPr>
              <w:t>低限:&lt;75,高要求:&lt;65</w:t>
            </w:r>
          </w:p>
        </w:tc>
      </w:tr>
      <w:tr w14:paraId="522AA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CDED11">
            <w:pPr>
              <w:rPr>
                <w:sz w:val="21"/>
                <w:szCs w:val="21"/>
              </w:rPr>
            </w:pPr>
          </w:p>
        </w:tc>
        <w:tc>
          <w:tcPr>
            <w:shd w:val="clear" w:color="auto" w:fill="E6E6E6"/>
            <w:vAlign w:val="center"/>
          </w:tcPr>
          <w:p w14:paraId="20CDEA78">
            <w:pPr>
              <w:rPr>
                <w:sz w:val="21"/>
                <w:szCs w:val="21"/>
              </w:rPr>
            </w:pPr>
            <w:r>
              <w:rPr>
                <w:sz w:val="21"/>
                <w:szCs w:val="21"/>
              </w:rPr>
              <w:t>结论</w:t>
            </w:r>
          </w:p>
        </w:tc>
        <w:tc>
          <w:tcPr>
            <w:gridSpan w:val="5"/>
            <w:vAlign w:val="center"/>
          </w:tcPr>
          <w:p w14:paraId="562C5EE8">
            <w:pPr>
              <w:rPr>
                <w:sz w:val="21"/>
                <w:szCs w:val="21"/>
              </w:rPr>
            </w:pPr>
            <w:r>
              <w:rPr>
                <w:sz w:val="21"/>
                <w:szCs w:val="21"/>
              </w:rPr>
              <w:t>满足高要求</w:t>
            </w:r>
          </w:p>
        </w:tc>
      </w:tr>
    </w:tbl>
    <w:p w14:paraId="2E1B36A9">
      <w:pPr>
        <w:widowControl w:val="0"/>
        <w:snapToGrid/>
        <w:jc w:val="both"/>
        <w:rPr>
          <w:rFonts w:asciiTheme="minorHAnsi" w:hAnsiTheme="minorHAnsi" w:eastAsiaTheme="minorEastAsia" w:cstheme="minorBidi"/>
          <w:kern w:val="2"/>
          <w:sz w:val="21"/>
          <w:szCs w:val="22"/>
          <w:lang w:val="en-US"/>
        </w:rPr>
      </w:pPr>
      <w:bookmarkStart w:id="49" w:name="撞击声隔声"/>
      <w:bookmarkEnd w:id="49"/>
    </w:p>
    <w:p w14:paraId="697C0486">
      <w:pPr>
        <w:widowControl w:val="0"/>
        <w:snapToGrid/>
        <w:jc w:val="both"/>
        <w:rPr>
          <w:rFonts w:cstheme="minorBidi"/>
          <w:kern w:val="2"/>
          <w:sz w:val="21"/>
          <w:szCs w:val="22"/>
          <w:lang w:val="en-US"/>
        </w:rPr>
      </w:pPr>
    </w:p>
    <w:p w14:paraId="140F9E5D">
      <w:pPr>
        <w:pStyle w:val="2"/>
        <w:rPr>
          <w:kern w:val="2"/>
        </w:rPr>
      </w:pPr>
      <w:bookmarkStart w:id="50" w:name="_Toc4518"/>
      <w:r>
        <w:rPr>
          <w:rFonts w:hint="eastAsia"/>
          <w:kern w:val="2"/>
        </w:rPr>
        <w:t>星级技术要求</w:t>
      </w:r>
      <w:bookmarkEnd w:id="50"/>
    </w:p>
    <w:p w14:paraId="0B2AC2BF">
      <w:pPr>
        <w:pStyle w:val="4"/>
      </w:pPr>
      <w:bookmarkStart w:id="51" w:name="_Toc14573"/>
      <w:r>
        <w:rPr>
          <w:rFonts w:hint="eastAsia"/>
        </w:rPr>
        <w:t>外墙-室外与卧室之间</w:t>
      </w:r>
      <w:bookmarkEnd w:id="51"/>
    </w:p>
    <w:p w14:paraId="027DCEBD">
      <w:pPr>
        <w:pStyle w:val="3"/>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348F544A">
      <w:pPr>
        <w:pStyle w:val="3"/>
        <w:spacing w:before="240"/>
        <w:ind w:firstLine="2100" w:firstLineChars="1000"/>
        <w:rPr>
          <w:lang w:val="en-US"/>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jS</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lang w:val="en-US"/>
                </w:rPr>
              </m:ctrlPr>
            </m:fPr>
            <m:num>
              <m:r>
                <m:rPr/>
                <w:rPr>
                  <w:rFonts w:ascii="Cambria Math" w:hAnsi="Cambria Math"/>
                  <w:lang w:val="en-US"/>
                </w:rPr>
                <m:t>1</m:t>
              </m:r>
              <m:ctrlPr>
                <w:rPr>
                  <w:rFonts w:ascii="Cambria Math" w:hAnsi="Cambria Math"/>
                  <w:lang w:val="en-US"/>
                </w:rPr>
              </m:ctrlPr>
            </m:num>
            <m:den>
              <m:acc>
                <m:accPr>
                  <m:chr m:val="̅"/>
                  <m:ctrlPr>
                    <w:rPr>
                      <w:rFonts w:ascii="Cambria Math" w:hAnsi="Cambria Math"/>
                      <w:lang w:val="en-US"/>
                    </w:rPr>
                  </m:ctrlPr>
                </m:accPr>
                <m:e>
                  <m:r>
                    <m:rPr/>
                    <w:rPr>
                      <w:rFonts w:ascii="Cambria Math" w:hAnsi="Cambria Math"/>
                      <w:lang w:val="en-US"/>
                    </w:rPr>
                    <m:t>τ</m:t>
                  </m:r>
                  <m:ctrlPr>
                    <w:rPr>
                      <w:rFonts w:ascii="Cambria Math" w:hAnsi="Cambria Math"/>
                      <w:lang w:val="en-US"/>
                    </w:rPr>
                  </m:ctrlPr>
                </m:e>
              </m:acc>
              <m:ctrlPr>
                <w:rPr>
                  <w:rFonts w:ascii="Cambria Math" w:hAnsi="Cambria Math"/>
                  <w:lang w:val="en-US"/>
                </w:rPr>
              </m:ctrlPr>
            </m:den>
          </m:f>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d>
            <m:dPr>
              <m:ctrlPr>
                <w:rPr>
                  <w:rFonts w:ascii="Cambria Math" w:hAnsi="Cambria Math"/>
                  <w:lang w:val="en-US"/>
                </w:rPr>
              </m:ctrlPr>
            </m:dPr>
            <m:e>
              <m:f>
                <m:fPr>
                  <m:ctrlPr>
                    <w:rPr>
                      <w:rFonts w:ascii="Cambria Math" w:hAnsi="Cambria Math"/>
                      <w:lang w:val="en-US"/>
                    </w:rPr>
                  </m:ctrlPr>
                </m:fPr>
                <m:num>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num>
                <m:den>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ctrlPr>
                    <w:rPr>
                      <w:rFonts w:ascii="Cambria Math" w:hAnsi="Cambria Math"/>
                      <w:lang w:val="en-US"/>
                    </w:rPr>
                  </m:ctrlPr>
                </m:den>
              </m:f>
              <m:ctrlPr>
                <w:rPr>
                  <w:rFonts w:ascii="Cambria Math" w:hAnsi="Cambria Math"/>
                  <w:lang w:val="en-US"/>
                </w:rPr>
              </m:ctrlPr>
            </m:e>
          </m:d>
        </m:oMath>
      </m:oMathPara>
    </w:p>
    <w:p w14:paraId="3349CFFD">
      <w:pPr>
        <w:pStyle w:val="3"/>
        <w:spacing w:before="240"/>
        <w:ind w:left="180" w:leftChars="100" w:firstLine="420"/>
        <w:rPr>
          <w:sz w:val="20"/>
          <w:szCs w:val="20"/>
          <w:lang w:val="en-US"/>
        </w:rPr>
      </w:pPr>
      <w:r>
        <w:rPr>
          <w:rFonts w:hint="eastAsia"/>
          <w:sz w:val="20"/>
          <w:szCs w:val="20"/>
          <w:lang w:val="en-US"/>
        </w:rPr>
        <w:t>式中：</w:t>
      </w:r>
      <w:r>
        <w:rPr>
          <w:rFonts w:ascii="HGB6X_CNKI" w:hAnsi="HGB6X_CNKI" w:eastAsia="HGB6X_CNKI"/>
          <w:sz w:val="20"/>
          <w:szCs w:val="20"/>
          <w:lang w:val="en-US"/>
        </w:rPr>
        <w:t>R</w:t>
      </w:r>
      <w:r>
        <w:rPr>
          <w:rFonts w:ascii="HGB6X_CNKI" w:hAnsi="HGB6X_CNKI" w:eastAsia="HGB6X_CNKI"/>
          <w:sz w:val="20"/>
          <w:szCs w:val="20"/>
          <w:vertAlign w:val="subscript"/>
          <w:lang w:val="en-US"/>
        </w:rPr>
        <w:t>js</w:t>
      </w:r>
      <w:r>
        <w:rPr>
          <w:sz w:val="20"/>
          <w:szCs w:val="20"/>
          <w:lang w:val="en-US"/>
        </w:rPr>
        <w:t xml:space="preserve"> ——组合墙空气声隔声量，dB；</w:t>
      </w:r>
    </w:p>
    <w:p w14:paraId="31BCFAA6">
      <w:pPr>
        <w:ind w:firstLine="200" w:firstLineChars="100"/>
      </w:pPr>
      <w:r>
        <w:rPr>
          <w:rFonts w:ascii="HGB6X_CNKI" w:hAnsi="HGB6X_CNKI" w:eastAsia="HGB6X_CNKI"/>
          <w:sz w:val="20"/>
          <w:szCs w:val="20"/>
          <w:lang w:val="en-US"/>
        </w:rPr>
        <w:t xml:space="preserve">         </w:t>
      </w:r>
      <m:oMath>
        <m:acc>
          <m:accPr>
            <m:chr m:val="̅"/>
            <m:ctrlPr>
              <w:rPr>
                <w:rFonts w:ascii="Cambria Math" w:hAnsi="Cambria Math" w:eastAsiaTheme="minorEastAsia" w:cstheme="minorBidi"/>
                <w:i/>
                <w:kern w:val="2"/>
                <w:sz w:val="24"/>
                <w:szCs w:val="24"/>
                <w:lang w:val="en-US"/>
              </w:rPr>
            </m:ctrlPr>
          </m:accPr>
          <m:e>
            <m:r>
              <m:rPr/>
              <w:rPr>
                <w:rFonts w:ascii="Cambria Math" w:hAnsi="Cambria Math"/>
                <w:sz w:val="24"/>
                <w:szCs w:val="24"/>
              </w:rPr>
              <m:t>τ</m:t>
            </m:r>
            <m:ctrlPr>
              <w:rPr>
                <w:rFonts w:ascii="Cambria Math" w:hAnsi="Cambria Math" w:eastAsiaTheme="minorEastAsia" w:cstheme="minorBidi"/>
                <w:i/>
                <w:kern w:val="2"/>
                <w:sz w:val="24"/>
                <w:szCs w:val="24"/>
                <w:lang w:val="en-US"/>
              </w:rPr>
            </m:ctrlPr>
          </m:e>
        </m:acc>
      </m:oMath>
      <w:r>
        <w:rPr>
          <w:sz w:val="20"/>
          <w:szCs w:val="20"/>
          <w:lang w:val="en-US"/>
        </w:rPr>
        <w:t>——组合墙平均透声系数；</w:t>
      </w:r>
    </w:p>
    <w:p w14:paraId="39E86EB3">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S</w:t>
      </w:r>
      <w:r>
        <w:rPr>
          <w:rFonts w:ascii="HGB6X_CNKI" w:hAnsi="HGB6X_CNKI" w:eastAsia="HGB6X_CNKI"/>
          <w:sz w:val="20"/>
          <w:szCs w:val="20"/>
          <w:vertAlign w:val="subscript"/>
          <w:lang w:val="en-US"/>
        </w:rPr>
        <w:t>i</w:t>
      </w:r>
      <w:r>
        <w:rPr>
          <w:sz w:val="20"/>
          <w:szCs w:val="20"/>
          <w:lang w:val="en-US"/>
        </w:rPr>
        <w:t>——组合墙上各构件的面积，m</w:t>
      </w:r>
      <w:r>
        <w:rPr>
          <w:sz w:val="20"/>
          <w:szCs w:val="20"/>
          <w:vertAlign w:val="superscript"/>
          <w:lang w:val="en-US"/>
        </w:rPr>
        <w:t>2</w:t>
      </w:r>
      <w:r>
        <w:rPr>
          <w:sz w:val="20"/>
          <w:szCs w:val="20"/>
          <w:lang w:val="en-US"/>
        </w:rPr>
        <w:t>；</w:t>
      </w:r>
    </w:p>
    <w:p w14:paraId="24EB8BF1">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R</w:t>
      </w:r>
      <w:r>
        <w:rPr>
          <w:rFonts w:ascii="HGB6X_CNKI" w:hAnsi="HGB6X_CNKI" w:eastAsia="HGB6X_CNKI"/>
          <w:sz w:val="20"/>
          <w:szCs w:val="20"/>
          <w:vertAlign w:val="subscript"/>
          <w:lang w:val="en-US"/>
        </w:rPr>
        <w:t>i</w:t>
      </w:r>
      <w:r>
        <w:rPr>
          <w:sz w:val="20"/>
          <w:szCs w:val="20"/>
          <w:lang w:val="en-US"/>
        </w:rPr>
        <w:t>——组合墙上各构件的隔声量，dB</w:t>
      </w:r>
      <w:r>
        <w:rPr>
          <w:rFonts w:hint="eastAsia"/>
          <w:sz w:val="20"/>
          <w:szCs w:val="20"/>
          <w:lang w:val="en-US"/>
        </w:rPr>
        <w:t>。</w:t>
      </w:r>
    </w:p>
    <w:p w14:paraId="1ADD37B2">
      <w:pPr>
        <w:spacing w:before="240"/>
        <w:jc w:val="right"/>
        <w:rPr>
          <w:lang w:val="en-US"/>
        </w:rPr>
      </w:pPr>
      <w:r>
        <w:rPr>
          <w:rFonts w:hint="eastAsia"/>
          <w:lang w:val="en-US"/>
        </w:rPr>
        <w:t>表7.1</w:t>
      </w:r>
      <w:r>
        <w:rPr>
          <w:lang w:val="en-US"/>
        </w:rPr>
        <w:t xml:space="preserve"> </w:t>
      </w:r>
      <w:r>
        <w:rPr>
          <w:rFonts w:hint="eastAsia"/>
          <w:lang w:val="en-US"/>
        </w:rPr>
        <w:t>室外与卧室之间组合墙</w:t>
      </w:r>
      <w:r>
        <w:rPr>
          <w:lang w:val="en-US"/>
        </w:rPr>
        <w:t>的空气声隔声性能</w:t>
      </w:r>
      <w:r>
        <w:rPr>
          <w:rFonts w:hint="eastAsia"/>
          <w:lang w:val="en-US"/>
        </w:rPr>
        <w:t xml:space="preserve"> </w:t>
      </w:r>
      <w:r>
        <w:rPr>
          <w:lang w:val="en-US"/>
        </w:rPr>
        <w:t xml:space="preserve">                       </w:t>
      </w:r>
      <w:r>
        <w:rPr>
          <w:rFonts w:hint="eastAsia"/>
          <w:lang w:val="en-US"/>
        </w:rPr>
        <w:t>单位：</w:t>
      </w:r>
      <w:r>
        <w:rPr>
          <w:lang w:val="en-US"/>
        </w:rPr>
        <w:t>dB</w:t>
      </w:r>
    </w:p>
    <w:p w14:paraId="2176EFC3">
      <w:pPr>
        <w:jc w:val="center"/>
        <w:rPr>
          <w:lang w:val="en-US"/>
        </w:rPr>
      </w:pPr>
      <w:r>
        <w:rPr>
          <w:lang w:val="en-US"/>
        </w:rPr>
        <w:t>（</w:t>
      </w:r>
      <w:r>
        <w:rPr>
          <w:rFonts w:hint="eastAsia"/>
          <w:lang w:val="en-US"/>
        </w:rPr>
        <w:t xml:space="preserve">二星级 </w:t>
      </w:r>
      <w:r>
        <w:rPr>
          <w:lang w:val="en-US"/>
        </w:rPr>
        <w:t xml:space="preserve">≥ 35 dB  </w:t>
      </w:r>
      <w:r>
        <w:rPr>
          <w:rFonts w:hint="eastAsia"/>
          <w:lang w:val="en-US"/>
        </w:rPr>
        <w:t xml:space="preserve">三星级 </w:t>
      </w:r>
      <w:r>
        <w:rPr>
          <w:lang w:val="en-US"/>
        </w:rPr>
        <w:t>≥ 40 dB）</w:t>
      </w:r>
    </w:p>
    <w:tbl>
      <w:tblPr>
        <w:tblStyle w:val="21"/>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1131"/>
        <w:gridCol w:w="2037"/>
        <w:gridCol w:w="1131"/>
        <w:gridCol w:w="1131"/>
        <w:gridCol w:w="1131"/>
        <w:gridCol w:w="2037"/>
      </w:tblGrid>
      <w:tr w14:paraId="2F0DC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C52AC8">
            <w:pPr>
              <w:jc w:val="center"/>
              <w:rPr>
                <w:sz w:val="21"/>
                <w:szCs w:val="21"/>
              </w:rPr>
            </w:pPr>
            <w:r>
              <w:rPr>
                <w:sz w:val="21"/>
                <w:szCs w:val="21"/>
              </w:rPr>
              <w:t>序号</w:t>
            </w:r>
          </w:p>
        </w:tc>
        <w:tc>
          <w:tcPr>
            <w:shd w:val="clear" w:color="auto" w:fill="E6E6E6"/>
            <w:vAlign w:val="center"/>
          </w:tcPr>
          <w:p w14:paraId="64042EDA">
            <w:pPr>
              <w:jc w:val="center"/>
              <w:rPr>
                <w:sz w:val="21"/>
                <w:szCs w:val="21"/>
              </w:rPr>
            </w:pPr>
            <w:r>
              <w:rPr>
                <w:sz w:val="21"/>
                <w:szCs w:val="21"/>
              </w:rPr>
              <w:t>房间</w:t>
            </w:r>
          </w:p>
        </w:tc>
        <w:tc>
          <w:tcPr>
            <w:shd w:val="clear" w:color="auto" w:fill="E6E6E6"/>
            <w:vAlign w:val="center"/>
          </w:tcPr>
          <w:p w14:paraId="3F3205C7">
            <w:pPr>
              <w:jc w:val="center"/>
              <w:rPr>
                <w:sz w:val="21"/>
                <w:szCs w:val="21"/>
              </w:rPr>
            </w:pPr>
            <w:r>
              <w:rPr>
                <w:sz w:val="21"/>
                <w:szCs w:val="21"/>
              </w:rPr>
              <w:t>构造</w:t>
            </w:r>
          </w:p>
        </w:tc>
        <w:tc>
          <w:tcPr>
            <w:shd w:val="clear" w:color="auto" w:fill="E6E6E6"/>
            <w:vAlign w:val="center"/>
          </w:tcPr>
          <w:p w14:paraId="7E794B0E">
            <w:pPr>
              <w:jc w:val="center"/>
              <w:rPr>
                <w:sz w:val="21"/>
                <w:szCs w:val="21"/>
              </w:rPr>
            </w:pPr>
            <w:r>
              <w:rPr>
                <w:sz w:val="21"/>
                <w:szCs w:val="21"/>
              </w:rPr>
              <w:t>面积</w:t>
            </w:r>
          </w:p>
        </w:tc>
        <w:tc>
          <w:tcPr>
            <w:shd w:val="clear" w:color="auto" w:fill="E6E6E6"/>
            <w:vAlign w:val="center"/>
          </w:tcPr>
          <w:p w14:paraId="72BE55B2">
            <w:pPr>
              <w:jc w:val="center"/>
              <w:rPr>
                <w:sz w:val="21"/>
                <w:szCs w:val="21"/>
              </w:rPr>
            </w:pPr>
            <w:r>
              <w:rPr>
                <w:sz w:val="21"/>
                <w:szCs w:val="21"/>
              </w:rPr>
              <w:t>隔声量</w:t>
            </w:r>
          </w:p>
        </w:tc>
        <w:tc>
          <w:tcPr>
            <w:shd w:val="clear" w:color="auto" w:fill="E6E6E6"/>
            <w:vAlign w:val="center"/>
          </w:tcPr>
          <w:p w14:paraId="4BA5352F">
            <w:pPr>
              <w:jc w:val="center"/>
              <w:rPr>
                <w:sz w:val="21"/>
                <w:szCs w:val="21"/>
              </w:rPr>
            </w:pPr>
            <w:r>
              <w:rPr>
                <w:sz w:val="21"/>
                <w:szCs w:val="21"/>
              </w:rPr>
              <w:t>组合墙</w:t>
            </w:r>
            <w:r>
              <w:rPr>
                <w:sz w:val="21"/>
                <w:szCs w:val="21"/>
              </w:rPr>
              <w:br w:type="textWrapping"/>
            </w:r>
            <w:r>
              <w:rPr>
                <w:sz w:val="21"/>
                <w:szCs w:val="21"/>
              </w:rPr>
              <w:t>隔声量</w:t>
            </w:r>
          </w:p>
        </w:tc>
        <w:tc>
          <w:tcPr>
            <w:shd w:val="clear" w:color="auto" w:fill="E6E6E6"/>
            <w:vAlign w:val="center"/>
          </w:tcPr>
          <w:p w14:paraId="322D1909">
            <w:pPr>
              <w:jc w:val="center"/>
              <w:rPr>
                <w:sz w:val="21"/>
                <w:szCs w:val="21"/>
              </w:rPr>
            </w:pPr>
            <w:r>
              <w:rPr>
                <w:sz w:val="21"/>
                <w:szCs w:val="21"/>
              </w:rPr>
              <w:t>达标情况</w:t>
            </w:r>
          </w:p>
        </w:tc>
      </w:tr>
      <w:tr w14:paraId="54101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EC76732">
            <w:pPr>
              <w:jc w:val="center"/>
              <w:rPr>
                <w:sz w:val="21"/>
                <w:szCs w:val="21"/>
              </w:rPr>
            </w:pPr>
            <w:r>
              <w:rPr>
                <w:sz w:val="21"/>
                <w:szCs w:val="21"/>
              </w:rPr>
              <w:t>1</w:t>
            </w:r>
          </w:p>
        </w:tc>
        <w:tc>
          <w:tcPr>
            <w:vMerge w:val="restart"/>
            <w:vAlign w:val="center"/>
          </w:tcPr>
          <w:p w14:paraId="1373B8F5">
            <w:pPr>
              <w:jc w:val="center"/>
              <w:rPr>
                <w:sz w:val="21"/>
                <w:szCs w:val="21"/>
              </w:rPr>
            </w:pPr>
            <w:r>
              <w:rPr>
                <w:sz w:val="21"/>
                <w:szCs w:val="21"/>
              </w:rPr>
              <w:t>1083</w:t>
            </w:r>
          </w:p>
        </w:tc>
        <w:tc>
          <w:tcPr>
            <w:vAlign w:val="center"/>
          </w:tcPr>
          <w:p w14:paraId="4E12057D">
            <w:pPr>
              <w:jc w:val="center"/>
              <w:rPr>
                <w:sz w:val="21"/>
                <w:szCs w:val="21"/>
              </w:rPr>
            </w:pPr>
            <w:r>
              <w:rPr>
                <w:sz w:val="21"/>
                <w:szCs w:val="21"/>
              </w:rPr>
              <w:t>卧室外墙</w:t>
            </w:r>
          </w:p>
        </w:tc>
        <w:tc>
          <w:tcPr>
            <w:vAlign w:val="center"/>
          </w:tcPr>
          <w:p w14:paraId="469483E6">
            <w:pPr>
              <w:jc w:val="center"/>
              <w:rPr>
                <w:sz w:val="21"/>
                <w:szCs w:val="21"/>
              </w:rPr>
            </w:pPr>
            <w:r>
              <w:rPr>
                <w:sz w:val="21"/>
                <w:szCs w:val="21"/>
              </w:rPr>
              <w:t>3.2</w:t>
            </w:r>
          </w:p>
        </w:tc>
        <w:tc>
          <w:tcPr>
            <w:vAlign w:val="center"/>
          </w:tcPr>
          <w:p w14:paraId="70BDCA9A">
            <w:pPr>
              <w:jc w:val="center"/>
              <w:rPr>
                <w:sz w:val="21"/>
                <w:szCs w:val="21"/>
              </w:rPr>
            </w:pPr>
            <w:r>
              <w:rPr>
                <w:sz w:val="21"/>
                <w:szCs w:val="21"/>
              </w:rPr>
              <w:t>54</w:t>
            </w:r>
          </w:p>
        </w:tc>
        <w:tc>
          <w:tcPr>
            <w:vMerge w:val="restart"/>
            <w:vAlign w:val="center"/>
          </w:tcPr>
          <w:p w14:paraId="751EC185">
            <w:pPr>
              <w:jc w:val="center"/>
              <w:rPr>
                <w:sz w:val="21"/>
                <w:szCs w:val="21"/>
              </w:rPr>
            </w:pPr>
            <w:r>
              <w:rPr>
                <w:sz w:val="21"/>
                <w:szCs w:val="21"/>
              </w:rPr>
              <w:t>45</w:t>
            </w:r>
          </w:p>
        </w:tc>
        <w:tc>
          <w:tcPr>
            <w:vMerge w:val="restart"/>
            <w:vAlign w:val="center"/>
          </w:tcPr>
          <w:p w14:paraId="4A77627C">
            <w:pPr>
              <w:jc w:val="center"/>
              <w:rPr>
                <w:sz w:val="21"/>
                <w:szCs w:val="21"/>
              </w:rPr>
            </w:pPr>
            <w:r>
              <w:rPr>
                <w:sz w:val="21"/>
                <w:szCs w:val="21"/>
              </w:rPr>
              <w:t>三星级</w:t>
            </w:r>
          </w:p>
        </w:tc>
      </w:tr>
      <w:tr w14:paraId="4C0DB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09B1C9">
            <w:pPr>
              <w:jc w:val="center"/>
              <w:rPr>
                <w:sz w:val="21"/>
                <w:szCs w:val="21"/>
              </w:rPr>
            </w:pPr>
          </w:p>
        </w:tc>
        <w:tc>
          <w:tcPr>
            <w:vMerge w:val="continue"/>
            <w:vAlign w:val="center"/>
          </w:tcPr>
          <w:p w14:paraId="7B2D0644">
            <w:pPr>
              <w:jc w:val="center"/>
              <w:rPr>
                <w:sz w:val="21"/>
                <w:szCs w:val="21"/>
              </w:rPr>
            </w:pPr>
          </w:p>
        </w:tc>
        <w:tc>
          <w:tcPr>
            <w:vAlign w:val="center"/>
          </w:tcPr>
          <w:p w14:paraId="22F942A6">
            <w:pPr>
              <w:jc w:val="center"/>
              <w:rPr>
                <w:sz w:val="21"/>
                <w:szCs w:val="21"/>
              </w:rPr>
            </w:pPr>
            <w:r>
              <w:rPr>
                <w:sz w:val="21"/>
                <w:szCs w:val="21"/>
              </w:rPr>
              <w:t>外窗</w:t>
            </w:r>
          </w:p>
        </w:tc>
        <w:tc>
          <w:tcPr>
            <w:vAlign w:val="center"/>
          </w:tcPr>
          <w:p w14:paraId="5EC5C94A">
            <w:pPr>
              <w:jc w:val="center"/>
              <w:rPr>
                <w:sz w:val="21"/>
                <w:szCs w:val="21"/>
              </w:rPr>
            </w:pPr>
            <w:r>
              <w:rPr>
                <w:sz w:val="21"/>
                <w:szCs w:val="21"/>
              </w:rPr>
              <w:t>1.4</w:t>
            </w:r>
          </w:p>
        </w:tc>
        <w:tc>
          <w:tcPr>
            <w:vAlign w:val="center"/>
          </w:tcPr>
          <w:p w14:paraId="669B50A7">
            <w:pPr>
              <w:jc w:val="center"/>
              <w:rPr>
                <w:sz w:val="21"/>
                <w:szCs w:val="21"/>
              </w:rPr>
            </w:pPr>
            <w:r>
              <w:rPr>
                <w:sz w:val="21"/>
                <w:szCs w:val="21"/>
              </w:rPr>
              <w:t>40</w:t>
            </w:r>
          </w:p>
        </w:tc>
        <w:tc>
          <w:tcPr>
            <w:vMerge w:val="continue"/>
            <w:vAlign w:val="center"/>
          </w:tcPr>
          <w:p w14:paraId="62303E7D">
            <w:pPr>
              <w:jc w:val="center"/>
              <w:rPr>
                <w:sz w:val="21"/>
                <w:szCs w:val="21"/>
              </w:rPr>
            </w:pPr>
          </w:p>
        </w:tc>
        <w:tc>
          <w:tcPr>
            <w:vMerge w:val="continue"/>
            <w:vAlign w:val="center"/>
          </w:tcPr>
          <w:p w14:paraId="45F6BB95">
            <w:pPr>
              <w:jc w:val="center"/>
              <w:rPr>
                <w:sz w:val="21"/>
                <w:szCs w:val="21"/>
              </w:rPr>
            </w:pPr>
          </w:p>
        </w:tc>
      </w:tr>
    </w:tbl>
    <w:p w14:paraId="068D7AE1">
      <w:pPr>
        <w:pStyle w:val="3"/>
        <w:jc w:val="center"/>
        <w:rPr>
          <w:lang w:val="en-US"/>
        </w:rPr>
      </w:pPr>
      <w:bookmarkStart w:id="52" w:name="组合墙星级评价表"/>
      <w:bookmarkEnd w:id="52"/>
    </w:p>
    <w:p w14:paraId="5998D9C4">
      <w:pPr>
        <w:pStyle w:val="3"/>
        <w:ind w:firstLine="540" w:firstLineChars="300"/>
        <w:jc w:val="left"/>
        <w:rPr>
          <w:rFonts w:ascii="黑体" w:hAnsi="黑体" w:eastAsia="黑体"/>
          <w:sz w:val="18"/>
          <w:szCs w:val="18"/>
          <w:lang w:val="en-US"/>
        </w:rPr>
      </w:pPr>
      <w:r>
        <w:rPr>
          <w:rFonts w:ascii="黑体" w:hAnsi="黑体" w:eastAsia="黑体"/>
          <w:sz w:val="18"/>
          <w:szCs w:val="18"/>
          <w:lang w:val="en-US"/>
        </w:rPr>
        <w:t>注：构造做法相同的外墙组合墙，表格中只显示组合墙隔声量最小值以及对应房间。</w:t>
      </w:r>
    </w:p>
    <w:p w14:paraId="3941CFCA">
      <w:pPr>
        <w:pStyle w:val="4"/>
      </w:pPr>
      <w:bookmarkStart w:id="53" w:name="_Toc20136"/>
      <w:r>
        <w:rPr>
          <w:rFonts w:hint="eastAsia"/>
        </w:rPr>
        <w:t>分户墙</w:t>
      </w:r>
      <w:r>
        <w:t>-</w:t>
      </w:r>
      <w:r>
        <w:rPr>
          <w:rFonts w:hint="eastAsia"/>
        </w:rPr>
        <w:t>两侧卧室之间</w:t>
      </w:r>
      <w:bookmarkEnd w:id="53"/>
    </w:p>
    <w:p w14:paraId="58DE68A6">
      <w:pPr>
        <w:pStyle w:val="3"/>
        <w:ind w:firstLine="420"/>
      </w:pPr>
      <w:r>
        <w:t>分户墙两侧卧室之间的空气声隔声性能</w:t>
      </w:r>
      <w:r>
        <w:rPr>
          <w:rFonts w:hint="eastAsia"/>
        </w:rPr>
        <w:t>如下表所示：</w:t>
      </w:r>
    </w:p>
    <w:p w14:paraId="6D0848A0">
      <w:pPr>
        <w:spacing w:before="240"/>
        <w:jc w:val="right"/>
        <w:rPr>
          <w:lang w:val="en-US"/>
        </w:rPr>
      </w:pPr>
      <w:r>
        <w:rPr>
          <w:rFonts w:hint="eastAsia"/>
          <w:lang w:val="en-US"/>
        </w:rPr>
        <w:t>表7.2</w:t>
      </w:r>
      <w:r>
        <w:rPr>
          <w:lang w:val="en-US"/>
        </w:rPr>
        <w:t xml:space="preserve"> 分户墙两侧卧室之间的空气声隔声性能</w:t>
      </w:r>
      <w:r>
        <w:rPr>
          <w:rFonts w:hint="eastAsia"/>
          <w:lang w:val="en-US"/>
        </w:rPr>
        <w:t xml:space="preserve"> </w:t>
      </w:r>
      <w:r>
        <w:rPr>
          <w:lang w:val="en-US"/>
        </w:rPr>
        <w:t xml:space="preserve">                       </w:t>
      </w:r>
      <w:r>
        <w:rPr>
          <w:rFonts w:hint="eastAsia"/>
          <w:lang w:val="en-US"/>
        </w:rPr>
        <w:t>单位：</w:t>
      </w:r>
      <w:r>
        <w:rPr>
          <w:lang w:val="en-US"/>
        </w:rPr>
        <w:t>dB</w:t>
      </w:r>
    </w:p>
    <w:p w14:paraId="7EA6C5BA">
      <w:pPr>
        <w:jc w:val="center"/>
        <w:rPr>
          <w:lang w:val="en-US"/>
        </w:rPr>
      </w:pPr>
      <w:r>
        <w:rPr>
          <w:lang w:val="en-US"/>
        </w:rPr>
        <w:t>（</w:t>
      </w:r>
      <w:r>
        <w:rPr>
          <w:rFonts w:hint="eastAsia"/>
          <w:lang w:val="en-US"/>
        </w:rPr>
        <w:t xml:space="preserve">二星级 </w:t>
      </w:r>
      <w:r>
        <w:rPr>
          <w:lang w:val="en-US"/>
        </w:rPr>
        <w:t xml:space="preserve">≥ 47.5 dB  </w:t>
      </w:r>
      <w:r>
        <w:rPr>
          <w:rFonts w:hint="eastAsia"/>
          <w:lang w:val="en-US"/>
        </w:rPr>
        <w:t xml:space="preserve">三星级 </w:t>
      </w:r>
      <w:r>
        <w:rPr>
          <w:lang w:val="en-US"/>
        </w:rPr>
        <w:t>≥ 50 dB）</w:t>
      </w:r>
    </w:p>
    <w:p w14:paraId="5AC4B597">
      <w:pPr>
        <w:pStyle w:val="3"/>
        <w:ind w:firstLine="420"/>
        <w:jc w:val="center"/>
        <w:rPr>
          <w:lang w:val="en-US"/>
        </w:rPr>
      </w:pPr>
      <w:bookmarkStart w:id="54" w:name="分户墙星级评价表"/>
      <w:bookmarkEnd w:id="54"/>
    </w:p>
    <w:p w14:paraId="603A5B87">
      <w:pPr>
        <w:pStyle w:val="3"/>
        <w:ind w:firstLine="480" w:firstLineChars="300"/>
        <w:jc w:val="left"/>
        <w:rPr>
          <w:sz w:val="16"/>
          <w:szCs w:val="16"/>
          <w:lang w:val="en-US"/>
        </w:rPr>
      </w:pPr>
      <w:r>
        <w:rPr>
          <w:rFonts w:hint="eastAsia"/>
          <w:sz w:val="16"/>
          <w:szCs w:val="16"/>
          <w:lang w:val="en-US"/>
        </w:rPr>
        <w:t>注：此处若无表格，代表本项目中不存在两户卧室相邻的情况，无需对此项进行评价。</w:t>
      </w:r>
    </w:p>
    <w:p w14:paraId="14884CCC">
      <w:pPr>
        <w:pStyle w:val="2"/>
      </w:pPr>
      <w:bookmarkStart w:id="55" w:name="_Toc17652"/>
      <w:r>
        <w:rPr>
          <w:rFonts w:hint="eastAsia"/>
        </w:rPr>
        <w:t>结论</w:t>
      </w:r>
      <w:bookmarkEnd w:id="55"/>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8</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77415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909CD6">
            <w:pPr>
              <w:jc w:val="center"/>
              <w:rPr>
                <w:sz w:val="21"/>
                <w:szCs w:val="21"/>
              </w:rPr>
            </w:pPr>
            <w:r>
              <w:rPr>
                <w:sz w:val="21"/>
                <w:szCs w:val="21"/>
              </w:rPr>
              <w:t>构件</w:t>
            </w:r>
          </w:p>
        </w:tc>
        <w:tc>
          <w:tcPr>
            <w:shd w:val="clear" w:color="auto" w:fill="E6E6E6"/>
            <w:vAlign w:val="center"/>
          </w:tcPr>
          <w:p w14:paraId="3DA6F1CD">
            <w:pPr>
              <w:jc w:val="center"/>
              <w:rPr>
                <w:sz w:val="21"/>
                <w:szCs w:val="21"/>
              </w:rPr>
            </w:pPr>
            <w:r>
              <w:rPr>
                <w:sz w:val="21"/>
                <w:szCs w:val="21"/>
              </w:rPr>
              <w:t>单值评价量+频谱修正量</w:t>
            </w:r>
          </w:p>
        </w:tc>
        <w:tc>
          <w:tcPr>
            <w:shd w:val="clear" w:color="auto" w:fill="E6E6E6"/>
            <w:vAlign w:val="center"/>
          </w:tcPr>
          <w:p w14:paraId="4563B7DB">
            <w:pPr>
              <w:jc w:val="center"/>
              <w:rPr>
                <w:sz w:val="21"/>
                <w:szCs w:val="21"/>
              </w:rPr>
            </w:pPr>
            <w:r>
              <w:rPr>
                <w:sz w:val="21"/>
                <w:szCs w:val="21"/>
              </w:rPr>
              <w:t>标准限值</w:t>
            </w:r>
          </w:p>
        </w:tc>
        <w:tc>
          <w:tcPr>
            <w:shd w:val="clear" w:color="auto" w:fill="E6E6E6"/>
            <w:vAlign w:val="center"/>
          </w:tcPr>
          <w:p w14:paraId="79585ED3">
            <w:pPr>
              <w:jc w:val="center"/>
              <w:rPr>
                <w:sz w:val="21"/>
                <w:szCs w:val="21"/>
              </w:rPr>
            </w:pPr>
            <w:r>
              <w:rPr>
                <w:sz w:val="21"/>
                <w:szCs w:val="21"/>
              </w:rPr>
              <w:t>结论</w:t>
            </w:r>
          </w:p>
        </w:tc>
      </w:tr>
      <w:tr w14:paraId="04935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462FEC">
            <w:pPr>
              <w:rPr>
                <w:sz w:val="21"/>
                <w:szCs w:val="21"/>
              </w:rPr>
            </w:pPr>
            <w:r>
              <w:rPr>
                <w:sz w:val="21"/>
                <w:szCs w:val="21"/>
              </w:rPr>
              <w:t>卧室墙</w:t>
            </w:r>
          </w:p>
        </w:tc>
        <w:tc>
          <w:tcPr>
            <w:vAlign w:val="center"/>
          </w:tcPr>
          <w:p w14:paraId="7BE81271">
            <w:pPr>
              <w:rPr>
                <w:sz w:val="21"/>
                <w:szCs w:val="21"/>
              </w:rPr>
            </w:pPr>
            <w:r>
              <w:rPr>
                <w:b/>
                <w:sz w:val="21"/>
                <w:szCs w:val="21"/>
              </w:rPr>
              <w:t>43</w:t>
            </w:r>
          </w:p>
        </w:tc>
        <w:tc>
          <w:tcPr>
            <w:vAlign w:val="center"/>
          </w:tcPr>
          <w:p w14:paraId="3CF7A493">
            <w:pPr>
              <w:rPr>
                <w:sz w:val="21"/>
                <w:szCs w:val="21"/>
              </w:rPr>
            </w:pPr>
            <w:r>
              <w:rPr>
                <w:sz w:val="21"/>
                <w:szCs w:val="21"/>
              </w:rPr>
              <w:t>低限:≥35</w:t>
            </w:r>
          </w:p>
        </w:tc>
        <w:tc>
          <w:tcPr>
            <w:vAlign w:val="center"/>
          </w:tcPr>
          <w:p w14:paraId="58B16F8E">
            <w:pPr>
              <w:rPr>
                <w:sz w:val="21"/>
                <w:szCs w:val="21"/>
              </w:rPr>
            </w:pPr>
            <w:r>
              <w:rPr>
                <w:b/>
                <w:sz w:val="21"/>
                <w:szCs w:val="21"/>
              </w:rPr>
              <w:t>满足高要求</w:t>
            </w:r>
          </w:p>
        </w:tc>
      </w:tr>
      <w:tr w14:paraId="0980A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03BB51">
            <w:pPr>
              <w:rPr>
                <w:sz w:val="21"/>
                <w:szCs w:val="21"/>
              </w:rPr>
            </w:pPr>
            <w:r>
              <w:rPr>
                <w:sz w:val="21"/>
                <w:szCs w:val="21"/>
              </w:rPr>
              <w:t>卧室外墙</w:t>
            </w:r>
          </w:p>
        </w:tc>
        <w:tc>
          <w:tcPr>
            <w:vAlign w:val="center"/>
          </w:tcPr>
          <w:p w14:paraId="4878D62E">
            <w:pPr>
              <w:rPr>
                <w:sz w:val="21"/>
                <w:szCs w:val="21"/>
              </w:rPr>
            </w:pPr>
            <w:r>
              <w:rPr>
                <w:b/>
                <w:sz w:val="21"/>
                <w:szCs w:val="21"/>
              </w:rPr>
              <w:t>54</w:t>
            </w:r>
          </w:p>
        </w:tc>
        <w:tc>
          <w:tcPr>
            <w:vAlign w:val="center"/>
          </w:tcPr>
          <w:p w14:paraId="6888DCBB">
            <w:pPr>
              <w:rPr>
                <w:sz w:val="21"/>
                <w:szCs w:val="21"/>
              </w:rPr>
            </w:pPr>
            <w:r>
              <w:rPr>
                <w:sz w:val="21"/>
                <w:szCs w:val="21"/>
              </w:rPr>
              <w:t>低限:≥45,高要求:≥50</w:t>
            </w:r>
          </w:p>
        </w:tc>
        <w:tc>
          <w:tcPr>
            <w:vAlign w:val="center"/>
          </w:tcPr>
          <w:p w14:paraId="364A52E5">
            <w:pPr>
              <w:rPr>
                <w:sz w:val="21"/>
                <w:szCs w:val="21"/>
              </w:rPr>
            </w:pPr>
            <w:r>
              <w:rPr>
                <w:b/>
                <w:sz w:val="21"/>
                <w:szCs w:val="21"/>
              </w:rPr>
              <w:t>满足高要求</w:t>
            </w:r>
          </w:p>
        </w:tc>
      </w:tr>
      <w:tr w14:paraId="5369B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2EF53D">
            <w:pPr>
              <w:rPr>
                <w:sz w:val="21"/>
                <w:szCs w:val="21"/>
              </w:rPr>
            </w:pPr>
            <w:r>
              <w:rPr>
                <w:sz w:val="21"/>
                <w:szCs w:val="21"/>
              </w:rPr>
              <w:t>分户墙</w:t>
            </w:r>
          </w:p>
        </w:tc>
        <w:tc>
          <w:tcPr>
            <w:vAlign w:val="center"/>
          </w:tcPr>
          <w:p w14:paraId="7284EC70">
            <w:pPr>
              <w:rPr>
                <w:sz w:val="21"/>
                <w:szCs w:val="21"/>
              </w:rPr>
            </w:pPr>
            <w:r>
              <w:rPr>
                <w:b/>
                <w:sz w:val="21"/>
                <w:szCs w:val="21"/>
              </w:rPr>
              <w:t>50</w:t>
            </w:r>
          </w:p>
        </w:tc>
        <w:tc>
          <w:tcPr>
            <w:vAlign w:val="center"/>
          </w:tcPr>
          <w:p w14:paraId="3F6DBE85">
            <w:pPr>
              <w:rPr>
                <w:sz w:val="21"/>
                <w:szCs w:val="21"/>
              </w:rPr>
            </w:pPr>
            <w:r>
              <w:rPr>
                <w:sz w:val="21"/>
                <w:szCs w:val="21"/>
              </w:rPr>
              <w:t>低限:&gt;45,高要求:&gt;50</w:t>
            </w:r>
          </w:p>
        </w:tc>
        <w:tc>
          <w:tcPr>
            <w:vAlign w:val="center"/>
          </w:tcPr>
          <w:p w14:paraId="183F9DFC">
            <w:pPr>
              <w:rPr>
                <w:sz w:val="21"/>
                <w:szCs w:val="21"/>
              </w:rPr>
            </w:pPr>
            <w:r>
              <w:rPr>
                <w:b/>
                <w:sz w:val="21"/>
                <w:szCs w:val="21"/>
              </w:rPr>
              <w:t>满足平均要求</w:t>
            </w:r>
          </w:p>
        </w:tc>
      </w:tr>
      <w:tr w14:paraId="2F312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C7F41D">
            <w:pPr>
              <w:rPr>
                <w:sz w:val="21"/>
                <w:szCs w:val="21"/>
              </w:rPr>
            </w:pPr>
            <w:r>
              <w:rPr>
                <w:sz w:val="21"/>
                <w:szCs w:val="21"/>
              </w:rPr>
              <w:t>分户楼板</w:t>
            </w:r>
          </w:p>
        </w:tc>
        <w:tc>
          <w:tcPr>
            <w:vAlign w:val="center"/>
          </w:tcPr>
          <w:p w14:paraId="35EDA84E">
            <w:pPr>
              <w:rPr>
                <w:sz w:val="21"/>
                <w:szCs w:val="21"/>
              </w:rPr>
            </w:pPr>
            <w:r>
              <w:rPr>
                <w:b/>
                <w:color w:val="FF0000"/>
                <w:sz w:val="21"/>
                <w:szCs w:val="21"/>
              </w:rPr>
              <w:t>43</w:t>
            </w:r>
          </w:p>
        </w:tc>
        <w:tc>
          <w:tcPr>
            <w:vAlign w:val="center"/>
          </w:tcPr>
          <w:p w14:paraId="3BC0453A">
            <w:pPr>
              <w:rPr>
                <w:sz w:val="21"/>
                <w:szCs w:val="21"/>
              </w:rPr>
            </w:pPr>
            <w:r>
              <w:rPr>
                <w:sz w:val="21"/>
                <w:szCs w:val="21"/>
              </w:rPr>
              <w:t>低限:&gt;45,高要求:&gt;50</w:t>
            </w:r>
          </w:p>
        </w:tc>
        <w:tc>
          <w:tcPr>
            <w:vAlign w:val="center"/>
          </w:tcPr>
          <w:p w14:paraId="39EB40F9">
            <w:pPr>
              <w:rPr>
                <w:sz w:val="21"/>
                <w:szCs w:val="21"/>
              </w:rPr>
            </w:pPr>
            <w:r>
              <w:rPr>
                <w:b/>
                <w:color w:val="FF0000"/>
                <w:sz w:val="21"/>
                <w:szCs w:val="21"/>
              </w:rPr>
              <w:t>不满足</w:t>
            </w:r>
          </w:p>
        </w:tc>
      </w:tr>
      <w:tr w14:paraId="2E563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B87A14">
            <w:pPr>
              <w:rPr>
                <w:sz w:val="21"/>
                <w:szCs w:val="21"/>
              </w:rPr>
            </w:pPr>
            <w:r>
              <w:rPr>
                <w:sz w:val="21"/>
                <w:szCs w:val="21"/>
              </w:rPr>
              <w:t>户门</w:t>
            </w:r>
          </w:p>
        </w:tc>
        <w:tc>
          <w:tcPr>
            <w:vAlign w:val="center"/>
          </w:tcPr>
          <w:p w14:paraId="18CB4D7E">
            <w:pPr>
              <w:rPr>
                <w:sz w:val="21"/>
                <w:szCs w:val="21"/>
              </w:rPr>
            </w:pPr>
            <w:r>
              <w:rPr>
                <w:b/>
                <w:sz w:val="21"/>
                <w:szCs w:val="21"/>
              </w:rPr>
              <w:t>46</w:t>
            </w:r>
          </w:p>
        </w:tc>
        <w:tc>
          <w:tcPr>
            <w:vAlign w:val="center"/>
          </w:tcPr>
          <w:p w14:paraId="654EF5B3">
            <w:pPr>
              <w:rPr>
                <w:sz w:val="21"/>
                <w:szCs w:val="21"/>
              </w:rPr>
            </w:pPr>
            <w:r>
              <w:rPr>
                <w:sz w:val="21"/>
                <w:szCs w:val="21"/>
              </w:rPr>
              <w:t>低限:≥25,高要求:≥30</w:t>
            </w:r>
          </w:p>
        </w:tc>
        <w:tc>
          <w:tcPr>
            <w:vAlign w:val="center"/>
          </w:tcPr>
          <w:p w14:paraId="41B643B9">
            <w:pPr>
              <w:rPr>
                <w:sz w:val="21"/>
                <w:szCs w:val="21"/>
              </w:rPr>
            </w:pPr>
            <w:r>
              <w:rPr>
                <w:b/>
                <w:sz w:val="21"/>
                <w:szCs w:val="21"/>
              </w:rPr>
              <w:t>满足高要求</w:t>
            </w:r>
          </w:p>
        </w:tc>
      </w:tr>
      <w:tr w14:paraId="09B75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0DE861">
            <w:pPr>
              <w:rPr>
                <w:sz w:val="21"/>
                <w:szCs w:val="21"/>
              </w:rPr>
            </w:pPr>
            <w:r>
              <w:rPr>
                <w:sz w:val="21"/>
                <w:szCs w:val="21"/>
              </w:rPr>
              <w:t>住宅建筑中其他外窗</w:t>
            </w:r>
          </w:p>
        </w:tc>
        <w:tc>
          <w:tcPr>
            <w:vAlign w:val="center"/>
          </w:tcPr>
          <w:p w14:paraId="78874557">
            <w:pPr>
              <w:rPr>
                <w:sz w:val="21"/>
                <w:szCs w:val="21"/>
              </w:rPr>
            </w:pPr>
            <w:r>
              <w:rPr>
                <w:b/>
                <w:sz w:val="21"/>
                <w:szCs w:val="21"/>
              </w:rPr>
              <w:t>40</w:t>
            </w:r>
          </w:p>
        </w:tc>
        <w:tc>
          <w:tcPr>
            <w:vAlign w:val="center"/>
          </w:tcPr>
          <w:p w14:paraId="170D377C">
            <w:pPr>
              <w:rPr>
                <w:sz w:val="21"/>
                <w:szCs w:val="21"/>
              </w:rPr>
            </w:pPr>
            <w:r>
              <w:rPr>
                <w:sz w:val="21"/>
                <w:szCs w:val="21"/>
              </w:rPr>
              <w:t>低限:≥25,高要求:≥30</w:t>
            </w:r>
          </w:p>
        </w:tc>
        <w:tc>
          <w:tcPr>
            <w:vAlign w:val="center"/>
          </w:tcPr>
          <w:p w14:paraId="2C0FEAF1">
            <w:pPr>
              <w:rPr>
                <w:sz w:val="21"/>
                <w:szCs w:val="21"/>
              </w:rPr>
            </w:pPr>
            <w:r>
              <w:rPr>
                <w:b/>
                <w:sz w:val="21"/>
                <w:szCs w:val="21"/>
              </w:rPr>
              <w:t>满足高要求</w:t>
            </w:r>
          </w:p>
        </w:tc>
      </w:tr>
    </w:tbl>
    <w:p w14:paraId="7466BC48">
      <w:bookmarkStart w:id="56" w:name="构件隔声性能统计"/>
      <w:bookmarkEnd w:id="56"/>
    </w:p>
    <w:p w14:paraId="24521383">
      <w:pPr>
        <w:jc w:val="right"/>
        <w:rPr>
          <w:lang w:val="en-US"/>
        </w:rPr>
      </w:pPr>
      <w:r>
        <w:rPr>
          <w:rFonts w:hint="eastAsia"/>
          <w:lang w:val="en-US"/>
        </w:rPr>
        <w:t>表</w:t>
      </w:r>
      <w:r>
        <w:rPr>
          <w:lang w:val="en-US"/>
        </w:rPr>
        <w:t>8.2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3D8AD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9E5EC3">
            <w:pPr>
              <w:jc w:val="center"/>
              <w:rPr>
                <w:sz w:val="21"/>
                <w:szCs w:val="21"/>
              </w:rPr>
            </w:pPr>
            <w:r>
              <w:rPr>
                <w:sz w:val="21"/>
                <w:szCs w:val="21"/>
              </w:rPr>
              <w:t>构件</w:t>
            </w:r>
          </w:p>
        </w:tc>
        <w:tc>
          <w:tcPr>
            <w:shd w:val="clear" w:color="auto" w:fill="E6E6E6"/>
            <w:vAlign w:val="center"/>
          </w:tcPr>
          <w:p w14:paraId="688B6367">
            <w:pPr>
              <w:jc w:val="center"/>
              <w:rPr>
                <w:sz w:val="21"/>
                <w:szCs w:val="21"/>
              </w:rPr>
            </w:pPr>
            <w:r>
              <w:rPr>
                <w:sz w:val="21"/>
                <w:szCs w:val="21"/>
              </w:rPr>
              <w:t>计权规范化撞击声压级</w:t>
            </w:r>
          </w:p>
        </w:tc>
        <w:tc>
          <w:tcPr>
            <w:shd w:val="clear" w:color="auto" w:fill="E6E6E6"/>
            <w:vAlign w:val="center"/>
          </w:tcPr>
          <w:p w14:paraId="1B765A2E">
            <w:pPr>
              <w:jc w:val="center"/>
              <w:rPr>
                <w:sz w:val="21"/>
                <w:szCs w:val="21"/>
              </w:rPr>
            </w:pPr>
            <w:r>
              <w:rPr>
                <w:sz w:val="21"/>
                <w:szCs w:val="21"/>
              </w:rPr>
              <w:t>标准限值</w:t>
            </w:r>
          </w:p>
        </w:tc>
        <w:tc>
          <w:tcPr>
            <w:shd w:val="clear" w:color="auto" w:fill="E6E6E6"/>
            <w:vAlign w:val="center"/>
          </w:tcPr>
          <w:p w14:paraId="0E0785DC">
            <w:pPr>
              <w:jc w:val="center"/>
              <w:rPr>
                <w:sz w:val="21"/>
                <w:szCs w:val="21"/>
              </w:rPr>
            </w:pPr>
            <w:r>
              <w:rPr>
                <w:sz w:val="21"/>
                <w:szCs w:val="21"/>
              </w:rPr>
              <w:t>结论</w:t>
            </w:r>
          </w:p>
        </w:tc>
      </w:tr>
      <w:tr w14:paraId="49546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81CC3D">
            <w:pPr>
              <w:rPr>
                <w:sz w:val="21"/>
                <w:szCs w:val="21"/>
              </w:rPr>
            </w:pPr>
            <w:r>
              <w:rPr>
                <w:sz w:val="21"/>
                <w:szCs w:val="21"/>
              </w:rPr>
              <w:t>起居室的分户楼板</w:t>
            </w:r>
          </w:p>
        </w:tc>
        <w:tc>
          <w:tcPr>
            <w:vAlign w:val="center"/>
          </w:tcPr>
          <w:p w14:paraId="2C4EBA71">
            <w:pPr>
              <w:rPr>
                <w:sz w:val="21"/>
                <w:szCs w:val="21"/>
              </w:rPr>
            </w:pPr>
            <w:r>
              <w:rPr>
                <w:b/>
                <w:sz w:val="21"/>
                <w:szCs w:val="21"/>
              </w:rPr>
              <w:t>55</w:t>
            </w:r>
          </w:p>
        </w:tc>
        <w:tc>
          <w:tcPr>
            <w:vAlign w:val="center"/>
          </w:tcPr>
          <w:p w14:paraId="298F9889">
            <w:pPr>
              <w:rPr>
                <w:sz w:val="21"/>
                <w:szCs w:val="21"/>
              </w:rPr>
            </w:pPr>
            <w:r>
              <w:rPr>
                <w:sz w:val="21"/>
                <w:szCs w:val="21"/>
              </w:rPr>
              <w:t>低限:&lt;75,高要求:&lt;65</w:t>
            </w:r>
          </w:p>
        </w:tc>
        <w:tc>
          <w:tcPr>
            <w:vAlign w:val="center"/>
          </w:tcPr>
          <w:p w14:paraId="2DD50056">
            <w:pPr>
              <w:rPr>
                <w:sz w:val="21"/>
                <w:szCs w:val="21"/>
              </w:rPr>
            </w:pPr>
            <w:r>
              <w:rPr>
                <w:b/>
                <w:sz w:val="21"/>
                <w:szCs w:val="21"/>
              </w:rPr>
              <w:t>满足高要求</w:t>
            </w:r>
          </w:p>
        </w:tc>
      </w:tr>
      <w:tr w14:paraId="14AE2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B97916">
            <w:pPr>
              <w:rPr>
                <w:sz w:val="21"/>
                <w:szCs w:val="21"/>
              </w:rPr>
            </w:pPr>
            <w:r>
              <w:rPr>
                <w:sz w:val="21"/>
                <w:szCs w:val="21"/>
              </w:rPr>
              <w:t>卧室的分户楼板</w:t>
            </w:r>
          </w:p>
        </w:tc>
        <w:tc>
          <w:tcPr>
            <w:vAlign w:val="center"/>
          </w:tcPr>
          <w:p w14:paraId="65949C39">
            <w:pPr>
              <w:rPr>
                <w:sz w:val="21"/>
                <w:szCs w:val="21"/>
              </w:rPr>
            </w:pPr>
            <w:r>
              <w:rPr>
                <w:b/>
                <w:sz w:val="21"/>
                <w:szCs w:val="21"/>
              </w:rPr>
              <w:t>55</w:t>
            </w:r>
          </w:p>
        </w:tc>
        <w:tc>
          <w:tcPr>
            <w:vAlign w:val="center"/>
          </w:tcPr>
          <w:p w14:paraId="75FB39BF">
            <w:pPr>
              <w:rPr>
                <w:sz w:val="21"/>
                <w:szCs w:val="21"/>
              </w:rPr>
            </w:pPr>
            <w:r>
              <w:rPr>
                <w:sz w:val="21"/>
                <w:szCs w:val="21"/>
              </w:rPr>
              <w:t>低限:&lt;75,高要求:&lt;65</w:t>
            </w:r>
          </w:p>
        </w:tc>
        <w:tc>
          <w:tcPr>
            <w:vAlign w:val="center"/>
          </w:tcPr>
          <w:p w14:paraId="4AC54E55">
            <w:pPr>
              <w:rPr>
                <w:sz w:val="21"/>
                <w:szCs w:val="21"/>
              </w:rPr>
            </w:pPr>
            <w:r>
              <w:rPr>
                <w:b/>
                <w:sz w:val="21"/>
                <w:szCs w:val="21"/>
              </w:rPr>
              <w:t>满足高要求</w:t>
            </w:r>
          </w:p>
        </w:tc>
      </w:tr>
    </w:tbl>
    <w:p w14:paraId="7BC35E14">
      <w:bookmarkStart w:id="57" w:name="撞击声隔声性能统计"/>
      <w:bookmarkEnd w:id="57"/>
    </w:p>
    <w:p w14:paraId="496DADF5">
      <w:pPr>
        <w:jc w:val="right"/>
        <w:rPr>
          <w:lang w:val="en-US"/>
        </w:rPr>
      </w:pPr>
      <w:r>
        <w:rPr>
          <w:rFonts w:hint="eastAsia"/>
          <w:lang w:val="en-US"/>
        </w:rPr>
        <w:t>表</w:t>
      </w:r>
      <w:r>
        <w:rPr>
          <w:lang w:val="en-US"/>
        </w:rPr>
        <w:t>8.3</w:t>
      </w:r>
      <w:r>
        <w:rPr>
          <w:rFonts w:hint="eastAsia"/>
          <w:lang w:val="en-US"/>
        </w:rPr>
        <w:t>住宅建筑</w:t>
      </w:r>
      <w:r>
        <w:rPr>
          <w:lang w:val="en-US"/>
        </w:rPr>
        <w:t>隔声性能</w:t>
      </w:r>
      <w:r>
        <w:rPr>
          <w:rFonts w:hint="eastAsia"/>
          <w:lang w:val="en-US"/>
        </w:rPr>
        <w:t xml:space="preserve">星级评价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7"/>
        <w:gridCol w:w="2689"/>
        <w:gridCol w:w="1709"/>
      </w:tblGrid>
      <w:tr w14:paraId="145C89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14:paraId="0FB773E4">
            <w:pPr>
              <w:rPr>
                <w:sz w:val="21"/>
                <w:szCs w:val="21"/>
              </w:rPr>
            </w:pPr>
            <w:r>
              <w:rPr>
                <w:sz w:val="21"/>
                <w:szCs w:val="21"/>
              </w:rPr>
              <w:t>构件</w:t>
            </w:r>
          </w:p>
        </w:tc>
        <w:tc>
          <w:tcPr>
            <w:tcW w:w="2547" w:type="dxa"/>
            <w:shd w:val="clear" w:color="auto" w:fill="E6E6E6"/>
          </w:tcPr>
          <w:p w14:paraId="0BE59AD1">
            <w:pPr>
              <w:jc w:val="center"/>
              <w:rPr>
                <w:sz w:val="21"/>
                <w:szCs w:val="21"/>
              </w:rPr>
            </w:pPr>
            <w:r>
              <w:rPr>
                <w:sz w:val="21"/>
                <w:szCs w:val="21"/>
              </w:rPr>
              <w:t>单值评价量+频谱修正量</w:t>
            </w:r>
          </w:p>
        </w:tc>
        <w:tc>
          <w:tcPr>
            <w:tcW w:w="2689" w:type="dxa"/>
            <w:shd w:val="clear" w:color="auto" w:fill="E6E6E6"/>
            <w:vAlign w:val="center"/>
          </w:tcPr>
          <w:p w14:paraId="0271051E">
            <w:pPr>
              <w:jc w:val="center"/>
              <w:rPr>
                <w:sz w:val="21"/>
                <w:szCs w:val="21"/>
              </w:rPr>
            </w:pPr>
            <w:r>
              <w:rPr>
                <w:sz w:val="21"/>
                <w:szCs w:val="21"/>
              </w:rPr>
              <w:t>标准限值</w:t>
            </w:r>
          </w:p>
        </w:tc>
        <w:tc>
          <w:tcPr>
            <w:tcW w:w="1709" w:type="dxa"/>
            <w:shd w:val="clear" w:color="auto" w:fill="E6E6E6"/>
            <w:vAlign w:val="center"/>
          </w:tcPr>
          <w:p w14:paraId="44DE046C">
            <w:pPr>
              <w:jc w:val="center"/>
              <w:rPr>
                <w:sz w:val="21"/>
                <w:szCs w:val="21"/>
              </w:rPr>
            </w:pPr>
            <w:r>
              <w:rPr>
                <w:sz w:val="21"/>
                <w:szCs w:val="21"/>
              </w:rPr>
              <w:t>结论</w:t>
            </w:r>
          </w:p>
        </w:tc>
      </w:tr>
      <w:tr w14:paraId="372425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422" w:hRule="atLeast"/>
        </w:trPr>
        <w:tc>
          <w:tcPr>
            <w:tcW w:w="2388" w:type="dxa"/>
            <w:shd w:val="clear" w:color="auto" w:fill="E6E6E6"/>
            <w:vAlign w:val="center"/>
          </w:tcPr>
          <w:p w14:paraId="3D1CF4B9">
            <w:pPr>
              <w:rPr>
                <w:sz w:val="21"/>
                <w:szCs w:val="21"/>
              </w:rPr>
            </w:pPr>
            <w:r>
              <w:rPr>
                <w:rFonts w:hint="eastAsia"/>
                <w:sz w:val="21"/>
                <w:szCs w:val="21"/>
              </w:rPr>
              <w:t>室外与卧室之间</w:t>
            </w:r>
          </w:p>
        </w:tc>
        <w:tc>
          <w:tcPr>
            <w:tcW w:w="2547" w:type="dxa"/>
            <w:vAlign w:val="center"/>
          </w:tcPr>
          <w:p w14:paraId="1AE5279D">
            <w:pPr>
              <w:rPr>
                <w:b/>
                <w:sz w:val="21"/>
                <w:szCs w:val="21"/>
              </w:rPr>
            </w:pPr>
            <w:bookmarkStart w:id="58" w:name="组合墙星级评价隔声量"/>
            <w:r>
              <w:rPr>
                <w:b/>
                <w:sz w:val="21"/>
                <w:szCs w:val="21"/>
              </w:rPr>
              <w:t>45</w:t>
            </w:r>
            <w:bookmarkEnd w:id="58"/>
          </w:p>
        </w:tc>
        <w:tc>
          <w:tcPr>
            <w:tcW w:w="2689" w:type="dxa"/>
            <w:vAlign w:val="center"/>
          </w:tcPr>
          <w:p w14:paraId="642D73AC">
            <w:pPr>
              <w:rPr>
                <w:sz w:val="21"/>
                <w:szCs w:val="21"/>
              </w:rPr>
            </w:pPr>
            <w:r>
              <w:rPr>
                <w:rFonts w:hint="eastAsia"/>
                <w:sz w:val="21"/>
                <w:szCs w:val="21"/>
              </w:rPr>
              <w:t>二星级</w:t>
            </w:r>
            <w:r>
              <w:rPr>
                <w:sz w:val="21"/>
                <w:szCs w:val="21"/>
              </w:rPr>
              <w:t xml:space="preserve">≥35  </w:t>
            </w:r>
            <w:r>
              <w:rPr>
                <w:rFonts w:hint="eastAsia"/>
                <w:sz w:val="21"/>
                <w:szCs w:val="21"/>
              </w:rPr>
              <w:t>三星级</w:t>
            </w:r>
            <w:r>
              <w:rPr>
                <w:sz w:val="21"/>
                <w:szCs w:val="21"/>
              </w:rPr>
              <w:t>≥40</w:t>
            </w:r>
          </w:p>
        </w:tc>
        <w:tc>
          <w:tcPr>
            <w:tcW w:w="1709" w:type="dxa"/>
            <w:vAlign w:val="center"/>
          </w:tcPr>
          <w:p w14:paraId="3EBB6BD2">
            <w:pPr>
              <w:jc w:val="center"/>
              <w:rPr>
                <w:b/>
                <w:sz w:val="21"/>
                <w:szCs w:val="21"/>
                <w:highlight w:val="yellow"/>
                <w:lang w:val="en-US"/>
              </w:rPr>
            </w:pPr>
            <w:bookmarkStart w:id="59" w:name="组合墙星级评价结论"/>
            <w:r>
              <w:rPr>
                <w:b/>
                <w:sz w:val="21"/>
                <w:szCs w:val="21"/>
              </w:rPr>
              <w:t>三星级</w:t>
            </w:r>
            <w:bookmarkEnd w:id="59"/>
          </w:p>
        </w:tc>
      </w:tr>
      <w:tr w14:paraId="3CC764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31" w:hRule="atLeast"/>
        </w:trPr>
        <w:tc>
          <w:tcPr>
            <w:tcW w:w="2388" w:type="dxa"/>
            <w:shd w:val="clear" w:color="auto" w:fill="E6E6E6"/>
            <w:vAlign w:val="center"/>
          </w:tcPr>
          <w:p w14:paraId="00AEC57C">
            <w:pPr>
              <w:rPr>
                <w:sz w:val="21"/>
                <w:szCs w:val="21"/>
              </w:rPr>
            </w:pPr>
            <w:r>
              <w:rPr>
                <w:rFonts w:hint="eastAsia"/>
                <w:sz w:val="21"/>
                <w:szCs w:val="21"/>
              </w:rPr>
              <w:t>分户墙两侧卧室之间</w:t>
            </w:r>
          </w:p>
        </w:tc>
        <w:tc>
          <w:tcPr>
            <w:tcW w:w="2547" w:type="dxa"/>
            <w:vAlign w:val="center"/>
          </w:tcPr>
          <w:p w14:paraId="4BDAE463">
            <w:pPr>
              <w:rPr>
                <w:b/>
                <w:sz w:val="21"/>
                <w:szCs w:val="21"/>
              </w:rPr>
            </w:pPr>
            <w:bookmarkStart w:id="60" w:name="分户墙星级评价隔声量"/>
            <w:r>
              <w:rPr>
                <w:b/>
                <w:sz w:val="21"/>
                <w:szCs w:val="21"/>
              </w:rPr>
              <w:t>--</w:t>
            </w:r>
            <w:bookmarkEnd w:id="60"/>
          </w:p>
        </w:tc>
        <w:tc>
          <w:tcPr>
            <w:tcW w:w="2689" w:type="dxa"/>
            <w:vAlign w:val="center"/>
          </w:tcPr>
          <w:p w14:paraId="2778889A">
            <w:pPr>
              <w:rPr>
                <w:sz w:val="21"/>
                <w:szCs w:val="21"/>
              </w:rPr>
            </w:pPr>
            <w:r>
              <w:rPr>
                <w:rFonts w:hint="eastAsia"/>
                <w:sz w:val="21"/>
                <w:szCs w:val="21"/>
              </w:rPr>
              <w:t>二星级</w:t>
            </w:r>
            <w:r>
              <w:rPr>
                <w:sz w:val="21"/>
                <w:szCs w:val="21"/>
              </w:rPr>
              <w:t xml:space="preserve">≥47.5  </w:t>
            </w:r>
            <w:r>
              <w:rPr>
                <w:rFonts w:hint="eastAsia"/>
                <w:sz w:val="21"/>
                <w:szCs w:val="21"/>
              </w:rPr>
              <w:t>三星级</w:t>
            </w:r>
            <w:r>
              <w:rPr>
                <w:sz w:val="21"/>
                <w:szCs w:val="21"/>
              </w:rPr>
              <w:t>≥50</w:t>
            </w:r>
          </w:p>
        </w:tc>
        <w:tc>
          <w:tcPr>
            <w:tcW w:w="1709" w:type="dxa"/>
            <w:vAlign w:val="center"/>
          </w:tcPr>
          <w:p w14:paraId="561D4AB2">
            <w:pPr>
              <w:jc w:val="center"/>
              <w:rPr>
                <w:b/>
                <w:sz w:val="21"/>
                <w:szCs w:val="21"/>
                <w:highlight w:val="yellow"/>
                <w:lang w:val="en-US"/>
              </w:rPr>
            </w:pPr>
            <w:bookmarkStart w:id="61" w:name="分户墙星级评价结论"/>
            <w:r>
              <w:rPr>
                <w:b/>
                <w:sz w:val="21"/>
                <w:szCs w:val="21"/>
              </w:rPr>
              <w:t>--</w:t>
            </w:r>
            <w:bookmarkEnd w:id="61"/>
          </w:p>
        </w:tc>
      </w:tr>
      <w:tr w14:paraId="556951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7E6E6" w:themeFill="background2"/>
            <w:vAlign w:val="center"/>
          </w:tcPr>
          <w:p w14:paraId="28414547">
            <w:pPr>
              <w:rPr>
                <w:sz w:val="21"/>
                <w:szCs w:val="21"/>
              </w:rPr>
            </w:pPr>
            <w:r>
              <w:rPr>
                <w:sz w:val="21"/>
                <w:szCs w:val="21"/>
              </w:rPr>
              <w:t>构件</w:t>
            </w:r>
          </w:p>
        </w:tc>
        <w:tc>
          <w:tcPr>
            <w:tcW w:w="2547" w:type="dxa"/>
            <w:shd w:val="clear" w:color="auto" w:fill="E7E6E6" w:themeFill="background2"/>
          </w:tcPr>
          <w:p w14:paraId="6B0B75C1">
            <w:pPr>
              <w:jc w:val="center"/>
              <w:rPr>
                <w:b/>
                <w:sz w:val="21"/>
                <w:szCs w:val="21"/>
              </w:rPr>
            </w:pPr>
            <w:r>
              <w:rPr>
                <w:sz w:val="21"/>
                <w:szCs w:val="21"/>
              </w:rPr>
              <w:t>计权规范化撞击声压级</w:t>
            </w:r>
          </w:p>
        </w:tc>
        <w:tc>
          <w:tcPr>
            <w:tcW w:w="2689" w:type="dxa"/>
            <w:shd w:val="clear" w:color="auto" w:fill="E7E6E6" w:themeFill="background2"/>
            <w:vAlign w:val="center"/>
          </w:tcPr>
          <w:p w14:paraId="31B15976">
            <w:pPr>
              <w:jc w:val="center"/>
              <w:rPr>
                <w:sz w:val="21"/>
                <w:szCs w:val="21"/>
              </w:rPr>
            </w:pPr>
            <w:r>
              <w:rPr>
                <w:sz w:val="21"/>
                <w:szCs w:val="21"/>
              </w:rPr>
              <w:t>标准限值</w:t>
            </w:r>
          </w:p>
        </w:tc>
        <w:tc>
          <w:tcPr>
            <w:tcW w:w="1709" w:type="dxa"/>
            <w:shd w:val="clear" w:color="auto" w:fill="E7E6E6" w:themeFill="background2"/>
            <w:vAlign w:val="center"/>
          </w:tcPr>
          <w:p w14:paraId="7BC1D084">
            <w:pPr>
              <w:jc w:val="center"/>
              <w:rPr>
                <w:kern w:val="2"/>
                <w:sz w:val="21"/>
                <w:szCs w:val="21"/>
                <w:highlight w:val="yellow"/>
                <w:lang w:val="en-US"/>
              </w:rPr>
            </w:pPr>
            <w:r>
              <w:rPr>
                <w:sz w:val="21"/>
                <w:szCs w:val="21"/>
              </w:rPr>
              <w:t>结论</w:t>
            </w:r>
          </w:p>
        </w:tc>
      </w:tr>
      <w:tr w14:paraId="1FEB52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59" w:hRule="atLeast"/>
        </w:trPr>
        <w:tc>
          <w:tcPr>
            <w:tcW w:w="2388" w:type="dxa"/>
            <w:shd w:val="clear" w:color="auto" w:fill="E6E6E6"/>
            <w:vAlign w:val="center"/>
          </w:tcPr>
          <w:p w14:paraId="445C7461">
            <w:pPr>
              <w:rPr>
                <w:sz w:val="21"/>
                <w:szCs w:val="21"/>
              </w:rPr>
            </w:pPr>
            <w:r>
              <w:rPr>
                <w:sz w:val="21"/>
                <w:szCs w:val="21"/>
              </w:rPr>
              <w:t>卧室的分户楼板</w:t>
            </w:r>
          </w:p>
        </w:tc>
        <w:tc>
          <w:tcPr>
            <w:tcW w:w="2547" w:type="dxa"/>
            <w:vAlign w:val="center"/>
          </w:tcPr>
          <w:p w14:paraId="29E99431">
            <w:pPr>
              <w:rPr>
                <w:b/>
                <w:sz w:val="21"/>
                <w:szCs w:val="21"/>
              </w:rPr>
            </w:pPr>
            <w:bookmarkStart w:id="62" w:name="分户楼板星级评价撞击声压级"/>
            <w:r>
              <w:rPr>
                <w:b/>
                <w:sz w:val="21"/>
                <w:szCs w:val="21"/>
              </w:rPr>
              <w:t>55</w:t>
            </w:r>
            <w:bookmarkEnd w:id="62"/>
          </w:p>
        </w:tc>
        <w:tc>
          <w:tcPr>
            <w:tcW w:w="2689" w:type="dxa"/>
            <w:vAlign w:val="center"/>
          </w:tcPr>
          <w:p w14:paraId="00E6E54F">
            <w:pPr>
              <w:rPr>
                <w:sz w:val="21"/>
                <w:szCs w:val="21"/>
              </w:rPr>
            </w:pPr>
            <w:r>
              <w:rPr>
                <w:rFonts w:hint="eastAsia"/>
                <w:sz w:val="21"/>
                <w:szCs w:val="21"/>
              </w:rPr>
              <w:t>二星级</w:t>
            </w:r>
            <w:r>
              <w:rPr>
                <w:sz w:val="21"/>
                <w:szCs w:val="21"/>
              </w:rPr>
              <w:t xml:space="preserve">&lt;70  </w:t>
            </w:r>
            <w:r>
              <w:rPr>
                <w:rFonts w:hint="eastAsia"/>
                <w:sz w:val="21"/>
                <w:szCs w:val="21"/>
              </w:rPr>
              <w:t>三星级</w:t>
            </w:r>
            <w:r>
              <w:rPr>
                <w:sz w:val="21"/>
                <w:szCs w:val="21"/>
              </w:rPr>
              <w:t>&lt;65</w:t>
            </w:r>
          </w:p>
        </w:tc>
        <w:tc>
          <w:tcPr>
            <w:tcW w:w="1709" w:type="dxa"/>
            <w:vAlign w:val="center"/>
          </w:tcPr>
          <w:p w14:paraId="34F7C272">
            <w:pPr>
              <w:jc w:val="center"/>
              <w:rPr>
                <w:b/>
                <w:sz w:val="21"/>
                <w:szCs w:val="21"/>
                <w:highlight w:val="yellow"/>
                <w:lang w:val="en-US"/>
              </w:rPr>
            </w:pPr>
            <w:bookmarkStart w:id="63" w:name="分户楼板星级评价结论"/>
            <w:r>
              <w:rPr>
                <w:b/>
                <w:sz w:val="21"/>
                <w:szCs w:val="21"/>
              </w:rPr>
              <w:t>三星级</w:t>
            </w:r>
            <w:bookmarkEnd w:id="63"/>
          </w:p>
        </w:tc>
      </w:tr>
    </w:tbl>
    <w:p w14:paraId="10FD2F23">
      <w:pPr>
        <w:pStyle w:val="3"/>
        <w:spacing w:before="240"/>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2D9800A8">
      <w:pPr>
        <w:pStyle w:val="3"/>
        <w:rPr>
          <w:rFonts w:ascii="宋体" w:hAnsi="宋体"/>
        </w:rPr>
      </w:pPr>
    </w:p>
    <w:p w14:paraId="3E1285DD">
      <w:pPr>
        <w:jc w:val="right"/>
        <w:rPr>
          <w:lang w:val="en-US"/>
        </w:rPr>
      </w:pPr>
      <w:r>
        <w:rPr>
          <w:rFonts w:hint="eastAsia"/>
          <w:lang w:val="en-US"/>
        </w:rPr>
        <w:t>表</w:t>
      </w:r>
      <w:r>
        <w:rPr>
          <w:lang w:val="en-US"/>
        </w:rPr>
        <w:t>8.</w:t>
      </w:r>
      <w:r>
        <w:rPr>
          <w:rFonts w:hint="eastAsia"/>
          <w:lang w:val="en-US"/>
        </w:rPr>
        <w:t xml:space="preserve">4 围护结构隔声性能评价结果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812"/>
        <w:gridCol w:w="1523"/>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261" w:type="dxa"/>
            <w:shd w:val="clear" w:color="auto" w:fill="E6E6E6"/>
            <w:vAlign w:val="center"/>
          </w:tcPr>
          <w:p w14:paraId="1BC1211A">
            <w:pPr>
              <w:contextualSpacing/>
              <w:jc w:val="center"/>
              <w:rPr>
                <w:bCs/>
                <w:sz w:val="21"/>
                <w:szCs w:val="21"/>
              </w:rPr>
            </w:pPr>
            <w:r>
              <w:rPr>
                <w:bCs/>
                <w:sz w:val="21"/>
                <w:szCs w:val="21"/>
              </w:rPr>
              <w:t>检查项</w:t>
            </w:r>
          </w:p>
        </w:tc>
        <w:tc>
          <w:tcPr>
            <w:tcW w:w="5812" w:type="dxa"/>
            <w:shd w:val="clear" w:color="auto" w:fill="E6E6E6"/>
          </w:tcPr>
          <w:p w14:paraId="5B1FB457">
            <w:pPr>
              <w:contextualSpacing/>
              <w:jc w:val="center"/>
              <w:rPr>
                <w:bCs/>
                <w:sz w:val="21"/>
                <w:szCs w:val="21"/>
              </w:rPr>
            </w:pPr>
            <w:r>
              <w:rPr>
                <w:rFonts w:hint="eastAsia"/>
                <w:bCs/>
                <w:sz w:val="21"/>
                <w:szCs w:val="21"/>
              </w:rPr>
              <w:t>评价</w:t>
            </w:r>
            <w:r>
              <w:rPr>
                <w:bCs/>
                <w:sz w:val="21"/>
                <w:szCs w:val="21"/>
              </w:rPr>
              <w:t>依据</w:t>
            </w:r>
          </w:p>
        </w:tc>
        <w:tc>
          <w:tcPr>
            <w:tcW w:w="1523" w:type="dxa"/>
            <w:shd w:val="clear" w:color="auto" w:fill="E6E6E6"/>
            <w:vAlign w:val="center"/>
          </w:tcPr>
          <w:p w14:paraId="6A565BE6">
            <w:pPr>
              <w:contextualSpacing/>
              <w:jc w:val="center"/>
              <w:rPr>
                <w:bCs/>
                <w:sz w:val="21"/>
                <w:szCs w:val="21"/>
              </w:rPr>
            </w:pPr>
            <w:r>
              <w:rPr>
                <w:bCs/>
                <w:sz w:val="21"/>
                <w:szCs w:val="21"/>
              </w:rPr>
              <w:t>结论</w:t>
            </w:r>
          </w:p>
        </w:tc>
        <w:tc>
          <w:tcPr>
            <w:tcW w:w="737" w:type="dxa"/>
            <w:shd w:val="clear" w:color="auto" w:fill="E6E6E6"/>
            <w:vAlign w:val="center"/>
          </w:tcPr>
          <w:p w14:paraId="0E106EC9">
            <w:pPr>
              <w:contextualSpacing/>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261" w:type="dxa"/>
            <w:vMerge w:val="restart"/>
            <w:shd w:val="clear" w:color="auto" w:fill="E6E6E6"/>
            <w:vAlign w:val="center"/>
          </w:tcPr>
          <w:p w14:paraId="67C36F62">
            <w:pPr>
              <w:pStyle w:val="3"/>
              <w:jc w:val="center"/>
            </w:pPr>
            <w:r>
              <w:rPr>
                <w:rFonts w:hint="eastAsia"/>
              </w:rPr>
              <w:t>空气声</w:t>
            </w:r>
          </w:p>
          <w:p w14:paraId="1105382F">
            <w:pPr>
              <w:pStyle w:val="3"/>
              <w:jc w:val="center"/>
            </w:pPr>
            <w:r>
              <w:rPr>
                <w:rFonts w:hint="eastAsia"/>
              </w:rPr>
              <w:t>隔声</w:t>
            </w:r>
          </w:p>
        </w:tc>
        <w:tc>
          <w:tcPr>
            <w:tcW w:w="5812"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5FA78C8B">
            <w:pPr>
              <w:jc w:val="center"/>
              <w:rPr>
                <w:b/>
                <w:sz w:val="21"/>
                <w:szCs w:val="21"/>
                <w:lang w:val="en-US"/>
              </w:rPr>
            </w:pPr>
            <w:bookmarkStart w:id="64" w:name="空气声控制项结论"/>
            <w:r>
              <w:rPr>
                <w:rFonts w:hint="eastAsia"/>
                <w:b/>
                <w:color w:val="FF0000"/>
                <w:sz w:val="21"/>
                <w:szCs w:val="21"/>
                <w:lang w:val="en-US"/>
              </w:rPr>
              <w:t>不满足</w:t>
            </w:r>
            <w:bookmarkEnd w:id="64"/>
          </w:p>
        </w:tc>
        <w:tc>
          <w:tcPr>
            <w:tcW w:w="737" w:type="dxa"/>
            <w:vAlign w:val="center"/>
          </w:tcPr>
          <w:p w14:paraId="39C79FC4">
            <w:pPr>
              <w:jc w:val="center"/>
              <w:rPr>
                <w:b/>
                <w:sz w:val="21"/>
                <w:szCs w:val="21"/>
                <w:lang w:val="en-US"/>
              </w:rPr>
            </w:pPr>
            <w:r>
              <w:rPr>
                <w:b/>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1B75F521">
            <w:pPr>
              <w:pStyle w:val="3"/>
              <w:jc w:val="center"/>
            </w:pPr>
          </w:p>
        </w:tc>
        <w:tc>
          <w:tcPr>
            <w:tcW w:w="5812"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23" w:type="dxa"/>
            <w:vAlign w:val="center"/>
          </w:tcPr>
          <w:p w14:paraId="2360EDDE">
            <w:pPr>
              <w:jc w:val="center"/>
              <w:rPr>
                <w:b/>
                <w:sz w:val="21"/>
                <w:szCs w:val="21"/>
                <w:lang w:val="en-US"/>
              </w:rPr>
            </w:pPr>
            <w:bookmarkStart w:id="65" w:name="空气声评分项结论"/>
            <w:r>
              <w:rPr>
                <w:rFonts w:hint="eastAsia"/>
                <w:b/>
                <w:color w:val="FF0000"/>
                <w:sz w:val="21"/>
                <w:szCs w:val="21"/>
                <w:lang w:val="en-US"/>
              </w:rPr>
              <w:t>不满足</w:t>
            </w:r>
            <w:bookmarkEnd w:id="65"/>
          </w:p>
        </w:tc>
        <w:tc>
          <w:tcPr>
            <w:tcW w:w="737" w:type="dxa"/>
            <w:vAlign w:val="center"/>
          </w:tcPr>
          <w:p w14:paraId="589216D2">
            <w:pPr>
              <w:jc w:val="center"/>
              <w:rPr>
                <w:b/>
                <w:sz w:val="21"/>
                <w:szCs w:val="21"/>
                <w:lang w:val="en-US"/>
              </w:rPr>
            </w:pPr>
            <w:bookmarkStart w:id="66" w:name="空气声得分"/>
            <w:r>
              <w:rPr>
                <w:rFonts w:hint="eastAsia"/>
                <w:b/>
                <w:sz w:val="21"/>
                <w:szCs w:val="21"/>
                <w:lang w:val="en-US"/>
              </w:rPr>
              <w:t>0</w:t>
            </w:r>
            <w:bookmarkEnd w:id="66"/>
            <w:r>
              <w:rPr>
                <w:rFonts w:hint="eastAsia"/>
                <w:b/>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restart"/>
            <w:shd w:val="clear" w:color="auto" w:fill="E6E6E6"/>
            <w:vAlign w:val="center"/>
          </w:tcPr>
          <w:p w14:paraId="0F10ABAF">
            <w:pPr>
              <w:pStyle w:val="3"/>
              <w:jc w:val="center"/>
            </w:pPr>
            <w:r>
              <w:rPr>
                <w:rFonts w:hint="eastAsia"/>
              </w:rPr>
              <w:t>撞击声</w:t>
            </w:r>
          </w:p>
          <w:p w14:paraId="5E6286FC">
            <w:pPr>
              <w:pStyle w:val="3"/>
              <w:jc w:val="center"/>
            </w:pPr>
            <w:r>
              <w:rPr>
                <w:rFonts w:hint="eastAsia"/>
              </w:rPr>
              <w:t>隔声</w:t>
            </w:r>
          </w:p>
        </w:tc>
        <w:tc>
          <w:tcPr>
            <w:tcW w:w="5812"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562772CD">
            <w:pPr>
              <w:jc w:val="center"/>
              <w:rPr>
                <w:b/>
                <w:sz w:val="21"/>
                <w:szCs w:val="21"/>
                <w:lang w:val="en-US"/>
              </w:rPr>
            </w:pPr>
            <w:bookmarkStart w:id="67" w:name="撞击声控制项结论"/>
            <w:r>
              <w:rPr>
                <w:rFonts w:hint="eastAsia"/>
                <w:b/>
                <w:sz w:val="21"/>
                <w:szCs w:val="21"/>
                <w:lang w:val="en-US"/>
              </w:rPr>
              <w:t>满足</w:t>
            </w:r>
            <w:bookmarkEnd w:id="67"/>
          </w:p>
        </w:tc>
        <w:tc>
          <w:tcPr>
            <w:tcW w:w="737" w:type="dxa"/>
            <w:vAlign w:val="center"/>
          </w:tcPr>
          <w:p w14:paraId="426BFC63">
            <w:pPr>
              <w:jc w:val="center"/>
              <w:rPr>
                <w:b/>
                <w:sz w:val="21"/>
                <w:szCs w:val="21"/>
                <w:lang w:val="en-US"/>
              </w:rPr>
            </w:pPr>
            <w:r>
              <w:rPr>
                <w:rFonts w:hint="eastAsia"/>
                <w:b/>
                <w:sz w:val="21"/>
                <w:szCs w:val="21"/>
                <w:lang w:val="en-US"/>
              </w:rPr>
              <w:t>-</w:t>
            </w:r>
            <w:r>
              <w:rPr>
                <w:b/>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73DB2193">
            <w:pPr>
              <w:pStyle w:val="3"/>
              <w:jc w:val="center"/>
            </w:pPr>
          </w:p>
        </w:tc>
        <w:tc>
          <w:tcPr>
            <w:tcW w:w="5812"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23" w:type="dxa"/>
            <w:vAlign w:val="center"/>
          </w:tcPr>
          <w:p w14:paraId="3F686DD8">
            <w:pPr>
              <w:jc w:val="center"/>
              <w:rPr>
                <w:b/>
                <w:sz w:val="21"/>
                <w:szCs w:val="21"/>
                <w:lang w:val="en-US"/>
              </w:rPr>
            </w:pPr>
            <w:bookmarkStart w:id="68" w:name="撞击声评分项结论"/>
            <w:r>
              <w:rPr>
                <w:rFonts w:hint="eastAsia"/>
                <w:b/>
                <w:sz w:val="21"/>
                <w:szCs w:val="21"/>
                <w:lang w:val="en-US"/>
              </w:rPr>
              <w:t>满足高要求</w:t>
            </w:r>
            <w:bookmarkEnd w:id="68"/>
          </w:p>
        </w:tc>
        <w:tc>
          <w:tcPr>
            <w:tcW w:w="737" w:type="dxa"/>
            <w:vAlign w:val="center"/>
          </w:tcPr>
          <w:p w14:paraId="244AD61B">
            <w:pPr>
              <w:jc w:val="center"/>
              <w:rPr>
                <w:b/>
                <w:sz w:val="21"/>
                <w:szCs w:val="21"/>
                <w:lang w:val="en-US"/>
              </w:rPr>
            </w:pPr>
            <w:bookmarkStart w:id="69" w:name="撞击声得分"/>
            <w:r>
              <w:rPr>
                <w:rFonts w:hint="eastAsia"/>
                <w:b/>
                <w:sz w:val="21"/>
                <w:szCs w:val="21"/>
                <w:lang w:val="en-US"/>
              </w:rPr>
              <w:t>5</w:t>
            </w:r>
            <w:bookmarkEnd w:id="69"/>
            <w:r>
              <w:rPr>
                <w:rFonts w:hint="eastAsia"/>
                <w:b/>
                <w:sz w:val="21"/>
                <w:szCs w:val="21"/>
                <w:lang w:val="en-US"/>
              </w:rPr>
              <w:t>分</w:t>
            </w:r>
          </w:p>
        </w:tc>
      </w:tr>
      <w:tr w14:paraId="798B7A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1261" w:type="dxa"/>
            <w:shd w:val="clear" w:color="auto" w:fill="E6E6E6"/>
            <w:vAlign w:val="center"/>
          </w:tcPr>
          <w:p w14:paraId="1D72DD47">
            <w:pPr>
              <w:pStyle w:val="3"/>
              <w:jc w:val="center"/>
            </w:pPr>
            <w:r>
              <w:rPr>
                <w:rFonts w:hint="eastAsia"/>
              </w:rPr>
              <w:t>住宅建筑</w:t>
            </w:r>
          </w:p>
          <w:p w14:paraId="157183FE">
            <w:pPr>
              <w:pStyle w:val="3"/>
              <w:jc w:val="center"/>
            </w:pPr>
            <w:r>
              <w:rPr>
                <w:rFonts w:hint="eastAsia"/>
              </w:rPr>
              <w:t>隔声性能</w:t>
            </w:r>
          </w:p>
        </w:tc>
        <w:tc>
          <w:tcPr>
            <w:tcW w:w="5812" w:type="dxa"/>
          </w:tcPr>
          <w:p w14:paraId="3EE15DF9">
            <w:pPr>
              <w:pStyle w:val="3"/>
            </w:pPr>
            <w:r>
              <w:rPr>
                <w:rFonts w:hint="eastAsia"/>
              </w:rPr>
              <w:t>3.2.8</w:t>
            </w:r>
            <w:r>
              <w:t xml:space="preserve">  室外与卧室之间、分户墙（楼板）两侧卧室之间的空气声隔声性能以及卧室楼板的撞击声隔声性能达到低限标准限值和高要求标准限值的平均值，</w:t>
            </w:r>
            <w:r>
              <w:rPr>
                <w:rFonts w:hint="eastAsia"/>
              </w:rPr>
              <w:t>满足二星级要求；</w:t>
            </w:r>
            <w:r>
              <w:t>达到高要求标准限值，</w:t>
            </w:r>
            <w:r>
              <w:rPr>
                <w:rFonts w:hint="eastAsia"/>
              </w:rPr>
              <w:t>满足三星级要求。</w:t>
            </w:r>
          </w:p>
        </w:tc>
        <w:tc>
          <w:tcPr>
            <w:tcW w:w="1523" w:type="dxa"/>
            <w:vAlign w:val="center"/>
          </w:tcPr>
          <w:p w14:paraId="66DEE3DC">
            <w:pPr>
              <w:jc w:val="center"/>
              <w:rPr>
                <w:b/>
                <w:sz w:val="21"/>
                <w:szCs w:val="21"/>
                <w:lang w:val="en-US"/>
              </w:rPr>
            </w:pPr>
            <w:bookmarkStart w:id="70" w:name="星级评价总结论"/>
            <w:r>
              <w:rPr>
                <w:rFonts w:hint="eastAsia"/>
                <w:b/>
                <w:sz w:val="21"/>
                <w:szCs w:val="21"/>
                <w:lang w:val="en-US"/>
              </w:rPr>
              <w:t>三星级</w:t>
            </w:r>
            <w:bookmarkEnd w:id="70"/>
          </w:p>
        </w:tc>
        <w:tc>
          <w:tcPr>
            <w:tcW w:w="737" w:type="dxa"/>
            <w:vAlign w:val="center"/>
          </w:tcPr>
          <w:p w14:paraId="0FD856ED">
            <w:pPr>
              <w:jc w:val="center"/>
              <w:rPr>
                <w:b/>
                <w:sz w:val="21"/>
                <w:szCs w:val="21"/>
                <w:lang w:val="en-US"/>
              </w:rPr>
            </w:pPr>
            <w:r>
              <w:rPr>
                <w:rFonts w:hint="eastAsia"/>
                <w:b/>
                <w:sz w:val="21"/>
                <w:szCs w:val="21"/>
                <w:lang w:val="en-US"/>
              </w:rPr>
              <w:t>-</w:t>
            </w:r>
            <w:r>
              <w:rPr>
                <w:b/>
                <w:sz w:val="21"/>
                <w:szCs w:val="21"/>
                <w:lang w:val="en-US"/>
              </w:rPr>
              <w:t>-</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37B38">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60E23">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70AE4">
    <w:pPr>
      <w:pStyle w:val="17"/>
    </w:pPr>
    <w:r>
      <w:rPr>
        <w:lang w:val="en-US"/>
      </w:rPr>
      <w:drawing>
        <wp:inline distT="0" distB="0" distL="0" distR="0">
          <wp:extent cx="972185" cy="251460"/>
          <wp:effectExtent l="0" t="0" r="0" b="0"/>
          <wp:docPr id="798670353" name="Picture 798670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670353" name="Picture 7986703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2">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6">
    <w:nsid w:val="7E1F4227"/>
    <w:multiLevelType w:val="multilevel"/>
    <w:tmpl w:val="7E1F422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FA111F"/>
    <w:rsid w:val="00000515"/>
    <w:rsid w:val="00000F45"/>
    <w:rsid w:val="000068B4"/>
    <w:rsid w:val="00007797"/>
    <w:rsid w:val="000137E5"/>
    <w:rsid w:val="000170DB"/>
    <w:rsid w:val="000171A0"/>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5207"/>
    <w:rsid w:val="000462D8"/>
    <w:rsid w:val="00046771"/>
    <w:rsid w:val="000508B6"/>
    <w:rsid w:val="000511BF"/>
    <w:rsid w:val="00052598"/>
    <w:rsid w:val="000541C7"/>
    <w:rsid w:val="00054652"/>
    <w:rsid w:val="00057CDE"/>
    <w:rsid w:val="00064409"/>
    <w:rsid w:val="0006648F"/>
    <w:rsid w:val="0007098E"/>
    <w:rsid w:val="00071F7A"/>
    <w:rsid w:val="0007226E"/>
    <w:rsid w:val="00072403"/>
    <w:rsid w:val="00072D9C"/>
    <w:rsid w:val="000745E9"/>
    <w:rsid w:val="00074AC6"/>
    <w:rsid w:val="00081562"/>
    <w:rsid w:val="00085970"/>
    <w:rsid w:val="00085CFA"/>
    <w:rsid w:val="00085D05"/>
    <w:rsid w:val="00086233"/>
    <w:rsid w:val="0008712B"/>
    <w:rsid w:val="0008797C"/>
    <w:rsid w:val="00090F6C"/>
    <w:rsid w:val="000948A6"/>
    <w:rsid w:val="00094F4E"/>
    <w:rsid w:val="00095158"/>
    <w:rsid w:val="000A0B6F"/>
    <w:rsid w:val="000A459C"/>
    <w:rsid w:val="000B01B8"/>
    <w:rsid w:val="000B1B2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19A"/>
    <w:rsid w:val="00122AE1"/>
    <w:rsid w:val="0012763C"/>
    <w:rsid w:val="001276BB"/>
    <w:rsid w:val="00127705"/>
    <w:rsid w:val="00130A82"/>
    <w:rsid w:val="00131BD6"/>
    <w:rsid w:val="00132A9D"/>
    <w:rsid w:val="00136DB8"/>
    <w:rsid w:val="0014485F"/>
    <w:rsid w:val="00145801"/>
    <w:rsid w:val="00147425"/>
    <w:rsid w:val="0014776A"/>
    <w:rsid w:val="0015173E"/>
    <w:rsid w:val="00152849"/>
    <w:rsid w:val="0015668A"/>
    <w:rsid w:val="001628F0"/>
    <w:rsid w:val="001647EF"/>
    <w:rsid w:val="00164FE3"/>
    <w:rsid w:val="00167D10"/>
    <w:rsid w:val="0017382B"/>
    <w:rsid w:val="0017506E"/>
    <w:rsid w:val="0017701E"/>
    <w:rsid w:val="00177C6B"/>
    <w:rsid w:val="00181F59"/>
    <w:rsid w:val="00182F5F"/>
    <w:rsid w:val="00190B7C"/>
    <w:rsid w:val="001913B6"/>
    <w:rsid w:val="00192E22"/>
    <w:rsid w:val="0019610B"/>
    <w:rsid w:val="001969E2"/>
    <w:rsid w:val="00196F43"/>
    <w:rsid w:val="00197D19"/>
    <w:rsid w:val="001A075E"/>
    <w:rsid w:val="001A292F"/>
    <w:rsid w:val="001A2D92"/>
    <w:rsid w:val="001A3AE6"/>
    <w:rsid w:val="001A5C53"/>
    <w:rsid w:val="001B2EB4"/>
    <w:rsid w:val="001B415F"/>
    <w:rsid w:val="001B5727"/>
    <w:rsid w:val="001B5CBA"/>
    <w:rsid w:val="001B6384"/>
    <w:rsid w:val="001B6C40"/>
    <w:rsid w:val="001B7644"/>
    <w:rsid w:val="001B7675"/>
    <w:rsid w:val="001C3544"/>
    <w:rsid w:val="001D12EF"/>
    <w:rsid w:val="001D494D"/>
    <w:rsid w:val="001D5D9D"/>
    <w:rsid w:val="001D6B5D"/>
    <w:rsid w:val="001D6BE8"/>
    <w:rsid w:val="001E146B"/>
    <w:rsid w:val="001E395D"/>
    <w:rsid w:val="001E6EE6"/>
    <w:rsid w:val="001E7318"/>
    <w:rsid w:val="001E7810"/>
    <w:rsid w:val="001F009A"/>
    <w:rsid w:val="001F2904"/>
    <w:rsid w:val="001F350E"/>
    <w:rsid w:val="001F4241"/>
    <w:rsid w:val="001F5D53"/>
    <w:rsid w:val="001F70D7"/>
    <w:rsid w:val="001F7D9E"/>
    <w:rsid w:val="00203A7D"/>
    <w:rsid w:val="0020615D"/>
    <w:rsid w:val="00207C37"/>
    <w:rsid w:val="0021168F"/>
    <w:rsid w:val="0021202E"/>
    <w:rsid w:val="00213BEA"/>
    <w:rsid w:val="00215203"/>
    <w:rsid w:val="002156E8"/>
    <w:rsid w:val="00216773"/>
    <w:rsid w:val="0021721C"/>
    <w:rsid w:val="00222C6A"/>
    <w:rsid w:val="00231456"/>
    <w:rsid w:val="00233382"/>
    <w:rsid w:val="00235BAE"/>
    <w:rsid w:val="0023646D"/>
    <w:rsid w:val="0023689B"/>
    <w:rsid w:val="002371F5"/>
    <w:rsid w:val="00241015"/>
    <w:rsid w:val="00245124"/>
    <w:rsid w:val="00251314"/>
    <w:rsid w:val="002555B8"/>
    <w:rsid w:val="00256D98"/>
    <w:rsid w:val="002608DD"/>
    <w:rsid w:val="00260DAB"/>
    <w:rsid w:val="00263B34"/>
    <w:rsid w:val="00271759"/>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61D6"/>
    <w:rsid w:val="002A738F"/>
    <w:rsid w:val="002B005B"/>
    <w:rsid w:val="002B23BD"/>
    <w:rsid w:val="002B2785"/>
    <w:rsid w:val="002B6241"/>
    <w:rsid w:val="002C08C0"/>
    <w:rsid w:val="002C1248"/>
    <w:rsid w:val="002C4EB6"/>
    <w:rsid w:val="002C557B"/>
    <w:rsid w:val="002C6F49"/>
    <w:rsid w:val="002D3939"/>
    <w:rsid w:val="002D454E"/>
    <w:rsid w:val="002D5D01"/>
    <w:rsid w:val="002E047F"/>
    <w:rsid w:val="002E10CE"/>
    <w:rsid w:val="002E32A0"/>
    <w:rsid w:val="002E541A"/>
    <w:rsid w:val="002E7505"/>
    <w:rsid w:val="002E76F9"/>
    <w:rsid w:val="002F0641"/>
    <w:rsid w:val="002F2974"/>
    <w:rsid w:val="002F7710"/>
    <w:rsid w:val="002F7939"/>
    <w:rsid w:val="0030020C"/>
    <w:rsid w:val="00300944"/>
    <w:rsid w:val="00300B66"/>
    <w:rsid w:val="00302ECD"/>
    <w:rsid w:val="0030437C"/>
    <w:rsid w:val="00305BAA"/>
    <w:rsid w:val="003119F2"/>
    <w:rsid w:val="003121F7"/>
    <w:rsid w:val="0031301C"/>
    <w:rsid w:val="00313D8E"/>
    <w:rsid w:val="00314D29"/>
    <w:rsid w:val="003171AF"/>
    <w:rsid w:val="0031760A"/>
    <w:rsid w:val="00323252"/>
    <w:rsid w:val="00330641"/>
    <w:rsid w:val="003345C5"/>
    <w:rsid w:val="00342272"/>
    <w:rsid w:val="00344685"/>
    <w:rsid w:val="00345129"/>
    <w:rsid w:val="00347649"/>
    <w:rsid w:val="00350039"/>
    <w:rsid w:val="003502AA"/>
    <w:rsid w:val="00352B39"/>
    <w:rsid w:val="003535BD"/>
    <w:rsid w:val="00353D59"/>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005"/>
    <w:rsid w:val="003A57D1"/>
    <w:rsid w:val="003A69E4"/>
    <w:rsid w:val="003B04AC"/>
    <w:rsid w:val="003B58AE"/>
    <w:rsid w:val="003B5FB7"/>
    <w:rsid w:val="003B70C1"/>
    <w:rsid w:val="003B7C35"/>
    <w:rsid w:val="003B7D77"/>
    <w:rsid w:val="003C04D4"/>
    <w:rsid w:val="003C4CBB"/>
    <w:rsid w:val="003C7306"/>
    <w:rsid w:val="003D0C58"/>
    <w:rsid w:val="003D270D"/>
    <w:rsid w:val="003D597E"/>
    <w:rsid w:val="003D7A39"/>
    <w:rsid w:val="003E0BD9"/>
    <w:rsid w:val="003E12A1"/>
    <w:rsid w:val="003E3389"/>
    <w:rsid w:val="003F0E81"/>
    <w:rsid w:val="003F23C4"/>
    <w:rsid w:val="003F5884"/>
    <w:rsid w:val="003F72CC"/>
    <w:rsid w:val="003F7A87"/>
    <w:rsid w:val="003F7E92"/>
    <w:rsid w:val="00400B10"/>
    <w:rsid w:val="00400F8F"/>
    <w:rsid w:val="004044E2"/>
    <w:rsid w:val="00406182"/>
    <w:rsid w:val="00407E21"/>
    <w:rsid w:val="0041016E"/>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871"/>
    <w:rsid w:val="00446AD7"/>
    <w:rsid w:val="00446C26"/>
    <w:rsid w:val="00450508"/>
    <w:rsid w:val="004542EA"/>
    <w:rsid w:val="004549ED"/>
    <w:rsid w:val="00462EFE"/>
    <w:rsid w:val="00466A5B"/>
    <w:rsid w:val="004714BC"/>
    <w:rsid w:val="0047173D"/>
    <w:rsid w:val="00472D22"/>
    <w:rsid w:val="0047643A"/>
    <w:rsid w:val="00480791"/>
    <w:rsid w:val="004813EC"/>
    <w:rsid w:val="00483102"/>
    <w:rsid w:val="004836E9"/>
    <w:rsid w:val="0048390D"/>
    <w:rsid w:val="004852CE"/>
    <w:rsid w:val="00485717"/>
    <w:rsid w:val="00485EC1"/>
    <w:rsid w:val="0049399F"/>
    <w:rsid w:val="004A0BBB"/>
    <w:rsid w:val="004A225A"/>
    <w:rsid w:val="004A5418"/>
    <w:rsid w:val="004A5550"/>
    <w:rsid w:val="004A7887"/>
    <w:rsid w:val="004B076C"/>
    <w:rsid w:val="004B1747"/>
    <w:rsid w:val="004B1BCC"/>
    <w:rsid w:val="004B2B70"/>
    <w:rsid w:val="004B3515"/>
    <w:rsid w:val="004B4C32"/>
    <w:rsid w:val="004C6BD1"/>
    <w:rsid w:val="004D230F"/>
    <w:rsid w:val="004D28CA"/>
    <w:rsid w:val="004D28D1"/>
    <w:rsid w:val="004D2966"/>
    <w:rsid w:val="004D449D"/>
    <w:rsid w:val="004D73F8"/>
    <w:rsid w:val="004E02C3"/>
    <w:rsid w:val="004E225A"/>
    <w:rsid w:val="004E2611"/>
    <w:rsid w:val="004E29FC"/>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205E"/>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0EFA"/>
    <w:rsid w:val="005A28DF"/>
    <w:rsid w:val="005A5ADF"/>
    <w:rsid w:val="005A5C59"/>
    <w:rsid w:val="005A67D7"/>
    <w:rsid w:val="005A77F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0281"/>
    <w:rsid w:val="005D1790"/>
    <w:rsid w:val="005D2A9A"/>
    <w:rsid w:val="005D2BC8"/>
    <w:rsid w:val="005D3A94"/>
    <w:rsid w:val="005D520D"/>
    <w:rsid w:val="005D6447"/>
    <w:rsid w:val="005E7F78"/>
    <w:rsid w:val="005F107A"/>
    <w:rsid w:val="005F3B0B"/>
    <w:rsid w:val="005F7E8D"/>
    <w:rsid w:val="00600350"/>
    <w:rsid w:val="006040BC"/>
    <w:rsid w:val="00605407"/>
    <w:rsid w:val="006100A1"/>
    <w:rsid w:val="006111E9"/>
    <w:rsid w:val="006144A9"/>
    <w:rsid w:val="00614827"/>
    <w:rsid w:val="00620203"/>
    <w:rsid w:val="0062109E"/>
    <w:rsid w:val="006224F7"/>
    <w:rsid w:val="00622663"/>
    <w:rsid w:val="006230D3"/>
    <w:rsid w:val="00624893"/>
    <w:rsid w:val="00632197"/>
    <w:rsid w:val="00634F26"/>
    <w:rsid w:val="006350D0"/>
    <w:rsid w:val="00635C9B"/>
    <w:rsid w:val="00635E50"/>
    <w:rsid w:val="00636701"/>
    <w:rsid w:val="006369C8"/>
    <w:rsid w:val="0063739B"/>
    <w:rsid w:val="00640416"/>
    <w:rsid w:val="006426BA"/>
    <w:rsid w:val="00643197"/>
    <w:rsid w:val="0064755B"/>
    <w:rsid w:val="00650C1C"/>
    <w:rsid w:val="00652545"/>
    <w:rsid w:val="00654CB4"/>
    <w:rsid w:val="006555BC"/>
    <w:rsid w:val="00655668"/>
    <w:rsid w:val="00661CCE"/>
    <w:rsid w:val="0066436D"/>
    <w:rsid w:val="00666193"/>
    <w:rsid w:val="006672B3"/>
    <w:rsid w:val="00672BBD"/>
    <w:rsid w:val="0067327D"/>
    <w:rsid w:val="0067382A"/>
    <w:rsid w:val="0067427F"/>
    <w:rsid w:val="00676C36"/>
    <w:rsid w:val="00676CC1"/>
    <w:rsid w:val="0068126C"/>
    <w:rsid w:val="00683318"/>
    <w:rsid w:val="00685360"/>
    <w:rsid w:val="00686246"/>
    <w:rsid w:val="00687D18"/>
    <w:rsid w:val="00687FD0"/>
    <w:rsid w:val="006905C6"/>
    <w:rsid w:val="006907C9"/>
    <w:rsid w:val="00692C06"/>
    <w:rsid w:val="00694FCA"/>
    <w:rsid w:val="00696C27"/>
    <w:rsid w:val="006A2250"/>
    <w:rsid w:val="006A29EB"/>
    <w:rsid w:val="006A4A71"/>
    <w:rsid w:val="006A5F7C"/>
    <w:rsid w:val="006C0B8D"/>
    <w:rsid w:val="006C20E1"/>
    <w:rsid w:val="006C2394"/>
    <w:rsid w:val="006D16EA"/>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76C9"/>
    <w:rsid w:val="00710D1D"/>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763AC"/>
    <w:rsid w:val="00780AEC"/>
    <w:rsid w:val="0078111B"/>
    <w:rsid w:val="007818B2"/>
    <w:rsid w:val="00781ECB"/>
    <w:rsid w:val="00784655"/>
    <w:rsid w:val="007864C7"/>
    <w:rsid w:val="00787D4C"/>
    <w:rsid w:val="00790206"/>
    <w:rsid w:val="00790657"/>
    <w:rsid w:val="00790A14"/>
    <w:rsid w:val="00791C53"/>
    <w:rsid w:val="00792197"/>
    <w:rsid w:val="007944B2"/>
    <w:rsid w:val="00795E5D"/>
    <w:rsid w:val="007A3660"/>
    <w:rsid w:val="007A5720"/>
    <w:rsid w:val="007A6E0E"/>
    <w:rsid w:val="007B1846"/>
    <w:rsid w:val="007B4074"/>
    <w:rsid w:val="007B5194"/>
    <w:rsid w:val="007C28BE"/>
    <w:rsid w:val="007C5104"/>
    <w:rsid w:val="007C6C34"/>
    <w:rsid w:val="007D16CF"/>
    <w:rsid w:val="007D192C"/>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2739B"/>
    <w:rsid w:val="008313FF"/>
    <w:rsid w:val="00831421"/>
    <w:rsid w:val="008320B5"/>
    <w:rsid w:val="00833E89"/>
    <w:rsid w:val="00834503"/>
    <w:rsid w:val="0084073A"/>
    <w:rsid w:val="0084152C"/>
    <w:rsid w:val="00841A0F"/>
    <w:rsid w:val="008422F1"/>
    <w:rsid w:val="008463EE"/>
    <w:rsid w:val="00851E8C"/>
    <w:rsid w:val="00852625"/>
    <w:rsid w:val="008539B9"/>
    <w:rsid w:val="00855A02"/>
    <w:rsid w:val="00855E74"/>
    <w:rsid w:val="00867903"/>
    <w:rsid w:val="00870DA6"/>
    <w:rsid w:val="00872F80"/>
    <w:rsid w:val="00880DBB"/>
    <w:rsid w:val="00883D6C"/>
    <w:rsid w:val="00890E33"/>
    <w:rsid w:val="00894253"/>
    <w:rsid w:val="008A1E09"/>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06C69"/>
    <w:rsid w:val="00907D01"/>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1E5A"/>
    <w:rsid w:val="00932AD1"/>
    <w:rsid w:val="00932CCA"/>
    <w:rsid w:val="009356F1"/>
    <w:rsid w:val="00935950"/>
    <w:rsid w:val="0094080F"/>
    <w:rsid w:val="00942B67"/>
    <w:rsid w:val="00944405"/>
    <w:rsid w:val="0094668B"/>
    <w:rsid w:val="00950F3F"/>
    <w:rsid w:val="00952637"/>
    <w:rsid w:val="00955442"/>
    <w:rsid w:val="00955F76"/>
    <w:rsid w:val="00957BB2"/>
    <w:rsid w:val="0096339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499C"/>
    <w:rsid w:val="009B59C1"/>
    <w:rsid w:val="009B5C93"/>
    <w:rsid w:val="009B77B4"/>
    <w:rsid w:val="009C0FF5"/>
    <w:rsid w:val="009C594A"/>
    <w:rsid w:val="009C60F3"/>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07C54"/>
    <w:rsid w:val="00A12AF6"/>
    <w:rsid w:val="00A13254"/>
    <w:rsid w:val="00A24C96"/>
    <w:rsid w:val="00A27F7D"/>
    <w:rsid w:val="00A30484"/>
    <w:rsid w:val="00A31689"/>
    <w:rsid w:val="00A31930"/>
    <w:rsid w:val="00A32590"/>
    <w:rsid w:val="00A3538A"/>
    <w:rsid w:val="00A353D2"/>
    <w:rsid w:val="00A355BD"/>
    <w:rsid w:val="00A35788"/>
    <w:rsid w:val="00A37500"/>
    <w:rsid w:val="00A404EA"/>
    <w:rsid w:val="00A410C4"/>
    <w:rsid w:val="00A471F7"/>
    <w:rsid w:val="00A51CDE"/>
    <w:rsid w:val="00A53538"/>
    <w:rsid w:val="00A563DA"/>
    <w:rsid w:val="00A6082E"/>
    <w:rsid w:val="00A60940"/>
    <w:rsid w:val="00A615F4"/>
    <w:rsid w:val="00A67B9B"/>
    <w:rsid w:val="00A709B2"/>
    <w:rsid w:val="00A739AB"/>
    <w:rsid w:val="00A7550D"/>
    <w:rsid w:val="00A767C3"/>
    <w:rsid w:val="00A80168"/>
    <w:rsid w:val="00A805BE"/>
    <w:rsid w:val="00A81143"/>
    <w:rsid w:val="00A84E5E"/>
    <w:rsid w:val="00A85A69"/>
    <w:rsid w:val="00A864F0"/>
    <w:rsid w:val="00A95D8E"/>
    <w:rsid w:val="00A97C4E"/>
    <w:rsid w:val="00AA47FE"/>
    <w:rsid w:val="00AA4FD5"/>
    <w:rsid w:val="00AA684C"/>
    <w:rsid w:val="00AA6B30"/>
    <w:rsid w:val="00AA6CBF"/>
    <w:rsid w:val="00AB0923"/>
    <w:rsid w:val="00AB1ED8"/>
    <w:rsid w:val="00AB3F74"/>
    <w:rsid w:val="00AB5765"/>
    <w:rsid w:val="00AB57F1"/>
    <w:rsid w:val="00AB6486"/>
    <w:rsid w:val="00AB65E2"/>
    <w:rsid w:val="00AB6D13"/>
    <w:rsid w:val="00AB79EB"/>
    <w:rsid w:val="00AC306D"/>
    <w:rsid w:val="00AC3A43"/>
    <w:rsid w:val="00AC3B3E"/>
    <w:rsid w:val="00AC42A9"/>
    <w:rsid w:val="00AC45A2"/>
    <w:rsid w:val="00AC69BD"/>
    <w:rsid w:val="00AC7075"/>
    <w:rsid w:val="00AC7840"/>
    <w:rsid w:val="00AC78FF"/>
    <w:rsid w:val="00AD75CC"/>
    <w:rsid w:val="00AE11C2"/>
    <w:rsid w:val="00AE46D5"/>
    <w:rsid w:val="00AE5A9A"/>
    <w:rsid w:val="00AE5EA5"/>
    <w:rsid w:val="00AE6212"/>
    <w:rsid w:val="00AF0DA7"/>
    <w:rsid w:val="00AF0EFF"/>
    <w:rsid w:val="00AF179F"/>
    <w:rsid w:val="00AF340B"/>
    <w:rsid w:val="00AF5127"/>
    <w:rsid w:val="00AF6E66"/>
    <w:rsid w:val="00B03138"/>
    <w:rsid w:val="00B0407A"/>
    <w:rsid w:val="00B05232"/>
    <w:rsid w:val="00B076F1"/>
    <w:rsid w:val="00B127F0"/>
    <w:rsid w:val="00B129C0"/>
    <w:rsid w:val="00B13B91"/>
    <w:rsid w:val="00B14466"/>
    <w:rsid w:val="00B147AF"/>
    <w:rsid w:val="00B16263"/>
    <w:rsid w:val="00B203B3"/>
    <w:rsid w:val="00B27564"/>
    <w:rsid w:val="00B30AD5"/>
    <w:rsid w:val="00B32072"/>
    <w:rsid w:val="00B324B8"/>
    <w:rsid w:val="00B32D34"/>
    <w:rsid w:val="00B33670"/>
    <w:rsid w:val="00B37EA1"/>
    <w:rsid w:val="00B41640"/>
    <w:rsid w:val="00B442DA"/>
    <w:rsid w:val="00B4451F"/>
    <w:rsid w:val="00B44A8F"/>
    <w:rsid w:val="00B45FC5"/>
    <w:rsid w:val="00B47416"/>
    <w:rsid w:val="00B51047"/>
    <w:rsid w:val="00B53BDD"/>
    <w:rsid w:val="00B54CCA"/>
    <w:rsid w:val="00B55B22"/>
    <w:rsid w:val="00B55C1D"/>
    <w:rsid w:val="00B56301"/>
    <w:rsid w:val="00B56792"/>
    <w:rsid w:val="00B57E67"/>
    <w:rsid w:val="00B60841"/>
    <w:rsid w:val="00B61333"/>
    <w:rsid w:val="00B6156B"/>
    <w:rsid w:val="00B63B82"/>
    <w:rsid w:val="00B64D5B"/>
    <w:rsid w:val="00B677A3"/>
    <w:rsid w:val="00B703A9"/>
    <w:rsid w:val="00B71411"/>
    <w:rsid w:val="00B71BC7"/>
    <w:rsid w:val="00B72C76"/>
    <w:rsid w:val="00B72E9A"/>
    <w:rsid w:val="00B7579C"/>
    <w:rsid w:val="00B76637"/>
    <w:rsid w:val="00B76F60"/>
    <w:rsid w:val="00B801C2"/>
    <w:rsid w:val="00B80CF1"/>
    <w:rsid w:val="00B84C7E"/>
    <w:rsid w:val="00B9009D"/>
    <w:rsid w:val="00B91A6F"/>
    <w:rsid w:val="00B92055"/>
    <w:rsid w:val="00B93486"/>
    <w:rsid w:val="00B955BE"/>
    <w:rsid w:val="00BA1415"/>
    <w:rsid w:val="00BA1C8E"/>
    <w:rsid w:val="00BA5F2B"/>
    <w:rsid w:val="00BA60C3"/>
    <w:rsid w:val="00BB11B7"/>
    <w:rsid w:val="00BB3BE9"/>
    <w:rsid w:val="00BB475A"/>
    <w:rsid w:val="00BB5F49"/>
    <w:rsid w:val="00BB7C88"/>
    <w:rsid w:val="00BC484E"/>
    <w:rsid w:val="00BD2CE1"/>
    <w:rsid w:val="00BD30E9"/>
    <w:rsid w:val="00BD3ED3"/>
    <w:rsid w:val="00BD606F"/>
    <w:rsid w:val="00BD747B"/>
    <w:rsid w:val="00BE08BB"/>
    <w:rsid w:val="00BE3C35"/>
    <w:rsid w:val="00BE4937"/>
    <w:rsid w:val="00BE74C9"/>
    <w:rsid w:val="00BE7910"/>
    <w:rsid w:val="00BF2DBE"/>
    <w:rsid w:val="00BF375F"/>
    <w:rsid w:val="00C0242F"/>
    <w:rsid w:val="00C04363"/>
    <w:rsid w:val="00C06FB0"/>
    <w:rsid w:val="00C131A8"/>
    <w:rsid w:val="00C13BA6"/>
    <w:rsid w:val="00C16062"/>
    <w:rsid w:val="00C174EC"/>
    <w:rsid w:val="00C17759"/>
    <w:rsid w:val="00C2410E"/>
    <w:rsid w:val="00C26015"/>
    <w:rsid w:val="00C307EB"/>
    <w:rsid w:val="00C31222"/>
    <w:rsid w:val="00C325A2"/>
    <w:rsid w:val="00C3399F"/>
    <w:rsid w:val="00C3511F"/>
    <w:rsid w:val="00C415EA"/>
    <w:rsid w:val="00C447AF"/>
    <w:rsid w:val="00C507B2"/>
    <w:rsid w:val="00C5294D"/>
    <w:rsid w:val="00C55819"/>
    <w:rsid w:val="00C57F6B"/>
    <w:rsid w:val="00C60D5A"/>
    <w:rsid w:val="00C61F08"/>
    <w:rsid w:val="00C63237"/>
    <w:rsid w:val="00C66A9F"/>
    <w:rsid w:val="00C67778"/>
    <w:rsid w:val="00C7287B"/>
    <w:rsid w:val="00C732DD"/>
    <w:rsid w:val="00C740F7"/>
    <w:rsid w:val="00C762AC"/>
    <w:rsid w:val="00C77B6E"/>
    <w:rsid w:val="00C80797"/>
    <w:rsid w:val="00C81A2A"/>
    <w:rsid w:val="00C83F86"/>
    <w:rsid w:val="00C854E3"/>
    <w:rsid w:val="00C85F43"/>
    <w:rsid w:val="00C8664A"/>
    <w:rsid w:val="00C91672"/>
    <w:rsid w:val="00C92D53"/>
    <w:rsid w:val="00C92E02"/>
    <w:rsid w:val="00C94F50"/>
    <w:rsid w:val="00C95AF5"/>
    <w:rsid w:val="00C97E25"/>
    <w:rsid w:val="00CA08E8"/>
    <w:rsid w:val="00CA0C2D"/>
    <w:rsid w:val="00CA17F8"/>
    <w:rsid w:val="00CA1ECA"/>
    <w:rsid w:val="00CA210D"/>
    <w:rsid w:val="00CA3A30"/>
    <w:rsid w:val="00CA3E83"/>
    <w:rsid w:val="00CA44C3"/>
    <w:rsid w:val="00CA5EAC"/>
    <w:rsid w:val="00CA7745"/>
    <w:rsid w:val="00CB43E3"/>
    <w:rsid w:val="00CB54F3"/>
    <w:rsid w:val="00CB5E85"/>
    <w:rsid w:val="00CC032C"/>
    <w:rsid w:val="00CC1E6E"/>
    <w:rsid w:val="00CC2131"/>
    <w:rsid w:val="00CC5F46"/>
    <w:rsid w:val="00CC60FF"/>
    <w:rsid w:val="00CC6AA2"/>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6345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042F"/>
    <w:rsid w:val="00DD26A2"/>
    <w:rsid w:val="00DD3180"/>
    <w:rsid w:val="00DD3CFE"/>
    <w:rsid w:val="00DE18F2"/>
    <w:rsid w:val="00DE2E75"/>
    <w:rsid w:val="00DE6AA1"/>
    <w:rsid w:val="00DE6E43"/>
    <w:rsid w:val="00DF2592"/>
    <w:rsid w:val="00DF289B"/>
    <w:rsid w:val="00DF2A3C"/>
    <w:rsid w:val="00DF470C"/>
    <w:rsid w:val="00DF56F3"/>
    <w:rsid w:val="00DF7CE3"/>
    <w:rsid w:val="00E0178D"/>
    <w:rsid w:val="00E037BA"/>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45887"/>
    <w:rsid w:val="00E51745"/>
    <w:rsid w:val="00E51846"/>
    <w:rsid w:val="00E52F87"/>
    <w:rsid w:val="00E5581E"/>
    <w:rsid w:val="00E621F4"/>
    <w:rsid w:val="00E64B47"/>
    <w:rsid w:val="00E64C50"/>
    <w:rsid w:val="00E6785D"/>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21BC"/>
    <w:rsid w:val="00EC4F99"/>
    <w:rsid w:val="00EC66B6"/>
    <w:rsid w:val="00EC728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2C6E"/>
    <w:rsid w:val="00F161BD"/>
    <w:rsid w:val="00F21FAF"/>
    <w:rsid w:val="00F22019"/>
    <w:rsid w:val="00F22E4F"/>
    <w:rsid w:val="00F27440"/>
    <w:rsid w:val="00F36C36"/>
    <w:rsid w:val="00F401D8"/>
    <w:rsid w:val="00F41951"/>
    <w:rsid w:val="00F43C89"/>
    <w:rsid w:val="00F44E29"/>
    <w:rsid w:val="00F47D29"/>
    <w:rsid w:val="00F54441"/>
    <w:rsid w:val="00F54FD8"/>
    <w:rsid w:val="00F571C8"/>
    <w:rsid w:val="00F57EDD"/>
    <w:rsid w:val="00F61036"/>
    <w:rsid w:val="00F619D8"/>
    <w:rsid w:val="00F61EF9"/>
    <w:rsid w:val="00F63DC0"/>
    <w:rsid w:val="00F67627"/>
    <w:rsid w:val="00F704E0"/>
    <w:rsid w:val="00F71278"/>
    <w:rsid w:val="00F7148D"/>
    <w:rsid w:val="00F7238D"/>
    <w:rsid w:val="00F72640"/>
    <w:rsid w:val="00F75DD1"/>
    <w:rsid w:val="00F762EB"/>
    <w:rsid w:val="00F80057"/>
    <w:rsid w:val="00F81DFD"/>
    <w:rsid w:val="00F82A98"/>
    <w:rsid w:val="00F83CCD"/>
    <w:rsid w:val="00F85363"/>
    <w:rsid w:val="00F85951"/>
    <w:rsid w:val="00F90421"/>
    <w:rsid w:val="00F91153"/>
    <w:rsid w:val="00F93F4D"/>
    <w:rsid w:val="00F94452"/>
    <w:rsid w:val="00F96ED8"/>
    <w:rsid w:val="00FA116E"/>
    <w:rsid w:val="00FA489B"/>
    <w:rsid w:val="00FA4B87"/>
    <w:rsid w:val="00FA6522"/>
    <w:rsid w:val="00FA6C68"/>
    <w:rsid w:val="00FB178D"/>
    <w:rsid w:val="00FB2AE0"/>
    <w:rsid w:val="00FB2F34"/>
    <w:rsid w:val="00FB4088"/>
    <w:rsid w:val="00FB4264"/>
    <w:rsid w:val="00FC08B8"/>
    <w:rsid w:val="00FC178C"/>
    <w:rsid w:val="00FC1E6F"/>
    <w:rsid w:val="00FC4B65"/>
    <w:rsid w:val="00FC5550"/>
    <w:rsid w:val="00FD0EF4"/>
    <w:rsid w:val="00FD4C04"/>
    <w:rsid w:val="00FD636D"/>
    <w:rsid w:val="00FD77E0"/>
    <w:rsid w:val="00FE1638"/>
    <w:rsid w:val="00FE53F1"/>
    <w:rsid w:val="00FF1205"/>
    <w:rsid w:val="00FF2243"/>
    <w:rsid w:val="00FF235F"/>
    <w:rsid w:val="00FF64F3"/>
    <w:rsid w:val="08FA1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ind w:left="669" w:hanging="669"/>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numbering" Target="numbering.xml"/><Relationship Id="rId30" Type="http://schemas.openxmlformats.org/officeDocument/2006/relationships/oleObject" Target="embeddings/oleObject11.bin"/><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image" Target="media/image12.png"/><Relationship Id="rId27" Type="http://schemas.openxmlformats.org/officeDocument/2006/relationships/image" Target="media/image11.wmf"/><Relationship Id="rId26" Type="http://schemas.openxmlformats.org/officeDocument/2006/relationships/oleObject" Target="embeddings/oleObject9.bin"/><Relationship Id="rId25" Type="http://schemas.openxmlformats.org/officeDocument/2006/relationships/image" Target="media/image10.wmf"/><Relationship Id="rId24" Type="http://schemas.openxmlformats.org/officeDocument/2006/relationships/oleObject" Target="embeddings/oleObject8.bin"/><Relationship Id="rId23" Type="http://schemas.openxmlformats.org/officeDocument/2006/relationships/image" Target="media/image9.wmf"/><Relationship Id="rId22" Type="http://schemas.openxmlformats.org/officeDocument/2006/relationships/oleObject" Target="embeddings/oleObject7.bin"/><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oleObject" Target="embeddings/oleObject6.bin"/><Relationship Id="rId16" Type="http://schemas.openxmlformats.org/officeDocument/2006/relationships/image" Target="media/image4.wmf"/><Relationship Id="rId15" Type="http://schemas.openxmlformats.org/officeDocument/2006/relationships/oleObject" Target="embeddings/oleObject5.bin"/><Relationship Id="rId14" Type="http://schemas.openxmlformats.org/officeDocument/2006/relationships/oleObject" Target="embeddings/oleObject4.bin"/><Relationship Id="rId13" Type="http://schemas.openxmlformats.org/officeDocument/2006/relationships/oleObject" Target="embeddings/oleObject3.bin"/><Relationship Id="rId12" Type="http://schemas.openxmlformats.org/officeDocument/2006/relationships/oleObject" Target="embeddings/oleObject2.bin"/><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NETW~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F3078-3C02-49F5-91AC-C5D08B8F5CD5}">
  <ds:schemaRefs/>
</ds:datastoreItem>
</file>

<file path=docProps/app.xml><?xml version="1.0" encoding="utf-8"?>
<Properties xmlns="http://schemas.openxmlformats.org/officeDocument/2006/extended-properties" xmlns:vt="http://schemas.openxmlformats.org/officeDocument/2006/docPropsVTypes">
  <Template>tmp4.dotx</Template>
  <Pages>15</Pages>
  <Words>5930</Words>
  <Characters>7458</Characters>
  <Lines>58</Lines>
  <Paragraphs>16</Paragraphs>
  <TotalTime>0</TotalTime>
  <ScaleCrop>false</ScaleCrop>
  <LinksUpToDate>false</LinksUpToDate>
  <CharactersWithSpaces>9634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2025-03-12T05:29:00Z</dcterms:created>
  <dc:creator>lunetwork</dc:creator>
  <cp:lastModifiedBy>lunetwork</cp:lastModifiedBy>
  <dcterms:modified xsi:type="dcterms:W3CDTF">2025-03-12T05:29:57Z</dcterms:modified>
  <dc:title>建筑构件隔声设计报告书</dc:title>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2757CD7E03334A86848A729F49A17D87_11</vt:lpwstr>
  </property>
  <property fmtid="{D5CDD505-2E9C-101B-9397-08002B2CF9AE}" pid="3" name="KSOTemplateDocerSaveRecord">
    <vt:lpwstr>eyJoZGlkIjoiYzdkYTBiYzhhYTQ5ZTU3ZmFlMjU3MmE2NmI1ZmFlNzIifQ==</vt:lpwstr>
  </property>
  <property fmtid="{D5CDD505-2E9C-101B-9397-08002B2CF9AE}" pid="4" name="KSOProductBuildVer">
    <vt:lpwstr>2052-12.1.0.20305</vt:lpwstr>
  </property>
</Properties>
</file>