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风场脉冲——杭州典型狭长西南向地块老旧小区改造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业主单位：浙江工业大学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设计单位：浙江工业大学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咨询单位：浙江工业大学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项目地址：上城区复兴北苑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项目名称：风场脉冲——杭州典型狭长西南向地块老旧小区改造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