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乡居绿韵，田野新梦——基于气候适应性的乡村绿色建筑设计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达到高要求标准限值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达到高要求标准限值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76.0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96.0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55.0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141.0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78.0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总得分：Q=（Q0+Q1+Q2+Q3+Q4+Q5+QA）/10=89.6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强制性规范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14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76.0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