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D7D3D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2427"/>
          <w:spacing w:val="0"/>
          <w:sz w:val="30"/>
          <w:szCs w:val="30"/>
          <w:shd w:val="clear" w:fill="FFFFFF"/>
        </w:rPr>
        <w:t>相关主要结构用材料的检测报告</w:t>
      </w:r>
    </w:p>
    <w:p w14:paraId="504984E5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</w:t>
      </w:r>
      <w:r>
        <w:rPr>
          <w:rFonts w:hint="eastAsia"/>
          <w:b/>
          <w:bCs/>
          <w:sz w:val="24"/>
          <w:szCs w:val="24"/>
        </w:rPr>
        <w:t>石墨EPS复合板检验报告的部分示例：</w:t>
      </w:r>
    </w:p>
    <w:p w14:paraId="57BB58A7">
      <w:pPr>
        <w:rPr>
          <w:rFonts w:hint="eastAsia"/>
        </w:rPr>
      </w:pPr>
    </w:p>
    <w:p w14:paraId="7F447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绝热用石墨聚苯乙烯泡沫塑料板检验报告</w:t>
      </w:r>
    </w:p>
    <w:p w14:paraId="0EE45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 xml:space="preserve"> 试样名称：石墨聚苯板</w:t>
      </w:r>
    </w:p>
    <w:p w14:paraId="55FA0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 xml:space="preserve"> 规格尺寸：1200×600×70</w:t>
      </w:r>
    </w:p>
    <w:p w14:paraId="1D075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使用部位：外墙、屋面</w:t>
      </w:r>
    </w:p>
    <w:p w14:paraId="72226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工程地点：</w:t>
      </w:r>
      <w:r>
        <w:rPr>
          <w:rFonts w:hint="eastAsia"/>
          <w:lang w:val="en-US" w:eastAsia="zh-CN"/>
        </w:rPr>
        <w:t>河北省秦皇岛市海港区西港花园</w:t>
      </w:r>
    </w:p>
    <w:p w14:paraId="4B29F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检验依据</w:t>
      </w:r>
    </w:p>
    <w:p w14:paraId="6671F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JG149 - 2003《膨胀聚苯板薄抹灰外墙保温系统》、GB/T10801.1 - 2002《绝热用模塑聚苯乙烯泡沫塑料》、GB/T6343 - 2009《泡沫塑料及橡胶表观密度的测定》、GB/T8813 - 2008《硬质泡沫塑料压缩性能的测定》、GB/T10294 - 2008《绝热材料稳态热阻及有关特性的测定防护热板法》、GB/T2406.2 - 2009《塑料用氧指数法测定燃烧行为第2部分：室温试验》、GB/T20284 - 2006《建筑材料或制品的单体燃烧试验》、GB8624 - 2012《建筑材料燃烧性能分级方法》。</w:t>
      </w:r>
    </w:p>
    <w:p w14:paraId="24BFB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检验项目及结果</w:t>
      </w:r>
    </w:p>
    <w:p w14:paraId="79601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• 表观密度：标准要求20 - 30 Kg/m³，检验结果23.5 Kg/m³。</w:t>
      </w:r>
    </w:p>
    <w:p w14:paraId="16ED4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• 压缩强度：标准要求≥100 KPa，检验结果117 KPa。</w:t>
      </w:r>
    </w:p>
    <w:p w14:paraId="02A1E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• 导热系数：标准要求≤0.041 w/（m·k），检验结果0.034 w/（m·k）。</w:t>
      </w:r>
    </w:p>
    <w:p w14:paraId="7D777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• 吸水率：标准要求≤4%，检验结果符合要求。</w:t>
      </w:r>
    </w:p>
    <w:p w14:paraId="32E37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• 燃烧性能：燃烧分级B级。</w:t>
      </w:r>
    </w:p>
    <w:p w14:paraId="690AC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该产品经检验，上述所检各项性能指标均符合相关标准要求。不过，实际的检测报告可能因检测机构、检测时间、产品批次等因素而有所不同。</w:t>
      </w:r>
    </w:p>
    <w:p w14:paraId="4BAA3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</w:t>
      </w:r>
      <w:r>
        <w:rPr>
          <w:rFonts w:hint="eastAsia"/>
          <w:b/>
          <w:bCs/>
          <w:sz w:val="24"/>
          <w:szCs w:val="24"/>
        </w:rPr>
        <w:t>生物基聚氨酯保温板</w:t>
      </w:r>
    </w:p>
    <w:p w14:paraId="32771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1. 检测报告编号</w:t>
      </w:r>
    </w:p>
    <w:p w14:paraId="12A7A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 xml:space="preserve">   - REC-EPM-20231001  </w:t>
      </w:r>
    </w:p>
    <w:p w14:paraId="7BDE9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2. 材料名称与型号</w:t>
      </w:r>
    </w:p>
    <w:p w14:paraId="6C3CF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 xml:space="preserve">   - 生物基聚氨酯保温板（型号：EPM-Bio-50）  </w:t>
      </w:r>
    </w:p>
    <w:p w14:paraId="643F8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检测机构</w:t>
      </w:r>
    </w:p>
    <w:p w14:paraId="0BB91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 xml:space="preserve">   - 国家建筑材料测试中心（CNAS/CMA认证）  </w:t>
      </w:r>
    </w:p>
    <w:p w14:paraId="46CD6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*二、检测依据与标准</w:t>
      </w:r>
    </w:p>
    <w:p w14:paraId="5B050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 xml:space="preserve">1. 环保标准 </w:t>
      </w:r>
    </w:p>
    <w:p w14:paraId="69735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 xml:space="preserve">   - GB/T 35607-2017《绿色产品评价 绝热材料》  </w:t>
      </w:r>
    </w:p>
    <w:p w14:paraId="0AE7C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 xml:space="preserve">   - ISO 14021《环境标志和声明 自我环境声明》  </w:t>
      </w:r>
    </w:p>
    <w:p w14:paraId="0642A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 xml:space="preserve">   - EN 13501-1《建筑材料燃烧性能分级》  </w:t>
      </w:r>
    </w:p>
    <w:p w14:paraId="725DA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2. 可再生性标准</w:t>
      </w:r>
    </w:p>
    <w:p w14:paraId="06971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 xml:space="preserve">   - ASTM D6866《生物基产品碳含量测定》  </w:t>
      </w:r>
    </w:p>
    <w:p w14:paraId="33526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 xml:space="preserve">   - ISO 16620《塑料 生物基含量测定》  </w:t>
      </w:r>
    </w:p>
    <w:p w14:paraId="251BB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 xml:space="preserve">3. 物理性能标准  </w:t>
      </w:r>
    </w:p>
    <w:p w14:paraId="33559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 xml:space="preserve">   - GB/T 10294《绝热材料导热系数测定方法》  </w:t>
      </w:r>
    </w:p>
    <w:p w14:paraId="04AF1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 xml:space="preserve">   - GB/T 5480《矿物棉制品抗拉强度测试》  </w:t>
      </w:r>
    </w:p>
    <w:p w14:paraId="25D52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</w:p>
    <w:p w14:paraId="7099C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---</w:t>
      </w:r>
    </w:p>
    <w:p w14:paraId="1ED2C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</w:p>
    <w:p w14:paraId="27242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 xml:space="preserve"> 三、检测项目与结果</w:t>
      </w:r>
    </w:p>
    <w:p w14:paraId="3CD98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| 检测项目       | 检测方法            | 标准要求      | 实测结果   | 判定  |</w:t>
      </w:r>
    </w:p>
    <w:p w14:paraId="108EF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|-----------------------|---------------------------|----------------------|--------------------|-----------|</w:t>
      </w:r>
    </w:p>
    <w:p w14:paraId="0A26C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| 环保性能          |                            |                      |                    |           |</w:t>
      </w:r>
    </w:p>
    <w:p w14:paraId="72EFA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| 1. 生物基含量         | ASTM D6866                | ≥50%                 | 62%                | 合格      |</w:t>
      </w:r>
    </w:p>
    <w:p w14:paraId="63CE8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| 2. VOC释放量          | GB 18587-2010             | ≤0.5 mg/m³          | 0.3 mg/m³          | 合格      |</w:t>
      </w:r>
    </w:p>
    <w:p w14:paraId="646A3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| 3. 重金属含量（铅、镉）| GB/T 23991-2009          | 铅≤100 mg/kg，镉≤50 mg/kg | 铅：未检出；镉：20 mg/kg | 合格 |</w:t>
      </w:r>
    </w:p>
    <w:p w14:paraId="46BFF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|物理性能*         |                            |                      |                    |           |</w:t>
      </w:r>
    </w:p>
    <w:p w14:paraId="1129B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| 4. 导热系数（25℃）    | GB/T 10294               | ≤0.040 W/(m·K)      | 0.038 W/(m·K)      | 合格      |</w:t>
      </w:r>
    </w:p>
    <w:p w14:paraId="262CE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| 5. 抗压强度           | GB/T 8813-2020           | ≥150 kPa             | 180 kPa            | 合格      |</w:t>
      </w:r>
    </w:p>
    <w:p w14:paraId="55A55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| 6. 燃烧性能等级       | GB 8624-2012             | B1级（难燃）         | B1级               | 合格      |</w:t>
      </w:r>
    </w:p>
    <w:p w14:paraId="2A6D7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| 可再生性        |                            |                      |                    |           |</w:t>
      </w:r>
    </w:p>
    <w:p w14:paraId="0B093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| 7. 回收利用率         | ISO 16620                | ≥80%                 | 85%                | 合格      |</w:t>
      </w:r>
    </w:p>
    <w:p w14:paraId="24A77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| 8. 降解周期（自然条件）| ISO 16929                | ≤5年（完全降解）     | 4年                | 合格      |</w:t>
      </w:r>
    </w:p>
    <w:p w14:paraId="1DBFB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四、附加检测内容</w:t>
      </w:r>
    </w:p>
    <w:p w14:paraId="1D8BC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1. 生命周期评估（LCA）</w:t>
      </w:r>
    </w:p>
    <w:p w14:paraId="5AD9B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 xml:space="preserve">   - 碳排放量（生产至废弃）：2.5 kg CO₂/m³（低于行业平均水平3.8 kg CO₂/m³）。  </w:t>
      </w:r>
    </w:p>
    <w:p w14:paraId="56ABF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 xml:space="preserve">2. 原材料来源 </w:t>
      </w:r>
    </w:p>
    <w:p w14:paraId="60982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 xml:space="preserve">   - 生物基原料：玉米秸秆、竹纤维（占比60%）；回收聚酯（占比25%）。  </w:t>
      </w:r>
    </w:p>
    <w:p w14:paraId="7AA90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3. 安全性</w:t>
      </w:r>
    </w:p>
    <w:p w14:paraId="6470C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 xml:space="preserve">   - 皮肤接触无刺激性（依据GB/T 16886.10-2017）。  </w:t>
      </w:r>
    </w:p>
    <w:p w14:paraId="2D07B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五、检测结论</w:t>
      </w:r>
    </w:p>
    <w:p w14:paraId="13672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 xml:space="preserve">1. 该材料符合国家及国际可再生环保保温材料的标准要求，生物基含量高、VOC释放量低，满足绿色建筑和低碳设计要求。  </w:t>
      </w:r>
    </w:p>
    <w:p w14:paraId="03A07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 xml:space="preserve">2. 物理性能（导热系数、抗压强度）优于行业平均水平，适用于建筑外墙、冷库等场景。  </w:t>
      </w:r>
    </w:p>
    <w:p w14:paraId="50AF4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 xml:space="preserve">3. 建议定期复检（建议周期：2年），确保长期环保性能稳定。  </w:t>
      </w:r>
    </w:p>
    <w:p w14:paraId="1CE7D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</w:p>
    <w:p w14:paraId="588B3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---</w:t>
      </w:r>
    </w:p>
    <w:p w14:paraId="14FA8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</w:p>
    <w:p w14:paraId="6383B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974F0"/>
    <w:rsid w:val="4209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2025-03-12T12:37:00Z</dcterms:created>
  <dc:creator>hp</dc:creator>
  <cp:lastModifiedBy>hp</cp:lastModifiedBy>
  <dcterms:modified xsi:type="dcterms:W3CDTF">2025-03-12T12:44:31Z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9B75A9694697425D99E607923978BBD0_11</vt:lpwstr>
  </property>
  <property fmtid="{D5CDD505-2E9C-101B-9397-08002B2CF9AE}" pid="4" name="KSOTemplateDocerSaveRecord">
    <vt:lpwstr>eyJoZGlkIjoiNDE5OGNhZWM1MTEzMGE5Nzg3M2RkYTBjMjVkNTFiZDQifQ==</vt:lpwstr>
  </property>
</Properties>
</file>