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1C5F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装饰装修材料性能检测报告</w:t>
      </w:r>
    </w:p>
    <w:bookmarkEnd w:id="0"/>
    <w:p w14:paraId="458397B0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b/>
          <w:bCs/>
          <w:sz w:val="21"/>
          <w:szCs w:val="21"/>
        </w:rPr>
        <w:t>环保乳胶漆</w:t>
      </w:r>
    </w:p>
    <w:p w14:paraId="78FFFAB6">
      <w:pPr>
        <w:rPr>
          <w:rFonts w:hint="eastAsia"/>
        </w:rPr>
      </w:pPr>
    </w:p>
    <w:p w14:paraId="15EFC021">
      <w:pPr>
        <w:rPr>
          <w:rFonts w:hint="eastAsia"/>
        </w:rPr>
      </w:pPr>
      <w:r>
        <w:rPr>
          <w:rFonts w:hint="eastAsia"/>
        </w:rPr>
        <w:t>检测依据</w:t>
      </w:r>
    </w:p>
    <w:p w14:paraId="64F065A0">
      <w:pPr>
        <w:rPr>
          <w:rFonts w:hint="eastAsia"/>
        </w:rPr>
      </w:pPr>
    </w:p>
    <w:p w14:paraId="3E44D91F">
      <w:pPr>
        <w:rPr>
          <w:rFonts w:hint="eastAsia"/>
        </w:rPr>
      </w:pPr>
      <w:r>
        <w:rPr>
          <w:rFonts w:hint="eastAsia"/>
        </w:rPr>
        <w:t>• GB/T 9756 - 2018《合成树脂乳液内墙涂料》</w:t>
      </w:r>
    </w:p>
    <w:p w14:paraId="58BE1243">
      <w:pPr>
        <w:rPr>
          <w:rFonts w:hint="eastAsia"/>
        </w:rPr>
      </w:pPr>
    </w:p>
    <w:p w14:paraId="4B8232CC">
      <w:pPr>
        <w:rPr>
          <w:rFonts w:hint="eastAsia"/>
        </w:rPr>
      </w:pPr>
      <w:r>
        <w:rPr>
          <w:rFonts w:hint="eastAsia"/>
        </w:rPr>
        <w:t>• GB 18582 - 2020《建筑用墙面涂料中有害物质限量》</w:t>
      </w:r>
    </w:p>
    <w:p w14:paraId="2E6459F6">
      <w:pPr>
        <w:rPr>
          <w:rFonts w:hint="eastAsia"/>
        </w:rPr>
      </w:pPr>
    </w:p>
    <w:p w14:paraId="1A47E53C">
      <w:pPr>
        <w:rPr>
          <w:rFonts w:hint="eastAsia"/>
        </w:rPr>
      </w:pPr>
      <w:r>
        <w:rPr>
          <w:rFonts w:hint="eastAsia"/>
        </w:rPr>
        <w:t>• JC/T 1074 - 2008《室内空气净化功能涂覆材料净化性能》（若有净化甲醛功能）</w:t>
      </w:r>
    </w:p>
    <w:p w14:paraId="0B91952B">
      <w:pPr>
        <w:rPr>
          <w:rFonts w:hint="eastAsia"/>
        </w:rPr>
      </w:pPr>
    </w:p>
    <w:p w14:paraId="59D8B41F">
      <w:pPr>
        <w:rPr>
          <w:rFonts w:hint="eastAsia"/>
        </w:rPr>
      </w:pPr>
      <w:r>
        <w:rPr>
          <w:rFonts w:hint="eastAsia"/>
        </w:rPr>
        <w:t>检测项目及结果</w:t>
      </w:r>
    </w:p>
    <w:p w14:paraId="2733D6EB">
      <w:pPr>
        <w:rPr>
          <w:rFonts w:hint="eastAsia"/>
        </w:rPr>
      </w:pPr>
    </w:p>
    <w:p w14:paraId="71A45D13">
      <w:pPr>
        <w:rPr>
          <w:rFonts w:hint="eastAsia"/>
        </w:rPr>
      </w:pPr>
      <w:r>
        <w:rPr>
          <w:rFonts w:hint="eastAsia"/>
        </w:rPr>
        <w:t>环保性能</w:t>
      </w:r>
    </w:p>
    <w:p w14:paraId="035760DE">
      <w:pPr>
        <w:rPr>
          <w:rFonts w:hint="eastAsia"/>
        </w:rPr>
      </w:pPr>
    </w:p>
    <w:p w14:paraId="608FC103">
      <w:pPr>
        <w:rPr>
          <w:rFonts w:hint="eastAsia"/>
        </w:rPr>
      </w:pPr>
      <w:r>
        <w:rPr>
          <w:rFonts w:hint="eastAsia"/>
        </w:rPr>
        <w:t>• VOC含量：未检出。</w:t>
      </w:r>
    </w:p>
    <w:p w14:paraId="432DDE06">
      <w:pPr>
        <w:rPr>
          <w:rFonts w:hint="eastAsia"/>
        </w:rPr>
      </w:pPr>
    </w:p>
    <w:p w14:paraId="2A2CDB79">
      <w:pPr>
        <w:rPr>
          <w:rFonts w:hint="eastAsia"/>
        </w:rPr>
      </w:pPr>
      <w:r>
        <w:rPr>
          <w:rFonts w:hint="eastAsia"/>
        </w:rPr>
        <w:t>• 甲醛含量：未检出。</w:t>
      </w:r>
    </w:p>
    <w:p w14:paraId="27EC42B0">
      <w:pPr>
        <w:rPr>
          <w:rFonts w:hint="eastAsia"/>
        </w:rPr>
      </w:pPr>
    </w:p>
    <w:p w14:paraId="190EBFD1">
      <w:pPr>
        <w:rPr>
          <w:rFonts w:hint="eastAsia"/>
        </w:rPr>
      </w:pPr>
      <w:r>
        <w:rPr>
          <w:rFonts w:hint="eastAsia"/>
        </w:rPr>
        <w:t>• 苯、甲苯、乙苯、二甲苯总和：未检出。</w:t>
      </w:r>
    </w:p>
    <w:p w14:paraId="03A42995">
      <w:pPr>
        <w:rPr>
          <w:rFonts w:hint="eastAsia"/>
        </w:rPr>
      </w:pPr>
    </w:p>
    <w:p w14:paraId="2B871595">
      <w:pPr>
        <w:rPr>
          <w:rFonts w:hint="eastAsia"/>
        </w:rPr>
      </w:pPr>
      <w:r>
        <w:rPr>
          <w:rFonts w:hint="eastAsia"/>
        </w:rPr>
        <w:t>物理性能</w:t>
      </w:r>
    </w:p>
    <w:p w14:paraId="78D4369E">
      <w:pPr>
        <w:rPr>
          <w:rFonts w:hint="eastAsia"/>
        </w:rPr>
      </w:pPr>
    </w:p>
    <w:p w14:paraId="3238FB75">
      <w:pPr>
        <w:rPr>
          <w:rFonts w:hint="eastAsia"/>
        </w:rPr>
      </w:pPr>
      <w:r>
        <w:rPr>
          <w:rFonts w:hint="eastAsia"/>
        </w:rPr>
        <w:t>• 对比率：[具体数值]，达到优等品标准（≥0.95）。</w:t>
      </w:r>
    </w:p>
    <w:p w14:paraId="52576C88">
      <w:pPr>
        <w:rPr>
          <w:rFonts w:hint="eastAsia"/>
        </w:rPr>
      </w:pPr>
    </w:p>
    <w:p w14:paraId="555BC02D">
      <w:pPr>
        <w:rPr>
          <w:rFonts w:hint="eastAsia"/>
        </w:rPr>
      </w:pPr>
      <w:r>
        <w:rPr>
          <w:rFonts w:hint="eastAsia"/>
        </w:rPr>
        <w:t>• 耐洗刷性：[具体次数]次，远高于优等品标准（≥6000次）。</w:t>
      </w:r>
    </w:p>
    <w:p w14:paraId="59790CB8">
      <w:pPr>
        <w:rPr>
          <w:rFonts w:hint="eastAsia"/>
        </w:rPr>
      </w:pPr>
    </w:p>
    <w:p w14:paraId="4CCA42A6">
      <w:pPr>
        <w:rPr>
          <w:rFonts w:hint="eastAsia"/>
        </w:rPr>
      </w:pPr>
      <w:r>
        <w:rPr>
          <w:rFonts w:hint="eastAsia"/>
        </w:rPr>
        <w:t>• 干燥时间：表干[具体时间]，实干[具体时间]，符合标准要求。</w:t>
      </w:r>
    </w:p>
    <w:p w14:paraId="20874F8C">
      <w:pPr>
        <w:rPr>
          <w:rFonts w:hint="eastAsia"/>
        </w:rPr>
      </w:pPr>
    </w:p>
    <w:p w14:paraId="18BDDCBF">
      <w:pPr>
        <w:rPr>
          <w:rFonts w:hint="eastAsia"/>
        </w:rPr>
      </w:pPr>
      <w:r>
        <w:rPr>
          <w:rFonts w:hint="eastAsia"/>
        </w:rPr>
        <w:t>• 附着力：通过划格法测试，附着力为0级，附着力良好。</w:t>
      </w:r>
    </w:p>
    <w:p w14:paraId="107DC4C8">
      <w:pPr>
        <w:rPr>
          <w:rFonts w:hint="eastAsia"/>
        </w:rPr>
      </w:pPr>
    </w:p>
    <w:p w14:paraId="0DAACC38">
      <w:pPr>
        <w:rPr>
          <w:rFonts w:hint="eastAsia"/>
        </w:rPr>
      </w:pPr>
      <w:r>
        <w:rPr>
          <w:rFonts w:hint="eastAsia"/>
        </w:rPr>
        <w:t>其他性能（如有）</w:t>
      </w:r>
    </w:p>
    <w:p w14:paraId="0BE67C76">
      <w:pPr>
        <w:rPr>
          <w:rFonts w:hint="eastAsia"/>
        </w:rPr>
      </w:pPr>
    </w:p>
    <w:p w14:paraId="386D40E6">
      <w:pPr>
        <w:rPr>
          <w:rFonts w:hint="eastAsia"/>
        </w:rPr>
      </w:pPr>
      <w:r>
        <w:rPr>
          <w:rFonts w:hint="eastAsia"/>
        </w:rPr>
        <w:t>• 甲醛净化效率：若产品声称有净化甲醛功能，检测结果为[具体数值]%，高于标准要求的≥75%。</w:t>
      </w:r>
    </w:p>
    <w:p w14:paraId="726049BE">
      <w:pPr>
        <w:rPr>
          <w:rFonts w:hint="eastAsia"/>
        </w:rPr>
      </w:pPr>
    </w:p>
    <w:p w14:paraId="2F5B635C">
      <w:pPr>
        <w:rPr>
          <w:rFonts w:hint="eastAsia"/>
        </w:rPr>
      </w:pPr>
      <w:r>
        <w:rPr>
          <w:rFonts w:hint="eastAsia"/>
        </w:rPr>
        <w:t>结论</w:t>
      </w:r>
    </w:p>
    <w:p w14:paraId="65CE84F9">
      <w:pPr>
        <w:rPr>
          <w:rFonts w:hint="eastAsia"/>
        </w:rPr>
      </w:pPr>
    </w:p>
    <w:p w14:paraId="056F1071">
      <w:pPr>
        <w:rPr>
          <w:rFonts w:hint="eastAsia"/>
        </w:rPr>
      </w:pPr>
      <w:r>
        <w:rPr>
          <w:rFonts w:hint="eastAsia"/>
        </w:rPr>
        <w:t>该环保乳胶漆样品所检项目均符合相关标准要求，在环保性能和物理性能方面表现优异，是一款质量合格的产品。</w:t>
      </w:r>
    </w:p>
    <w:p w14:paraId="2F9093C4">
      <w:pPr>
        <w:rPr>
          <w:rFonts w:hint="eastAsia"/>
        </w:rPr>
      </w:pPr>
    </w:p>
    <w:p w14:paraId="05C1CD99">
      <w:pPr>
        <w:rPr>
          <w:rFonts w:hint="eastAsia"/>
        </w:rPr>
      </w:pPr>
      <w:r>
        <w:rPr>
          <w:rFonts w:hint="eastAsia"/>
        </w:rPr>
        <w:t>以下是一份PVC防水卷材检测报告的示例：</w:t>
      </w:r>
    </w:p>
    <w:p w14:paraId="2731E60D">
      <w:pPr>
        <w:rPr>
          <w:rFonts w:hint="eastAsia"/>
        </w:rPr>
      </w:pPr>
    </w:p>
    <w:p w14:paraId="21285F94">
      <w:pPr>
        <w:rPr>
          <w:rFonts w:hint="eastAsia"/>
        </w:rPr>
      </w:pPr>
      <w:r>
        <w:rPr>
          <w:rFonts w:hint="eastAsia"/>
        </w:rPr>
        <w:t>检测报告编号：[具体编号]</w:t>
      </w:r>
    </w:p>
    <w:p w14:paraId="7D1DE883">
      <w:pPr>
        <w:rPr>
          <w:rFonts w:hint="eastAsia"/>
        </w:rPr>
      </w:pPr>
    </w:p>
    <w:p w14:paraId="0AFD648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eastAsia"/>
          <w:b/>
          <w:bCs/>
        </w:rPr>
        <w:t>PVC防水卷材</w:t>
      </w:r>
    </w:p>
    <w:p w14:paraId="65E5CA90">
      <w:pPr>
        <w:rPr>
          <w:rFonts w:hint="eastAsia"/>
        </w:rPr>
      </w:pPr>
      <w:r>
        <w:rPr>
          <w:rFonts w:hint="eastAsia"/>
        </w:rPr>
        <w:t>检测依据</w:t>
      </w:r>
    </w:p>
    <w:p w14:paraId="26111A01">
      <w:pPr>
        <w:rPr>
          <w:rFonts w:hint="eastAsia"/>
        </w:rPr>
      </w:pPr>
    </w:p>
    <w:p w14:paraId="51D27233">
      <w:pPr>
        <w:rPr>
          <w:rFonts w:hint="eastAsia"/>
        </w:rPr>
      </w:pPr>
      <w:r>
        <w:rPr>
          <w:rFonts w:hint="eastAsia"/>
        </w:rPr>
        <w:t>• GB/T 12952 - 2011《聚氯乙烯防水卷材》</w:t>
      </w:r>
    </w:p>
    <w:p w14:paraId="063FC2DF">
      <w:pPr>
        <w:rPr>
          <w:rFonts w:hint="eastAsia"/>
        </w:rPr>
      </w:pPr>
    </w:p>
    <w:p w14:paraId="06C33565">
      <w:pPr>
        <w:rPr>
          <w:rFonts w:hint="eastAsia"/>
        </w:rPr>
      </w:pPr>
      <w:r>
        <w:rPr>
          <w:rFonts w:hint="eastAsia"/>
        </w:rPr>
        <w:t>• 相关的行业标准及规范</w:t>
      </w:r>
    </w:p>
    <w:p w14:paraId="3DDD97FA">
      <w:pPr>
        <w:rPr>
          <w:rFonts w:hint="eastAsia"/>
        </w:rPr>
      </w:pPr>
    </w:p>
    <w:p w14:paraId="66F17BF1">
      <w:pPr>
        <w:rPr>
          <w:rFonts w:hint="eastAsia"/>
        </w:rPr>
      </w:pPr>
      <w:r>
        <w:rPr>
          <w:rFonts w:hint="eastAsia"/>
        </w:rPr>
        <w:t>检测项目及结果</w:t>
      </w:r>
    </w:p>
    <w:p w14:paraId="7F7DB4AA">
      <w:pPr>
        <w:rPr>
          <w:rFonts w:hint="eastAsia"/>
        </w:rPr>
      </w:pPr>
    </w:p>
    <w:p w14:paraId="4A9506A5">
      <w:pPr>
        <w:rPr>
          <w:rFonts w:hint="eastAsia"/>
        </w:rPr>
      </w:pPr>
      <w:r>
        <w:rPr>
          <w:rFonts w:hint="eastAsia"/>
        </w:rPr>
        <w:t>外观质量</w:t>
      </w:r>
    </w:p>
    <w:p w14:paraId="579250EA">
      <w:pPr>
        <w:rPr>
          <w:rFonts w:hint="eastAsia"/>
        </w:rPr>
      </w:pPr>
    </w:p>
    <w:p w14:paraId="1D40116D">
      <w:pPr>
        <w:rPr>
          <w:rFonts w:hint="eastAsia"/>
        </w:rPr>
      </w:pPr>
      <w:r>
        <w:rPr>
          <w:rFonts w:hint="eastAsia"/>
        </w:rPr>
        <w:t>• 卷材表面应平整，无孔洞、缺边、裂口、疙瘩等缺陷。经检验，样品外观符合标准要求。</w:t>
      </w:r>
    </w:p>
    <w:p w14:paraId="701D24ED">
      <w:pPr>
        <w:rPr>
          <w:rFonts w:hint="eastAsia"/>
        </w:rPr>
      </w:pPr>
    </w:p>
    <w:p w14:paraId="574FCE0A">
      <w:pPr>
        <w:rPr>
          <w:rFonts w:hint="eastAsia"/>
        </w:rPr>
      </w:pPr>
      <w:r>
        <w:rPr>
          <w:rFonts w:hint="eastAsia"/>
        </w:rPr>
        <w:t>尺寸偏差</w:t>
      </w:r>
    </w:p>
    <w:p w14:paraId="6A8B2EBC">
      <w:pPr>
        <w:rPr>
          <w:rFonts w:hint="eastAsia"/>
        </w:rPr>
      </w:pPr>
    </w:p>
    <w:p w14:paraId="2DA74DA4">
      <w:pPr>
        <w:rPr>
          <w:rFonts w:hint="eastAsia"/>
        </w:rPr>
      </w:pPr>
      <w:r>
        <w:rPr>
          <w:rFonts w:hint="eastAsia"/>
        </w:rPr>
        <w:t>• 厚度：平均厚度为[实际测量值]mm，最小厚度不小于[标准规定的最小厚度值]mm，符合标准要求。</w:t>
      </w:r>
    </w:p>
    <w:p w14:paraId="4E1E478E">
      <w:pPr>
        <w:rPr>
          <w:rFonts w:hint="eastAsia"/>
        </w:rPr>
      </w:pPr>
    </w:p>
    <w:p w14:paraId="73C3669F">
      <w:pPr>
        <w:rPr>
          <w:rFonts w:hint="eastAsia"/>
        </w:rPr>
      </w:pPr>
      <w:r>
        <w:rPr>
          <w:rFonts w:hint="eastAsia"/>
        </w:rPr>
        <w:t>• 宽度：实测宽度为[实际测量值]m，与标称宽度的偏差在允许范围内。</w:t>
      </w:r>
    </w:p>
    <w:p w14:paraId="5A8D231D">
      <w:pPr>
        <w:rPr>
          <w:rFonts w:hint="eastAsia"/>
        </w:rPr>
      </w:pPr>
    </w:p>
    <w:p w14:paraId="12326822">
      <w:pPr>
        <w:rPr>
          <w:rFonts w:hint="eastAsia"/>
        </w:rPr>
      </w:pPr>
      <w:r>
        <w:rPr>
          <w:rFonts w:hint="eastAsia"/>
        </w:rPr>
        <w:t>• 长度：实测长度为[实际测量值]m，满足标准规定。</w:t>
      </w:r>
    </w:p>
    <w:p w14:paraId="336ED05A">
      <w:pPr>
        <w:rPr>
          <w:rFonts w:hint="eastAsia"/>
        </w:rPr>
      </w:pPr>
    </w:p>
    <w:p w14:paraId="487620B3">
      <w:pPr>
        <w:rPr>
          <w:rFonts w:hint="eastAsia"/>
        </w:rPr>
      </w:pPr>
      <w:r>
        <w:rPr>
          <w:rFonts w:hint="eastAsia"/>
        </w:rPr>
        <w:t>物理性能</w:t>
      </w:r>
    </w:p>
    <w:p w14:paraId="3031E7BA">
      <w:pPr>
        <w:rPr>
          <w:rFonts w:hint="eastAsia"/>
        </w:rPr>
      </w:pPr>
    </w:p>
    <w:p w14:paraId="0D7FE1CB">
      <w:pPr>
        <w:rPr>
          <w:rFonts w:hint="eastAsia"/>
        </w:rPr>
      </w:pPr>
      <w:r>
        <w:rPr>
          <w:rFonts w:hint="eastAsia"/>
        </w:rPr>
        <w:t>• 拉伸强度：纵向拉伸强度为[X]MPa，横向拉伸强度为[Y]MPa，均不小于标准要求的[具体数值]MPa。</w:t>
      </w:r>
    </w:p>
    <w:p w14:paraId="17E086A4">
      <w:pPr>
        <w:rPr>
          <w:rFonts w:hint="eastAsia"/>
        </w:rPr>
      </w:pPr>
    </w:p>
    <w:p w14:paraId="68C85C20">
      <w:pPr>
        <w:rPr>
          <w:rFonts w:hint="eastAsia"/>
        </w:rPr>
      </w:pPr>
      <w:r>
        <w:rPr>
          <w:rFonts w:hint="eastAsia"/>
        </w:rPr>
        <w:t>• 断裂伸长率：纵向断裂伸长率为[X]%，横向断裂伸长率为[Y]%，符合标准规定的≥[具体数值]%的要求。</w:t>
      </w:r>
    </w:p>
    <w:p w14:paraId="1D2D6530">
      <w:pPr>
        <w:rPr>
          <w:rFonts w:hint="eastAsia"/>
        </w:rPr>
      </w:pPr>
    </w:p>
    <w:p w14:paraId="660AD471">
      <w:pPr>
        <w:rPr>
          <w:rFonts w:hint="eastAsia"/>
        </w:rPr>
      </w:pPr>
      <w:r>
        <w:rPr>
          <w:rFonts w:hint="eastAsia"/>
        </w:rPr>
        <w:t>• 热处理尺寸变化率：经热处理后，样品的尺寸变化率纵向为[X]%，横向为[Y]%，均≤标准规定的[具体数值]%。</w:t>
      </w:r>
    </w:p>
    <w:p w14:paraId="71DDB8B6">
      <w:pPr>
        <w:rPr>
          <w:rFonts w:hint="eastAsia"/>
        </w:rPr>
      </w:pPr>
    </w:p>
    <w:p w14:paraId="106C6AD2">
      <w:pPr>
        <w:rPr>
          <w:rFonts w:hint="eastAsia"/>
        </w:rPr>
      </w:pPr>
      <w:r>
        <w:rPr>
          <w:rFonts w:hint="eastAsia"/>
        </w:rPr>
        <w:t>• 低温弯折性：在[规定的低温温度]℃下，样品无裂纹，满足低温弯折性要求。</w:t>
      </w:r>
    </w:p>
    <w:p w14:paraId="0565B74E">
      <w:pPr>
        <w:rPr>
          <w:rFonts w:hint="eastAsia"/>
        </w:rPr>
      </w:pPr>
    </w:p>
    <w:p w14:paraId="3468D27A">
      <w:pPr>
        <w:rPr>
          <w:rFonts w:hint="eastAsia"/>
        </w:rPr>
      </w:pPr>
      <w:r>
        <w:rPr>
          <w:rFonts w:hint="eastAsia"/>
        </w:rPr>
        <w:t>• 抗穿孔性：进行抗穿孔试验，24h不渗水，符合标准。</w:t>
      </w:r>
    </w:p>
    <w:p w14:paraId="53C1F69A">
      <w:pPr>
        <w:rPr>
          <w:rFonts w:hint="eastAsia"/>
        </w:rPr>
      </w:pPr>
    </w:p>
    <w:p w14:paraId="76989366">
      <w:pPr>
        <w:rPr>
          <w:rFonts w:hint="eastAsia"/>
        </w:rPr>
      </w:pPr>
      <w:r>
        <w:rPr>
          <w:rFonts w:hint="eastAsia"/>
        </w:rPr>
        <w:t>• 不透水性：在试验压力0.3MPa下，保持2h不透水，达到标准要求。</w:t>
      </w:r>
    </w:p>
    <w:p w14:paraId="2D7A4071">
      <w:pPr>
        <w:rPr>
          <w:rFonts w:hint="eastAsia"/>
        </w:rPr>
      </w:pPr>
    </w:p>
    <w:p w14:paraId="644B3DD9">
      <w:pPr>
        <w:rPr>
          <w:rFonts w:hint="eastAsia"/>
        </w:rPr>
      </w:pPr>
      <w:r>
        <w:rPr>
          <w:rFonts w:hint="eastAsia"/>
        </w:rPr>
        <w:t>结论</w:t>
      </w:r>
    </w:p>
    <w:p w14:paraId="5F3045DE">
      <w:pPr>
        <w:rPr>
          <w:rFonts w:hint="eastAsia"/>
        </w:rPr>
      </w:pPr>
    </w:p>
    <w:p w14:paraId="15EC8C2F">
      <w:pPr>
        <w:rPr>
          <w:rFonts w:hint="eastAsia"/>
        </w:rPr>
      </w:pPr>
      <w:r>
        <w:rPr>
          <w:rFonts w:hint="eastAsia"/>
        </w:rPr>
        <w:t>该PVC防水卷材样品所检项目均符合相关标准要求，判定为合格产品。</w:t>
      </w:r>
    </w:p>
    <w:p w14:paraId="2946C29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不锈钢家具</w:t>
      </w:r>
    </w:p>
    <w:p w14:paraId="094D81FA">
      <w:pPr>
        <w:rPr>
          <w:rFonts w:hint="default"/>
          <w:lang w:val="en-US" w:eastAsia="zh-CN"/>
        </w:rPr>
      </w:pPr>
    </w:p>
    <w:p w14:paraId="6AA432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检测依据</w:t>
      </w:r>
    </w:p>
    <w:p w14:paraId="7FE2D995">
      <w:pPr>
        <w:rPr>
          <w:rFonts w:hint="default"/>
          <w:lang w:val="en-US" w:eastAsia="zh-CN"/>
        </w:rPr>
      </w:pPr>
    </w:p>
    <w:p w14:paraId="0636AC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GB/T 3325 - 2017《金属家具通用技术条件》</w:t>
      </w:r>
    </w:p>
    <w:p w14:paraId="3799C285">
      <w:pPr>
        <w:rPr>
          <w:rFonts w:hint="default"/>
          <w:lang w:val="en-US" w:eastAsia="zh-CN"/>
        </w:rPr>
      </w:pPr>
    </w:p>
    <w:p w14:paraId="08D30B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GB 4806.9 - 2016《食品安全国家标准 食品接触用金属材料及制品》（若家具与食品接触）</w:t>
      </w:r>
    </w:p>
    <w:p w14:paraId="4843D7FA">
      <w:pPr>
        <w:rPr>
          <w:rFonts w:hint="default"/>
          <w:lang w:val="en-US" w:eastAsia="zh-CN"/>
        </w:rPr>
      </w:pPr>
    </w:p>
    <w:p w14:paraId="06B99A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相关的行业标准及规范</w:t>
      </w:r>
    </w:p>
    <w:p w14:paraId="5DB85A85">
      <w:pPr>
        <w:rPr>
          <w:rFonts w:hint="default"/>
          <w:lang w:val="en-US" w:eastAsia="zh-CN"/>
        </w:rPr>
      </w:pPr>
    </w:p>
    <w:p w14:paraId="0AA7A8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检测项目及结果</w:t>
      </w:r>
    </w:p>
    <w:p w14:paraId="4CB11E1F">
      <w:pPr>
        <w:rPr>
          <w:rFonts w:hint="default"/>
          <w:lang w:val="en-US" w:eastAsia="zh-CN"/>
        </w:rPr>
      </w:pPr>
    </w:p>
    <w:p w14:paraId="340B6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外观质量</w:t>
      </w:r>
    </w:p>
    <w:p w14:paraId="61CC4560">
      <w:pPr>
        <w:rPr>
          <w:rFonts w:hint="default"/>
          <w:lang w:val="en-US" w:eastAsia="zh-CN"/>
        </w:rPr>
      </w:pPr>
    </w:p>
    <w:p w14:paraId="7BFB89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表面应光滑、平整，无明显划痕、裂纹、砂眼、气孔等缺陷。经检验，样品外观符合标准要求。</w:t>
      </w:r>
    </w:p>
    <w:p w14:paraId="08335A48">
      <w:pPr>
        <w:rPr>
          <w:rFonts w:hint="default"/>
          <w:lang w:val="en-US" w:eastAsia="zh-CN"/>
        </w:rPr>
      </w:pPr>
    </w:p>
    <w:p w14:paraId="6AEFDB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尺寸偏差</w:t>
      </w:r>
    </w:p>
    <w:p w14:paraId="219BD9A2">
      <w:pPr>
        <w:rPr>
          <w:rFonts w:hint="default"/>
          <w:lang w:val="en-US" w:eastAsia="zh-CN"/>
        </w:rPr>
      </w:pPr>
    </w:p>
    <w:p w14:paraId="0F8972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各项尺寸与标称尺寸的偏差在允许范围内，如桌面长度偏差为[X]mm，宽度偏差为[Y]mm，符合标准规定。</w:t>
      </w:r>
    </w:p>
    <w:p w14:paraId="3D0C7ECC">
      <w:pPr>
        <w:rPr>
          <w:rFonts w:hint="default"/>
          <w:lang w:val="en-US" w:eastAsia="zh-CN"/>
        </w:rPr>
      </w:pPr>
    </w:p>
    <w:p w14:paraId="7DE79C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化学成分分析</w:t>
      </w:r>
    </w:p>
    <w:p w14:paraId="3F2CAEFB">
      <w:pPr>
        <w:rPr>
          <w:rFonts w:hint="default"/>
          <w:lang w:val="en-US" w:eastAsia="zh-CN"/>
        </w:rPr>
      </w:pPr>
    </w:p>
    <w:p w14:paraId="76FCA2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主要合金元素含量符合相关标准要求，如铬（Cr）含量为[X]%，镍（Ni）含量为[Y]%，符合304不锈钢的成分要求（通常铬含量约18%，镍含量约8%）。</w:t>
      </w:r>
    </w:p>
    <w:p w14:paraId="635B5A4E">
      <w:pPr>
        <w:rPr>
          <w:rFonts w:hint="default"/>
          <w:lang w:val="en-US" w:eastAsia="zh-CN"/>
        </w:rPr>
      </w:pPr>
    </w:p>
    <w:p w14:paraId="3094E9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力学性能测试</w:t>
      </w:r>
    </w:p>
    <w:p w14:paraId="49FA1870">
      <w:pPr>
        <w:rPr>
          <w:rFonts w:hint="default"/>
          <w:lang w:val="en-US" w:eastAsia="zh-CN"/>
        </w:rPr>
      </w:pPr>
    </w:p>
    <w:p w14:paraId="35EE79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拉伸强度：达到[X]MPa，满足标准要求。</w:t>
      </w:r>
    </w:p>
    <w:p w14:paraId="5A4A8289">
      <w:pPr>
        <w:rPr>
          <w:rFonts w:hint="default"/>
          <w:lang w:val="en-US" w:eastAsia="zh-CN"/>
        </w:rPr>
      </w:pPr>
    </w:p>
    <w:p w14:paraId="5F9970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屈服强度：为[Y]MPa，符合规定。</w:t>
      </w:r>
    </w:p>
    <w:p w14:paraId="6DB79E46">
      <w:pPr>
        <w:rPr>
          <w:rFonts w:hint="default"/>
          <w:lang w:val="en-US" w:eastAsia="zh-CN"/>
        </w:rPr>
      </w:pPr>
    </w:p>
    <w:p w14:paraId="51F3C1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伸长率：[Z]%，在标准范围内。</w:t>
      </w:r>
    </w:p>
    <w:p w14:paraId="2C837815">
      <w:pPr>
        <w:rPr>
          <w:rFonts w:hint="default"/>
          <w:lang w:val="en-US" w:eastAsia="zh-CN"/>
        </w:rPr>
      </w:pPr>
    </w:p>
    <w:p w14:paraId="3ED2FC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耐腐蚀性能</w:t>
      </w:r>
    </w:p>
    <w:p w14:paraId="3D65863F">
      <w:pPr>
        <w:rPr>
          <w:rFonts w:hint="default"/>
          <w:lang w:val="en-US" w:eastAsia="zh-CN"/>
        </w:rPr>
      </w:pPr>
    </w:p>
    <w:p w14:paraId="343DFD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进行中性盐雾试验，在[规定时间]内，样品表面无明显腐蚀现象，耐腐蚀性能良好。</w:t>
      </w:r>
    </w:p>
    <w:p w14:paraId="05ED8C9A">
      <w:pPr>
        <w:rPr>
          <w:rFonts w:hint="default"/>
          <w:lang w:val="en-US" w:eastAsia="zh-CN"/>
        </w:rPr>
      </w:pPr>
    </w:p>
    <w:p w14:paraId="7B0371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焊接质量</w:t>
      </w:r>
    </w:p>
    <w:p w14:paraId="76BC40DA">
      <w:pPr>
        <w:rPr>
          <w:rFonts w:hint="default"/>
          <w:lang w:val="en-US" w:eastAsia="zh-CN"/>
        </w:rPr>
      </w:pPr>
    </w:p>
    <w:p w14:paraId="70486F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焊缝应饱满、均匀，无虚焊、漏焊、焊穿等缺陷。经检查，样品的焊接质量符合标准要求。</w:t>
      </w:r>
    </w:p>
    <w:p w14:paraId="3B41EA58">
      <w:pPr>
        <w:rPr>
          <w:rFonts w:hint="default"/>
          <w:lang w:val="en-US" w:eastAsia="zh-CN"/>
        </w:rPr>
      </w:pPr>
    </w:p>
    <w:p w14:paraId="0D8EB9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表面处理</w:t>
      </w:r>
    </w:p>
    <w:p w14:paraId="7C3984B0">
      <w:pPr>
        <w:rPr>
          <w:rFonts w:hint="default"/>
          <w:lang w:val="en-US" w:eastAsia="zh-CN"/>
        </w:rPr>
      </w:pPr>
    </w:p>
    <w:p w14:paraId="3E0C6E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如进行了电镀、喷涂等表面处理，处理层应附着牢固，无剥落、起泡、变色等现象。样品的表面处理质量合格。</w:t>
      </w:r>
    </w:p>
    <w:p w14:paraId="14FD1B2A">
      <w:pPr>
        <w:rPr>
          <w:rFonts w:hint="default"/>
          <w:lang w:val="en-US" w:eastAsia="zh-CN"/>
        </w:rPr>
      </w:pPr>
    </w:p>
    <w:p w14:paraId="2C8A2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</w:t>
      </w:r>
    </w:p>
    <w:p w14:paraId="037A304A">
      <w:pPr>
        <w:rPr>
          <w:rFonts w:hint="default"/>
          <w:lang w:val="en-US" w:eastAsia="zh-CN"/>
        </w:rPr>
      </w:pPr>
    </w:p>
    <w:p w14:paraId="530521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该不锈钢家具样品所检项目均符合相关标准要求，判定为合格产品。</w:t>
      </w:r>
    </w:p>
    <w:p w14:paraId="139F86E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0539"/>
    <w:rsid w:val="0E0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2025-03-12T13:06:00Z</dcterms:created>
  <dc:creator>hp</dc:creator>
  <cp:lastModifiedBy>hp</cp:lastModifiedBy>
  <dcterms:modified xsi:type="dcterms:W3CDTF">2025-03-12T13:10:16Z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3C072DC03D6B46168E62F76DB6DBC928_11</vt:lpwstr>
  </property>
  <property fmtid="{D5CDD505-2E9C-101B-9397-08002B2CF9AE}" pid="4" name="KSOTemplateDocerSaveRecord">
    <vt:lpwstr>eyJoZGlkIjoiNDE5OGNhZWM1MTEzMGE5Nzg3M2RkYTBjMjVkNTFiZDQifQ==</vt:lpwstr>
  </property>
</Properties>
</file>